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endnotes.xml" ContentType="application/vnd.openxmlformats-officedocument.wordprocessingml.endnotes+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000001">
      <w:pPr>
        <w:spacing w:line="240" w:lineRule="auto"/>
        <w:rPr>
          <w:rFonts w:hint="default" w:ascii="Calibri" w:hAnsi="Calibri" w:cs="Calibri"/>
          <w:b/>
          <w:color w:val="000000" w:themeColor="text1"/>
          <w14:textFill>
            <w14:solidFill>
              <w14:schemeClr w14:val="tx1"/>
            </w14:solidFill>
          </w14:textFill>
        </w:rPr>
      </w:pPr>
      <w:r>
        <w:rPr>
          <w:rFonts w:hint="default" w:ascii="Calibri" w:hAnsi="Calibri" w:cs="Calibri"/>
          <w:b/>
          <w:color w:val="000000" w:themeColor="text1"/>
          <w:rtl w:val="0"/>
          <w14:textFill>
            <w14:solidFill>
              <w14:schemeClr w14:val="tx1"/>
            </w14:solidFill>
          </w14:textFill>
        </w:rPr>
        <w:t xml:space="preserve">KODE ARTIKEL :  </w:t>
      </w:r>
      <w:r>
        <w:rPr>
          <w:rFonts w:hint="default" w:ascii="Calibri" w:hAnsi="Calibri" w:eastAsia="Arial" w:cs="Calibri"/>
          <w:b w:val="0"/>
          <w:bCs w:val="0"/>
          <w:i w:val="0"/>
          <w:iCs w:val="0"/>
          <w:color w:val="000000" w:themeColor="text1"/>
          <w:sz w:val="20"/>
          <w:szCs w:val="20"/>
          <w14:textFill>
            <w14:solidFill>
              <w14:schemeClr w14:val="tx1"/>
            </w14:solidFill>
          </w14:textFill>
        </w:rPr>
        <w:t>SPM-25-5-6-4</w:t>
      </w:r>
    </w:p>
    <w:p w14:paraId="1DD4C383">
      <w:pPr>
        <w:pStyle w:val="2"/>
        <w:spacing w:line="240" w:lineRule="auto"/>
        <w:rPr>
          <w:rFonts w:hint="default" w:ascii="Calibri" w:hAnsi="Calibri" w:cs="Calibri"/>
          <w:color w:val="000000" w:themeColor="text1"/>
          <w14:textFill>
            <w14:solidFill>
              <w14:schemeClr w14:val="tx1"/>
            </w14:solidFill>
          </w14:textFill>
        </w:rPr>
      </w:pPr>
      <w:r>
        <w:rPr>
          <w:rFonts w:hint="default" w:ascii="Calibri" w:hAnsi="Calibri" w:cs="Calibri"/>
          <w:color w:val="000000" w:themeColor="text1"/>
          <w:rtl w:val="0"/>
          <w:lang w:val="en-US"/>
          <w14:textFill>
            <w14:solidFill>
              <w14:schemeClr w14:val="tx1"/>
            </w14:solidFill>
          </w14:textFill>
        </w:rPr>
        <w:t>Persepsi Mahasiswa Terhadap Sistem Layanan Unggah Mandiri Karya Ilmiah Akhir di Respository UPT Perpustakaan Universitas Jenderal Soedirman</w:t>
      </w:r>
    </w:p>
    <w:p w14:paraId="53F42EF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120" w:after="0" w:line="240" w:lineRule="auto"/>
        <w:ind w:left="0" w:right="0" w:firstLine="0"/>
        <w:jc w:val="left"/>
        <w:rPr>
          <w:rFonts w:hint="default" w:ascii="Calibri" w:hAnsi="Calibri" w:eastAsia="Calibri" w:cs="Calibri"/>
          <w:b/>
          <w:i w:val="0"/>
          <w:smallCaps w:val="0"/>
          <w:strike w:val="0"/>
          <w:color w:val="000000" w:themeColor="text1"/>
          <w:sz w:val="22"/>
          <w:szCs w:val="22"/>
          <w:u w:val="none"/>
          <w:shd w:val="clear" w:fill="auto"/>
          <w:vertAlign w:val="baseline"/>
          <w:rtl w:val="0"/>
          <w:lang w:val="en-US"/>
          <w14:textFill>
            <w14:solidFill>
              <w14:schemeClr w14:val="tx1"/>
            </w14:solidFill>
          </w14:textFill>
        </w:rPr>
      </w:pPr>
      <w:r>
        <w:rPr>
          <w:rFonts w:hint="default" w:ascii="Calibri" w:hAnsi="Calibri" w:cs="Calibri"/>
          <w:b/>
          <w:i w:val="0"/>
          <w:smallCaps w:val="0"/>
          <w:strike w:val="0"/>
          <w:color w:val="000000" w:themeColor="text1"/>
          <w:sz w:val="22"/>
          <w:szCs w:val="22"/>
          <w:u w:val="none"/>
          <w:shd w:val="clear" w:fill="auto"/>
          <w:vertAlign w:val="baseline"/>
          <w:rtl w:val="0"/>
          <w:lang w:val="en-US"/>
          <w14:textFill>
            <w14:solidFill>
              <w14:schemeClr w14:val="tx1"/>
            </w14:solidFill>
          </w14:textFill>
        </w:rPr>
        <w:t>Supriyana</w:t>
      </w:r>
      <w:r>
        <w:rPr>
          <w:rFonts w:hint="default" w:cs="Calibri"/>
          <w:b/>
          <w:i w:val="0"/>
          <w:smallCaps w:val="0"/>
          <w:strike w:val="0"/>
          <w:color w:val="000000" w:themeColor="text1"/>
          <w:sz w:val="22"/>
          <w:szCs w:val="22"/>
          <w:u w:val="none"/>
          <w:shd w:val="clear" w:fill="auto"/>
          <w:vertAlign w:val="baseline"/>
          <w:rtl w:val="0"/>
          <w:lang w:val="en-US"/>
          <w14:textFill>
            <w14:solidFill>
              <w14:schemeClr w14:val="tx1"/>
            </w14:solidFill>
          </w14:textFill>
        </w:rPr>
        <w:t xml:space="preserve"> 1</w:t>
      </w:r>
      <w:r>
        <w:rPr>
          <w:rFonts w:hint="default" w:ascii="Calibri" w:hAnsi="Calibri" w:cs="Calibri"/>
          <w:b/>
          <w:i w:val="0"/>
          <w:smallCaps w:val="0"/>
          <w:strike w:val="0"/>
          <w:color w:val="000000" w:themeColor="text1"/>
          <w:sz w:val="22"/>
          <w:szCs w:val="22"/>
          <w:u w:val="none"/>
          <w:shd w:val="clear" w:fill="auto"/>
          <w:vertAlign w:val="baseline"/>
          <w:rtl w:val="0"/>
          <w:lang w:val="en-US"/>
          <w14:textFill>
            <w14:solidFill>
              <w14:schemeClr w14:val="tx1"/>
            </w14:solidFill>
          </w14:textFill>
        </w:rPr>
        <w:t>, Utik Nur Wijayanti</w:t>
      </w:r>
      <w:r>
        <w:rPr>
          <w:rFonts w:hint="default" w:cs="Calibri"/>
          <w:b/>
          <w:i w:val="0"/>
          <w:smallCaps w:val="0"/>
          <w:strike w:val="0"/>
          <w:color w:val="000000" w:themeColor="text1"/>
          <w:sz w:val="22"/>
          <w:szCs w:val="22"/>
          <w:u w:val="none"/>
          <w:shd w:val="clear" w:fill="auto"/>
          <w:vertAlign w:val="baseline"/>
          <w:rtl w:val="0"/>
          <w:lang w:val="en-US"/>
          <w14:textFill>
            <w14:solidFill>
              <w14:schemeClr w14:val="tx1"/>
            </w14:solidFill>
          </w14:textFill>
        </w:rPr>
        <w:t xml:space="preserve"> 2</w:t>
      </w:r>
      <w:r>
        <w:rPr>
          <w:rFonts w:hint="default" w:ascii="Calibri" w:hAnsi="Calibri" w:cs="Calibri"/>
          <w:b/>
          <w:i w:val="0"/>
          <w:smallCaps w:val="0"/>
          <w:strike w:val="0"/>
          <w:color w:val="000000" w:themeColor="text1"/>
          <w:sz w:val="22"/>
          <w:szCs w:val="22"/>
          <w:u w:val="none"/>
          <w:shd w:val="clear" w:fill="auto"/>
          <w:vertAlign w:val="baseline"/>
          <w:rtl w:val="0"/>
          <w:lang w:val="en-US"/>
          <w14:textFill>
            <w14:solidFill>
              <w14:schemeClr w14:val="tx1"/>
            </w14:solidFill>
          </w14:textFill>
        </w:rPr>
        <w:t>, Fathu Rahman Rosyidi</w:t>
      </w:r>
      <w:r>
        <w:rPr>
          <w:rFonts w:hint="default" w:cs="Calibri"/>
          <w:b/>
          <w:i w:val="0"/>
          <w:smallCaps w:val="0"/>
          <w:strike w:val="0"/>
          <w:color w:val="000000" w:themeColor="text1"/>
          <w:sz w:val="22"/>
          <w:szCs w:val="22"/>
          <w:u w:val="none"/>
          <w:shd w:val="clear" w:fill="auto"/>
          <w:vertAlign w:val="baseline"/>
          <w:rtl w:val="0"/>
          <w:lang w:val="en-US"/>
          <w14:textFill>
            <w14:solidFill>
              <w14:schemeClr w14:val="tx1"/>
            </w14:solidFill>
          </w14:textFill>
        </w:rPr>
        <w:t xml:space="preserve"> 3</w:t>
      </w:r>
      <w:r>
        <w:rPr>
          <w:rFonts w:hint="default" w:ascii="Calibri" w:hAnsi="Calibri" w:cs="Calibri"/>
          <w:b/>
          <w:i w:val="0"/>
          <w:smallCaps w:val="0"/>
          <w:strike w:val="0"/>
          <w:color w:val="000000" w:themeColor="text1"/>
          <w:sz w:val="22"/>
          <w:szCs w:val="22"/>
          <w:u w:val="none"/>
          <w:shd w:val="clear" w:fill="auto"/>
          <w:vertAlign w:val="baseline"/>
          <w:rtl w:val="0"/>
          <w:lang w:val="en-US"/>
          <w14:textFill>
            <w14:solidFill>
              <w14:schemeClr w14:val="tx1"/>
            </w14:solidFill>
          </w14:textFill>
        </w:rPr>
        <w:t>, Aris  Kurniawan</w:t>
      </w:r>
      <w:r>
        <w:rPr>
          <w:rFonts w:hint="default" w:cs="Calibri"/>
          <w:b/>
          <w:i w:val="0"/>
          <w:smallCaps w:val="0"/>
          <w:strike w:val="0"/>
          <w:color w:val="000000" w:themeColor="text1"/>
          <w:sz w:val="22"/>
          <w:szCs w:val="22"/>
          <w:u w:val="none"/>
          <w:shd w:val="clear" w:fill="auto"/>
          <w:vertAlign w:val="baseline"/>
          <w:rtl w:val="0"/>
          <w:lang w:val="en-US"/>
          <w14:textFill>
            <w14:solidFill>
              <w14:schemeClr w14:val="tx1"/>
            </w14:solidFill>
          </w14:textFill>
        </w:rPr>
        <w:t xml:space="preserve"> 4</w:t>
      </w:r>
      <w:r>
        <w:rPr>
          <w:rFonts w:hint="default" w:ascii="Calibri" w:hAnsi="Calibri" w:cs="Calibri"/>
          <w:b/>
          <w:i w:val="0"/>
          <w:smallCaps w:val="0"/>
          <w:strike w:val="0"/>
          <w:color w:val="000000" w:themeColor="text1"/>
          <w:sz w:val="22"/>
          <w:szCs w:val="22"/>
          <w:u w:val="none"/>
          <w:shd w:val="clear" w:fill="auto"/>
          <w:vertAlign w:val="baseline"/>
          <w:rtl w:val="0"/>
          <w:lang w:val="en-US"/>
          <w14:textFill>
            <w14:solidFill>
              <w14:schemeClr w14:val="tx1"/>
            </w14:solidFill>
          </w14:textFill>
        </w:rPr>
        <w:t>, Ari Hadiadi</w:t>
      </w:r>
      <w:r>
        <w:rPr>
          <w:rFonts w:hint="default" w:cs="Calibri"/>
          <w:b/>
          <w:i w:val="0"/>
          <w:smallCaps w:val="0"/>
          <w:strike w:val="0"/>
          <w:color w:val="000000" w:themeColor="text1"/>
          <w:sz w:val="22"/>
          <w:szCs w:val="22"/>
          <w:u w:val="none"/>
          <w:shd w:val="clear" w:fill="auto"/>
          <w:vertAlign w:val="baseline"/>
          <w:rtl w:val="0"/>
          <w:lang w:val="en-US"/>
          <w14:textFill>
            <w14:solidFill>
              <w14:schemeClr w14:val="tx1"/>
            </w14:solidFill>
          </w14:textFill>
        </w:rPr>
        <w:t xml:space="preserve"> 5</w:t>
      </w:r>
    </w:p>
    <w:p w14:paraId="0000000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hint="default" w:ascii="Calibri" w:hAnsi="Calibri" w:cs="Calibri"/>
          <w:b w:val="0"/>
          <w:i w:val="0"/>
          <w:smallCaps w:val="0"/>
          <w:strike w:val="0"/>
          <w:color w:val="000000" w:themeColor="text1"/>
          <w:sz w:val="22"/>
          <w:szCs w:val="22"/>
          <w:u w:val="none"/>
          <w:shd w:val="clear" w:fill="auto"/>
          <w:vertAlign w:val="baseline"/>
          <w:rtl w:val="0"/>
          <w:lang w:val="en-US"/>
          <w14:textFill>
            <w14:solidFill>
              <w14:schemeClr w14:val="tx1"/>
            </w14:solidFill>
          </w14:textFill>
        </w:rPr>
      </w:pPr>
      <w:r>
        <w:rPr>
          <w:rFonts w:hint="default" w:ascii="Calibri" w:hAnsi="Calibri" w:cs="Calibri"/>
          <w:color w:val="000000" w:themeColor="text1"/>
          <w:sz w:val="24"/>
          <w:szCs w:val="24"/>
          <w:vertAlign w:val="superscript"/>
          <w14:textFill>
            <w14:solidFill>
              <w14:schemeClr w14:val="tx1"/>
            </w14:solidFill>
          </w14:textFill>
        </w:rPr>
        <w:t>1,3,4,5</w:t>
      </w:r>
      <w:r>
        <w:rPr>
          <w:rFonts w:hint="default" w:ascii="Calibri" w:hAnsi="Calibri" w:cs="Calibri"/>
          <w:b w:val="0"/>
          <w:i w:val="0"/>
          <w:smallCaps w:val="0"/>
          <w:strike w:val="0"/>
          <w:color w:val="000000" w:themeColor="text1"/>
          <w:sz w:val="22"/>
          <w:szCs w:val="22"/>
          <w:u w:val="none"/>
          <w:shd w:val="clear" w:fill="auto"/>
          <w:vertAlign w:val="baseline"/>
          <w:rtl w:val="0"/>
          <w:lang w:val="en-US"/>
          <w14:textFill>
            <w14:solidFill>
              <w14:schemeClr w14:val="tx1"/>
            </w14:solidFill>
          </w14:textFill>
        </w:rPr>
        <w:t>UPT Perpustakaan Universitas Jenderal Soedirman</w:t>
      </w:r>
    </w:p>
    <w:p w14:paraId="4DFAD55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hint="default" w:ascii="Calibri" w:hAnsi="Calibri" w:eastAsia="Calibri" w:cs="Calibri"/>
          <w:b w:val="0"/>
          <w:i w:val="0"/>
          <w:smallCaps w:val="0"/>
          <w:strike w:val="0"/>
          <w:color w:val="000000" w:themeColor="text1"/>
          <w:sz w:val="22"/>
          <w:szCs w:val="22"/>
          <w:u w:val="none"/>
          <w:shd w:val="clear" w:fill="auto"/>
          <w:vertAlign w:val="baseline"/>
          <w:rtl w:val="0"/>
          <w:lang w:val="en-US"/>
          <w14:textFill>
            <w14:solidFill>
              <w14:schemeClr w14:val="tx1"/>
            </w14:solidFill>
          </w14:textFill>
        </w:rPr>
      </w:pPr>
      <w:r>
        <w:rPr>
          <w:rFonts w:hint="default" w:ascii="Calibri" w:hAnsi="Calibri" w:cs="Calibri"/>
          <w:color w:val="000000" w:themeColor="text1"/>
          <w:sz w:val="24"/>
          <w:szCs w:val="24"/>
          <w:vertAlign w:val="superscript"/>
          <w14:textFill>
            <w14:solidFill>
              <w14:schemeClr w14:val="tx1"/>
            </w14:solidFill>
          </w14:textFill>
        </w:rPr>
        <w:t>2</w:t>
      </w:r>
      <w:r>
        <w:rPr>
          <w:rFonts w:hint="default" w:ascii="Calibri" w:hAnsi="Calibri" w:cs="Calibri"/>
          <w:b w:val="0"/>
          <w:i w:val="0"/>
          <w:smallCaps w:val="0"/>
          <w:strike w:val="0"/>
          <w:color w:val="000000" w:themeColor="text1"/>
          <w:sz w:val="22"/>
          <w:szCs w:val="22"/>
          <w:u w:val="none"/>
          <w:shd w:val="clear" w:fill="auto"/>
          <w:vertAlign w:val="baseline"/>
          <w:rtl w:val="0"/>
          <w:lang w:val="en-US"/>
          <w14:textFill>
            <w14:solidFill>
              <w14:schemeClr w14:val="tx1"/>
            </w14:solidFill>
          </w14:textFill>
        </w:rPr>
        <w:t>Fakultas Ilmu-Ilmu Kesehatan, Universitas Jenderal Soedirman</w:t>
      </w:r>
    </w:p>
    <w:p w14:paraId="00000005">
      <w:pPr>
        <w:spacing w:line="240" w:lineRule="auto"/>
        <w:rPr>
          <w:rFonts w:hint="default" w:ascii="Calibri" w:hAnsi="Calibri" w:cs="Calibri"/>
          <w:i/>
          <w:color w:val="000000" w:themeColor="text1"/>
          <w:lang w:val="en-US"/>
          <w14:textFill>
            <w14:solidFill>
              <w14:schemeClr w14:val="tx1"/>
            </w14:solidFill>
          </w14:textFill>
        </w:rPr>
      </w:pPr>
      <w:r>
        <w:rPr>
          <w:rFonts w:hint="default" w:ascii="Calibri" w:hAnsi="Calibri" w:cs="Calibri"/>
          <w:i/>
          <w:color w:val="000000" w:themeColor="text1"/>
          <w:rtl w:val="0"/>
          <w14:textFill>
            <w14:solidFill>
              <w14:schemeClr w14:val="tx1"/>
            </w14:solidFill>
          </w14:textFill>
        </w:rPr>
        <w:t xml:space="preserve">*email korespondensi :  </w:t>
      </w:r>
      <w:r>
        <w:rPr>
          <w:rFonts w:hint="default" w:ascii="Calibri" w:hAnsi="Calibri" w:cs="Calibri"/>
          <w:color w:val="000000" w:themeColor="text1"/>
          <w:rtl w:val="0"/>
          <w:lang w:val="en-US"/>
          <w14:textFill>
            <w14:solidFill>
              <w14:schemeClr w14:val="tx1"/>
            </w14:solidFill>
          </w14:textFill>
        </w:rPr>
        <w:t>supriyana@unsoed.ac.id</w:t>
      </w:r>
    </w:p>
    <w:p w14:paraId="00000006">
      <w:pPr>
        <w:pStyle w:val="3"/>
        <w:pBdr>
          <w:bottom w:val="single" w:color="000000" w:sz="6" w:space="1"/>
        </w:pBdr>
        <w:spacing w:line="240" w:lineRule="auto"/>
        <w:rPr>
          <w:rFonts w:hint="default" w:ascii="Calibri" w:hAnsi="Calibri" w:cs="Calibri"/>
          <w:color w:val="000000" w:themeColor="text1"/>
          <w14:textFill>
            <w14:solidFill>
              <w14:schemeClr w14:val="tx1"/>
            </w14:solidFill>
          </w14:textFill>
        </w:rPr>
      </w:pPr>
      <w:r>
        <w:rPr>
          <w:rFonts w:hint="default" w:ascii="Calibri" w:hAnsi="Calibri" w:cs="Calibri"/>
          <w:color w:val="000000" w:themeColor="text1"/>
          <w:rtl w:val="0"/>
          <w14:textFill>
            <w14:solidFill>
              <w14:schemeClr w14:val="tx1"/>
            </w14:solidFill>
          </w14:textFill>
        </w:rPr>
        <w:t>ABSTRAK</w:t>
      </w:r>
    </w:p>
    <w:p w14:paraId="420CD2A8">
      <w:pPr>
        <w:pStyle w:val="15"/>
        <w:spacing w:before="0" w:beforeAutospacing="0" w:after="0" w:afterAutospacing="0" w:line="240" w:lineRule="auto"/>
        <w:ind w:left="11" w:leftChars="5" w:firstLine="429" w:firstLineChars="195"/>
        <w:jc w:val="both"/>
        <w:rPr>
          <w:rFonts w:hint="default" w:ascii="Calibri" w:hAnsi="Calibri" w:cs="Calibri"/>
          <w:color w:val="000000" w:themeColor="text1"/>
          <w:sz w:val="22"/>
          <w:szCs w:val="22"/>
          <w14:textFill>
            <w14:solidFill>
              <w14:schemeClr w14:val="tx1"/>
            </w14:solidFill>
          </w14:textFill>
        </w:rPr>
      </w:pPr>
      <w:r>
        <w:rPr>
          <w:rFonts w:hint="default" w:ascii="Calibri" w:hAnsi="Calibri" w:cs="Calibri"/>
          <w:color w:val="000000" w:themeColor="text1"/>
          <w:sz w:val="22"/>
          <w:szCs w:val="22"/>
          <w14:textFill>
            <w14:solidFill>
              <w14:schemeClr w14:val="tx1"/>
            </w14:solidFill>
          </w14:textFill>
        </w:rPr>
        <w:t xml:space="preserve">Perkembangan teknologi informasi dan tuntutan mahasiswa untuk memberikan layanan penyerahan karya ilmiah akhir   maka UPT Perpustakaan Unsoed membangun sistem layanan yang berbasis layanan unggah mandiri. Layanan unggah mandiri melibatkan peran istitutional repository sebagai wadah penyimpanan semua koleksi. Tujuan penelitian untuk mengukur dan menganalisis penerapan sistem layanan unggah mandiri karya ilmiah akhir di UPT Perpustakaan Unsoed dengan pendekatan </w:t>
      </w:r>
      <w:r>
        <w:rPr>
          <w:rFonts w:hint="default" w:ascii="Calibri" w:hAnsi="Calibri" w:cs="Calibri"/>
          <w:i/>
          <w:color w:val="000000" w:themeColor="text1"/>
          <w:sz w:val="22"/>
          <w:szCs w:val="22"/>
          <w14:textFill>
            <w14:solidFill>
              <w14:schemeClr w14:val="tx1"/>
            </w14:solidFill>
          </w14:textFill>
        </w:rPr>
        <w:t>Model Technology Acceptace Model</w:t>
      </w:r>
      <w:r>
        <w:rPr>
          <w:rFonts w:hint="default" w:ascii="Calibri" w:hAnsi="Calibri" w:cs="Calibri"/>
          <w:color w:val="000000" w:themeColor="text1"/>
          <w:sz w:val="22"/>
          <w:szCs w:val="22"/>
          <w14:textFill>
            <w14:solidFill>
              <w14:schemeClr w14:val="tx1"/>
            </w14:solidFill>
          </w14:textFill>
        </w:rPr>
        <w:t xml:space="preserve"> (TAM)</w:t>
      </w:r>
    </w:p>
    <w:p w14:paraId="08831892">
      <w:pPr>
        <w:pStyle w:val="15"/>
        <w:spacing w:before="0" w:beforeAutospacing="0" w:after="0" w:afterAutospacing="0" w:line="240" w:lineRule="auto"/>
        <w:ind w:left="11" w:leftChars="5" w:firstLine="429" w:firstLineChars="195"/>
        <w:jc w:val="both"/>
        <w:rPr>
          <w:rFonts w:hint="default" w:ascii="Calibri" w:hAnsi="Calibri" w:cs="Calibri"/>
          <w:color w:val="000000" w:themeColor="text1"/>
          <w:sz w:val="22"/>
          <w:szCs w:val="22"/>
          <w14:textFill>
            <w14:solidFill>
              <w14:schemeClr w14:val="tx1"/>
            </w14:solidFill>
          </w14:textFill>
        </w:rPr>
      </w:pPr>
      <w:r>
        <w:rPr>
          <w:rFonts w:hint="default" w:ascii="Calibri" w:hAnsi="Calibri" w:cs="Calibri"/>
          <w:color w:val="000000" w:themeColor="text1"/>
          <w:sz w:val="22"/>
          <w:szCs w:val="22"/>
          <w14:textFill>
            <w14:solidFill>
              <w14:schemeClr w14:val="tx1"/>
            </w14:solidFill>
          </w14:textFill>
        </w:rPr>
        <w:t xml:space="preserve">Penelitian ini menggunakan metode deskriptif kuantitatif. Sampel penelitian merupakan mahasiswa Unsoed  yang telah melakukan unggah mandiri di repository UPT Perpustakaan Unsoed. Berdasarkan rumus Slovin sebanyak 342 orang yang diambil secara </w:t>
      </w:r>
      <w:r>
        <w:rPr>
          <w:rFonts w:hint="default" w:ascii="Calibri" w:hAnsi="Calibri" w:cs="Calibri"/>
          <w:i/>
          <w:iCs/>
          <w:color w:val="000000" w:themeColor="text1"/>
          <w:sz w:val="22"/>
          <w:szCs w:val="22"/>
          <w14:textFill>
            <w14:solidFill>
              <w14:schemeClr w14:val="tx1"/>
            </w14:solidFill>
          </w14:textFill>
        </w:rPr>
        <w:t>purposive sampling</w:t>
      </w:r>
      <w:r>
        <w:rPr>
          <w:rFonts w:hint="default" w:ascii="Calibri" w:hAnsi="Calibri" w:cs="Calibri"/>
          <w:color w:val="000000" w:themeColor="text1"/>
          <w:sz w:val="22"/>
          <w:szCs w:val="22"/>
          <w14:textFill>
            <w14:solidFill>
              <w14:schemeClr w14:val="tx1"/>
            </w14:solidFill>
          </w14:textFill>
        </w:rPr>
        <w:t>  dari populasi mahasiswa yang telah mengunggah karya ilmiah akhir.</w:t>
      </w:r>
    </w:p>
    <w:p w14:paraId="29F9AE56">
      <w:pPr>
        <w:pStyle w:val="15"/>
        <w:spacing w:before="0" w:beforeAutospacing="0" w:after="0" w:afterAutospacing="0" w:line="240" w:lineRule="auto"/>
        <w:ind w:left="11" w:leftChars="5" w:firstLine="429" w:firstLineChars="195"/>
        <w:jc w:val="both"/>
        <w:rPr>
          <w:rFonts w:hint="default" w:ascii="Calibri" w:hAnsi="Calibri" w:eastAsia="Calibri" w:cs="Calibri"/>
          <w:b w:val="0"/>
          <w:i w:val="0"/>
          <w:smallCaps w:val="0"/>
          <w:strike w:val="0"/>
          <w:color w:val="000000" w:themeColor="text1"/>
          <w:sz w:val="22"/>
          <w:szCs w:val="22"/>
          <w:u w:val="none"/>
          <w:shd w:val="clear" w:fill="auto"/>
          <w:vertAlign w:val="baseline"/>
          <w14:textFill>
            <w14:solidFill>
              <w14:schemeClr w14:val="tx1"/>
            </w14:solidFill>
          </w14:textFill>
        </w:rPr>
      </w:pPr>
      <w:r>
        <w:rPr>
          <w:rFonts w:hint="default" w:ascii="Calibri" w:hAnsi="Calibri" w:cs="Calibri"/>
          <w:color w:val="000000" w:themeColor="text1"/>
          <w:sz w:val="22"/>
          <w:szCs w:val="22"/>
          <w14:textFill>
            <w14:solidFill>
              <w14:schemeClr w14:val="tx1"/>
            </w14:solidFill>
          </w14:textFill>
        </w:rPr>
        <w:t>Hasil penelitian menunjukkan bahwa kemudahan (</w:t>
      </w:r>
      <w:r>
        <w:rPr>
          <w:rFonts w:hint="default" w:ascii="Calibri" w:hAnsi="Calibri" w:cs="Calibri"/>
          <w:i/>
          <w:color w:val="000000" w:themeColor="text1"/>
          <w:sz w:val="22"/>
          <w:szCs w:val="22"/>
          <w14:textFill>
            <w14:solidFill>
              <w14:schemeClr w14:val="tx1"/>
            </w14:solidFill>
          </w14:textFill>
        </w:rPr>
        <w:t>perceived ease of use</w:t>
      </w:r>
      <w:r>
        <w:rPr>
          <w:rFonts w:hint="default" w:ascii="Calibri" w:hAnsi="Calibri" w:cs="Calibri"/>
          <w:color w:val="000000" w:themeColor="text1"/>
          <w:sz w:val="22"/>
          <w:szCs w:val="22"/>
          <w14:textFill>
            <w14:solidFill>
              <w14:schemeClr w14:val="tx1"/>
            </w14:solidFill>
          </w14:textFill>
        </w:rPr>
        <w:t>) berpengaruh terhadap kemanfaatan (</w:t>
      </w:r>
      <w:r>
        <w:rPr>
          <w:rFonts w:hint="default" w:ascii="Calibri" w:hAnsi="Calibri" w:cs="Calibri"/>
          <w:i/>
          <w:color w:val="000000" w:themeColor="text1"/>
          <w:sz w:val="22"/>
          <w:szCs w:val="22"/>
          <w14:textFill>
            <w14:solidFill>
              <w14:schemeClr w14:val="tx1"/>
            </w14:solidFill>
          </w14:textFill>
        </w:rPr>
        <w:t>perceived usefulness</w:t>
      </w:r>
      <w:r>
        <w:rPr>
          <w:rFonts w:hint="default" w:ascii="Calibri" w:hAnsi="Calibri" w:cs="Calibri"/>
          <w:color w:val="000000" w:themeColor="text1"/>
          <w:sz w:val="22"/>
          <w:szCs w:val="22"/>
          <w14:textFill>
            <w14:solidFill>
              <w14:schemeClr w14:val="tx1"/>
            </w14:solidFill>
          </w14:textFill>
        </w:rPr>
        <w:t>), kemudahan (</w:t>
      </w:r>
      <w:r>
        <w:rPr>
          <w:rFonts w:hint="default" w:ascii="Calibri" w:hAnsi="Calibri" w:cs="Calibri"/>
          <w:i/>
          <w:color w:val="000000" w:themeColor="text1"/>
          <w:sz w:val="22"/>
          <w:szCs w:val="22"/>
          <w14:textFill>
            <w14:solidFill>
              <w14:schemeClr w14:val="tx1"/>
            </w14:solidFill>
          </w14:textFill>
        </w:rPr>
        <w:t>perceived ease of use</w:t>
      </w:r>
      <w:r>
        <w:rPr>
          <w:rFonts w:hint="default" w:ascii="Calibri" w:hAnsi="Calibri" w:cs="Calibri"/>
          <w:color w:val="000000" w:themeColor="text1"/>
          <w:sz w:val="22"/>
          <w:szCs w:val="22"/>
          <w14:textFill>
            <w14:solidFill>
              <w14:schemeClr w14:val="tx1"/>
            </w14:solidFill>
          </w14:textFill>
        </w:rPr>
        <w:t>) berpengaruh terhadap sikap dalam menggunakan (</w:t>
      </w:r>
      <w:r>
        <w:rPr>
          <w:rFonts w:hint="default" w:ascii="Calibri" w:hAnsi="Calibri" w:cs="Calibri"/>
          <w:i/>
          <w:color w:val="000000" w:themeColor="text1"/>
          <w:sz w:val="22"/>
          <w:szCs w:val="22"/>
          <w14:textFill>
            <w14:solidFill>
              <w14:schemeClr w14:val="tx1"/>
            </w14:solidFill>
          </w14:textFill>
        </w:rPr>
        <w:t>attitude towards using</w:t>
      </w:r>
      <w:r>
        <w:rPr>
          <w:rFonts w:hint="default" w:ascii="Calibri" w:hAnsi="Calibri" w:cs="Calibri"/>
          <w:color w:val="000000" w:themeColor="text1"/>
          <w:sz w:val="22"/>
          <w:szCs w:val="22"/>
          <w14:textFill>
            <w14:solidFill>
              <w14:schemeClr w14:val="tx1"/>
            </w14:solidFill>
          </w14:textFill>
        </w:rPr>
        <w:t>), kemanfaatan (</w:t>
      </w:r>
      <w:r>
        <w:rPr>
          <w:rFonts w:hint="default" w:ascii="Calibri" w:hAnsi="Calibri" w:cs="Calibri"/>
          <w:i/>
          <w:color w:val="000000" w:themeColor="text1"/>
          <w:sz w:val="22"/>
          <w:szCs w:val="22"/>
          <w14:textFill>
            <w14:solidFill>
              <w14:schemeClr w14:val="tx1"/>
            </w14:solidFill>
          </w14:textFill>
        </w:rPr>
        <w:t>perceived usefulness</w:t>
      </w:r>
      <w:r>
        <w:rPr>
          <w:rFonts w:hint="default" w:ascii="Calibri" w:hAnsi="Calibri" w:cs="Calibri"/>
          <w:color w:val="000000" w:themeColor="text1"/>
          <w:sz w:val="22"/>
          <w:szCs w:val="22"/>
          <w14:textFill>
            <w14:solidFill>
              <w14:schemeClr w14:val="tx1"/>
            </w14:solidFill>
          </w14:textFill>
        </w:rPr>
        <w:t>) berpengaruh terhadap sikap dalam menggunakan (</w:t>
      </w:r>
      <w:r>
        <w:rPr>
          <w:rFonts w:hint="default" w:ascii="Calibri" w:hAnsi="Calibri" w:cs="Calibri"/>
          <w:i/>
          <w:color w:val="000000" w:themeColor="text1"/>
          <w:sz w:val="22"/>
          <w:szCs w:val="22"/>
          <w14:textFill>
            <w14:solidFill>
              <w14:schemeClr w14:val="tx1"/>
            </w14:solidFill>
          </w14:textFill>
        </w:rPr>
        <w:t>attitude towards using</w:t>
      </w:r>
      <w:r>
        <w:rPr>
          <w:rFonts w:hint="default" w:ascii="Calibri" w:hAnsi="Calibri" w:cs="Calibri"/>
          <w:color w:val="000000" w:themeColor="text1"/>
          <w:sz w:val="22"/>
          <w:szCs w:val="22"/>
          <w14:textFill>
            <w14:solidFill>
              <w14:schemeClr w14:val="tx1"/>
            </w14:solidFill>
          </w14:textFill>
        </w:rPr>
        <w:t>), kemanfaatan (</w:t>
      </w:r>
      <w:r>
        <w:rPr>
          <w:rFonts w:hint="default" w:ascii="Calibri" w:hAnsi="Calibri" w:cs="Calibri"/>
          <w:i/>
          <w:color w:val="000000" w:themeColor="text1"/>
          <w:sz w:val="22"/>
          <w:szCs w:val="22"/>
          <w14:textFill>
            <w14:solidFill>
              <w14:schemeClr w14:val="tx1"/>
            </w14:solidFill>
          </w14:textFill>
        </w:rPr>
        <w:t>perceived usefulness</w:t>
      </w:r>
      <w:r>
        <w:rPr>
          <w:rFonts w:hint="default" w:ascii="Calibri" w:hAnsi="Calibri" w:cs="Calibri"/>
          <w:color w:val="000000" w:themeColor="text1"/>
          <w:sz w:val="22"/>
          <w:szCs w:val="22"/>
          <w14:textFill>
            <w14:solidFill>
              <w14:schemeClr w14:val="tx1"/>
            </w14:solidFill>
          </w14:textFill>
        </w:rPr>
        <w:t>) berpengaruh terhadap niat untuk menggunakan (</w:t>
      </w:r>
      <w:r>
        <w:rPr>
          <w:rFonts w:hint="default" w:ascii="Calibri" w:hAnsi="Calibri" w:cs="Calibri"/>
          <w:i/>
          <w:color w:val="000000" w:themeColor="text1"/>
          <w:sz w:val="22"/>
          <w:szCs w:val="22"/>
          <w14:textFill>
            <w14:solidFill>
              <w14:schemeClr w14:val="tx1"/>
            </w14:solidFill>
          </w14:textFill>
        </w:rPr>
        <w:t>behavioral intention to use</w:t>
      </w:r>
      <w:r>
        <w:rPr>
          <w:rFonts w:hint="default" w:ascii="Calibri" w:hAnsi="Calibri" w:cs="Calibri"/>
          <w:color w:val="000000" w:themeColor="text1"/>
          <w:sz w:val="22"/>
          <w:szCs w:val="22"/>
          <w14:textFill>
            <w14:solidFill>
              <w14:schemeClr w14:val="tx1"/>
            </w14:solidFill>
          </w14:textFill>
        </w:rPr>
        <w:t>), kemanfaatan (</w:t>
      </w:r>
      <w:r>
        <w:rPr>
          <w:rFonts w:hint="default" w:ascii="Calibri" w:hAnsi="Calibri" w:cs="Calibri"/>
          <w:i/>
          <w:color w:val="000000" w:themeColor="text1"/>
          <w:sz w:val="22"/>
          <w:szCs w:val="22"/>
          <w14:textFill>
            <w14:solidFill>
              <w14:schemeClr w14:val="tx1"/>
            </w14:solidFill>
          </w14:textFill>
        </w:rPr>
        <w:t>perceived usefulness</w:t>
      </w:r>
      <w:r>
        <w:rPr>
          <w:rFonts w:hint="default" w:ascii="Calibri" w:hAnsi="Calibri" w:cs="Calibri"/>
          <w:color w:val="000000" w:themeColor="text1"/>
          <w:sz w:val="22"/>
          <w:szCs w:val="22"/>
          <w14:textFill>
            <w14:solidFill>
              <w14:schemeClr w14:val="tx1"/>
            </w14:solidFill>
          </w14:textFill>
        </w:rPr>
        <w:t>) berpengaruh terhadap sistem secara aktual (</w:t>
      </w:r>
      <w:r>
        <w:rPr>
          <w:rFonts w:hint="default" w:ascii="Calibri" w:hAnsi="Calibri" w:cs="Calibri"/>
          <w:i/>
          <w:color w:val="000000" w:themeColor="text1"/>
          <w:sz w:val="22"/>
          <w:szCs w:val="22"/>
          <w14:textFill>
            <w14:solidFill>
              <w14:schemeClr w14:val="tx1"/>
            </w14:solidFill>
          </w14:textFill>
        </w:rPr>
        <w:t>actual system use</w:t>
      </w:r>
      <w:r>
        <w:rPr>
          <w:rFonts w:hint="default" w:ascii="Calibri" w:hAnsi="Calibri" w:cs="Calibri"/>
          <w:color w:val="000000" w:themeColor="text1"/>
          <w:sz w:val="22"/>
          <w:szCs w:val="22"/>
          <w14:textFill>
            <w14:solidFill>
              <w14:schemeClr w14:val="tx1"/>
            </w14:solidFill>
          </w14:textFill>
        </w:rPr>
        <w:t>), sikap dalam menggunakan (attitude towards using) berpengaruh terhadap niat untuk menggunakan (</w:t>
      </w:r>
      <w:r>
        <w:rPr>
          <w:rFonts w:hint="default" w:ascii="Calibri" w:hAnsi="Calibri" w:cs="Calibri"/>
          <w:i/>
          <w:color w:val="000000" w:themeColor="text1"/>
          <w:sz w:val="22"/>
          <w:szCs w:val="22"/>
          <w14:textFill>
            <w14:solidFill>
              <w14:schemeClr w14:val="tx1"/>
            </w14:solidFill>
          </w14:textFill>
        </w:rPr>
        <w:t>behavioral intention to use</w:t>
      </w:r>
      <w:r>
        <w:rPr>
          <w:rFonts w:hint="default" w:ascii="Calibri" w:hAnsi="Calibri" w:cs="Calibri"/>
          <w:color w:val="000000" w:themeColor="text1"/>
          <w:sz w:val="22"/>
          <w:szCs w:val="22"/>
          <w14:textFill>
            <w14:solidFill>
              <w14:schemeClr w14:val="tx1"/>
            </w14:solidFill>
          </w14:textFill>
        </w:rPr>
        <w:t>), niat untuk menggunakan (</w:t>
      </w:r>
      <w:r>
        <w:rPr>
          <w:rFonts w:hint="default" w:ascii="Calibri" w:hAnsi="Calibri" w:cs="Calibri"/>
          <w:i/>
          <w:color w:val="000000" w:themeColor="text1"/>
          <w:sz w:val="22"/>
          <w:szCs w:val="22"/>
          <w14:textFill>
            <w14:solidFill>
              <w14:schemeClr w14:val="tx1"/>
            </w14:solidFill>
          </w14:textFill>
        </w:rPr>
        <w:t>behavioral intention to use</w:t>
      </w:r>
      <w:r>
        <w:rPr>
          <w:rFonts w:hint="default" w:ascii="Calibri" w:hAnsi="Calibri" w:cs="Calibri"/>
          <w:color w:val="000000" w:themeColor="text1"/>
          <w:sz w:val="22"/>
          <w:szCs w:val="22"/>
          <w14:textFill>
            <w14:solidFill>
              <w14:schemeClr w14:val="tx1"/>
            </w14:solidFill>
          </w14:textFill>
        </w:rPr>
        <w:t>)  berpengaruh terhadap sistem secara aktual (</w:t>
      </w:r>
      <w:r>
        <w:rPr>
          <w:rFonts w:hint="default" w:ascii="Calibri" w:hAnsi="Calibri" w:cs="Calibri"/>
          <w:i/>
          <w:color w:val="000000" w:themeColor="text1"/>
          <w:sz w:val="22"/>
          <w:szCs w:val="22"/>
          <w14:textFill>
            <w14:solidFill>
              <w14:schemeClr w14:val="tx1"/>
            </w14:solidFill>
          </w14:textFill>
        </w:rPr>
        <w:t>actual system use</w:t>
      </w:r>
      <w:r>
        <w:rPr>
          <w:rFonts w:hint="default" w:ascii="Calibri" w:hAnsi="Calibri" w:cs="Calibri"/>
          <w:color w:val="000000" w:themeColor="text1"/>
          <w:sz w:val="22"/>
          <w:szCs w:val="22"/>
          <w14:textFill>
            <w14:solidFill>
              <w14:schemeClr w14:val="tx1"/>
            </w14:solidFill>
          </w14:textFill>
        </w:rPr>
        <w:t xml:space="preserve"> )</w:t>
      </w:r>
    </w:p>
    <w:p w14:paraId="55B85E31">
      <w:pPr>
        <w:keepNext w:val="0"/>
        <w:keepLines w:val="0"/>
        <w:pageBreakBefore w:val="0"/>
        <w:widowControl/>
        <w:pBdr>
          <w:top w:val="none" w:color="auto" w:sz="0" w:space="0"/>
          <w:left w:val="none" w:color="auto" w:sz="0" w:space="0"/>
          <w:bottom w:val="single" w:color="000000" w:sz="6" w:space="0"/>
          <w:right w:val="none" w:color="auto" w:sz="0" w:space="0"/>
          <w:between w:val="none" w:color="auto" w:sz="0" w:space="0"/>
        </w:pBdr>
        <w:shd w:val="clear" w:fill="auto"/>
        <w:spacing w:before="0" w:after="0" w:line="240" w:lineRule="auto"/>
        <w:ind w:left="0" w:right="0" w:firstLine="0"/>
        <w:jc w:val="both"/>
        <w:rPr>
          <w:rFonts w:hint="default" w:ascii="Calibri" w:hAnsi="Calibri" w:eastAsia="Calibri" w:cs="Calibri"/>
          <w:b w:val="0"/>
          <w:i/>
          <w:iCs/>
          <w:smallCaps w:val="0"/>
          <w:strike w:val="0"/>
          <w:color w:val="000000" w:themeColor="text1"/>
          <w:sz w:val="22"/>
          <w:szCs w:val="22"/>
          <w:u w:val="none"/>
          <w:shd w:val="clear" w:fill="auto"/>
          <w:vertAlign w:val="baseline"/>
          <w:rtl w:val="0"/>
          <w:lang w:val="en-US"/>
          <w14:textFill>
            <w14:solidFill>
              <w14:schemeClr w14:val="tx1"/>
            </w14:solidFill>
          </w14:textFill>
        </w:rPr>
      </w:pPr>
      <w:r>
        <w:rPr>
          <w:rFonts w:hint="default" w:ascii="Calibri" w:hAnsi="Calibri" w:cs="Calibri"/>
          <w:b/>
          <w:bCs/>
          <w:i w:val="0"/>
          <w:smallCaps w:val="0"/>
          <w:strike w:val="0"/>
          <w:color w:val="000000" w:themeColor="text1"/>
          <w:sz w:val="22"/>
          <w:szCs w:val="22"/>
          <w:u w:val="none"/>
          <w:shd w:val="clear" w:fill="auto"/>
          <w:vertAlign w:val="baseline"/>
          <w:rtl w:val="0"/>
          <w:lang w:val="en-US"/>
          <w14:textFill>
            <w14:solidFill>
              <w14:schemeClr w14:val="tx1"/>
            </w14:solidFill>
          </w14:textFill>
        </w:rPr>
        <w:t xml:space="preserve">Kata kunci </w:t>
      </w:r>
      <w:r>
        <w:rPr>
          <w:rFonts w:hint="default" w:ascii="Calibri" w:hAnsi="Calibri" w:cs="Calibri"/>
          <w:b w:val="0"/>
          <w:i w:val="0"/>
          <w:smallCaps w:val="0"/>
          <w:strike w:val="0"/>
          <w:color w:val="000000" w:themeColor="text1"/>
          <w:sz w:val="22"/>
          <w:szCs w:val="22"/>
          <w:u w:val="none"/>
          <w:shd w:val="clear" w:fill="auto"/>
          <w:vertAlign w:val="baseline"/>
          <w:rtl w:val="0"/>
          <w:lang w:val="en-US"/>
          <w14:textFill>
            <w14:solidFill>
              <w14:schemeClr w14:val="tx1"/>
            </w14:solidFill>
          </w14:textFill>
        </w:rPr>
        <w:t xml:space="preserve">: </w:t>
      </w:r>
      <w:r>
        <w:rPr>
          <w:rFonts w:hint="default" w:ascii="Calibri" w:hAnsi="Calibri" w:cs="Calibri"/>
          <w:b w:val="0"/>
          <w:i/>
          <w:iCs/>
          <w:smallCaps w:val="0"/>
          <w:strike w:val="0"/>
          <w:color w:val="000000" w:themeColor="text1"/>
          <w:sz w:val="22"/>
          <w:szCs w:val="22"/>
          <w:u w:val="none"/>
          <w:shd w:val="clear" w:fill="auto"/>
          <w:vertAlign w:val="baseline"/>
          <w:rtl w:val="0"/>
          <w:lang w:val="en-US"/>
          <w14:textFill>
            <w14:solidFill>
              <w14:schemeClr w14:val="tx1"/>
            </w14:solidFill>
          </w14:textFill>
        </w:rPr>
        <w:t>Persepsi, layanan unggah mandiri, perpustakaan, technology acceptace model</w:t>
      </w:r>
    </w:p>
    <w:p w14:paraId="00000009">
      <w:pPr>
        <w:pStyle w:val="3"/>
        <w:spacing w:line="240" w:lineRule="auto"/>
        <w:rPr>
          <w:rFonts w:hint="default" w:ascii="Calibri" w:hAnsi="Calibri" w:cs="Calibri"/>
          <w:color w:val="000000" w:themeColor="text1"/>
          <w14:textFill>
            <w14:solidFill>
              <w14:schemeClr w14:val="tx1"/>
            </w14:solidFill>
          </w14:textFill>
        </w:rPr>
      </w:pPr>
      <w:r>
        <w:rPr>
          <w:rFonts w:hint="default" w:ascii="Calibri" w:hAnsi="Calibri" w:cs="Calibri"/>
          <w:color w:val="000000" w:themeColor="text1"/>
          <w:rtl w:val="0"/>
          <w14:textFill>
            <w14:solidFill>
              <w14:schemeClr w14:val="tx1"/>
            </w14:solidFill>
          </w14:textFill>
        </w:rPr>
        <w:t>PENDAHULUAN</w:t>
      </w:r>
    </w:p>
    <w:p w14:paraId="60922A43">
      <w:pPr>
        <w:spacing w:line="240" w:lineRule="auto"/>
        <w:ind w:left="100" w:right="-42" w:rightChars="-19" w:firstLine="467"/>
        <w:rPr>
          <w:rFonts w:hint="default" w:ascii="Calibri" w:hAnsi="Calibri" w:cs="Calibri"/>
          <w:color w:val="000000" w:themeColor="text1"/>
          <w:sz w:val="22"/>
          <w:szCs w:val="22"/>
          <w14:textFill>
            <w14:solidFill>
              <w14:schemeClr w14:val="tx1"/>
            </w14:solidFill>
          </w14:textFill>
        </w:rPr>
      </w:pPr>
      <w:r>
        <w:rPr>
          <w:rFonts w:hint="default" w:ascii="Calibri" w:hAnsi="Calibri" w:cs="Calibri"/>
          <w:color w:val="000000" w:themeColor="text1"/>
          <w:sz w:val="22"/>
          <w:szCs w:val="22"/>
          <w14:textFill>
            <w14:solidFill>
              <w14:schemeClr w14:val="tx1"/>
            </w14:solidFill>
          </w14:textFill>
        </w:rPr>
        <w:t>Salah satu dari fungsi perpustakaan perguruan tinggi adalah sebagai fungsi deposit dimana perpustakaan perguruan tinggi menjadi pusat penyimpanan bagi  seluruh karya yang dihasilkan oleh seluruh civitas akademika. Hal yang demikian tentunya perpustakaan berfungsi untuk menyimpan seluruh karya ilmiah dari mahasiswa, dosen dan karyawan.</w:t>
      </w:r>
    </w:p>
    <w:p w14:paraId="76FE27F5">
      <w:pPr>
        <w:spacing w:line="240" w:lineRule="auto"/>
        <w:ind w:left="100" w:right="-42" w:rightChars="-19" w:firstLine="467"/>
        <w:rPr>
          <w:rStyle w:val="38"/>
          <w:rFonts w:hint="default" w:ascii="Calibri" w:hAnsi="Calibri" w:cs="Calibri"/>
          <w:color w:val="000000" w:themeColor="text1"/>
          <w:sz w:val="22"/>
          <w:szCs w:val="22"/>
          <w14:textFill>
            <w14:solidFill>
              <w14:schemeClr w14:val="tx1"/>
            </w14:solidFill>
          </w14:textFill>
        </w:rPr>
      </w:pPr>
      <w:r>
        <w:rPr>
          <w:rFonts w:hint="default" w:ascii="Calibri" w:hAnsi="Calibri" w:cs="Calibri"/>
          <w:color w:val="000000" w:themeColor="text1"/>
          <w:sz w:val="22"/>
          <w:szCs w:val="22"/>
          <w14:textFill>
            <w14:solidFill>
              <w14:schemeClr w14:val="tx1"/>
            </w14:solidFill>
          </w14:textFill>
        </w:rPr>
        <w:t>Hal ini sejalan dengan Undang-Undang Republik Indonesia Nomor 13 Tahun 2018 tentang serah simpan karya cetak dan karya rekam. Undang- undang serah simpan karya cetak mewajibkan seluruh penerbit atau pengarang harus menyerahkan hasil karyanya untuk disimpan di perpustakaan.</w:t>
      </w:r>
      <w:sdt>
        <w:sdtPr>
          <w:rPr>
            <w:rFonts w:hint="default" w:ascii="Calibri" w:hAnsi="Calibri" w:cs="Calibri"/>
            <w:color w:val="000000" w:themeColor="text1"/>
            <w:sz w:val="22"/>
            <w:szCs w:val="22"/>
            <w14:textFill>
              <w14:solidFill>
                <w14:schemeClr w14:val="tx1"/>
              </w14:solidFill>
            </w14:textFill>
          </w:rPr>
          <w:tag w:val="MENDELEY_CITATION_v3_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"/>
          <w:id w:val="147478474"/>
          <w:placeholder>
            <w:docPart w:val="{26350936-54b3-4c2b-8c39-0a405aada641}"/>
          </w:placeholder>
        </w:sdtPr>
        <w:sdtEndPr>
          <w:rPr>
            <w:rStyle w:val="38"/>
            <w:rFonts w:hint="default" w:ascii="Calibri" w:hAnsi="Calibri" w:cs="Calibri"/>
            <w:color w:val="000000" w:themeColor="text1"/>
            <w:sz w:val="22"/>
            <w:szCs w:val="22"/>
            <w14:textFill>
              <w14:solidFill>
                <w14:schemeClr w14:val="tx1"/>
              </w14:solidFill>
            </w14:textFill>
          </w:rPr>
        </w:sdtEndPr>
        <w:sdtContent>
          <w:r>
            <w:rPr>
              <w:rStyle w:val="38"/>
              <w:rFonts w:hint="default" w:ascii="Calibri" w:hAnsi="Calibri" w:cs="Calibri"/>
              <w:color w:val="000000" w:themeColor="text1"/>
              <w:sz w:val="22"/>
              <w:szCs w:val="22"/>
              <w14:textFill>
                <w14:solidFill>
                  <w14:schemeClr w14:val="tx1"/>
                </w14:solidFill>
              </w14:textFill>
            </w:rPr>
            <w:t>(Undang-Undang (UU) Nomor 13 Tahun 2018 Tentang Serah Simpan Karya Cetak dan Karya Rekam, 2018)</w:t>
          </w:r>
        </w:sdtContent>
      </w:sdt>
    </w:p>
    <w:p w14:paraId="6A7704C0">
      <w:pPr>
        <w:spacing w:line="240" w:lineRule="auto"/>
        <w:ind w:left="100" w:right="-42" w:rightChars="-19" w:firstLine="467"/>
        <w:rPr>
          <w:rFonts w:hint="default" w:ascii="Calibri" w:hAnsi="Calibri" w:cs="Calibri"/>
          <w:color w:val="000000" w:themeColor="text1"/>
          <w:sz w:val="22"/>
          <w:szCs w:val="22"/>
          <w14:textFill>
            <w14:solidFill>
              <w14:schemeClr w14:val="tx1"/>
            </w14:solidFill>
          </w14:textFill>
        </w:rPr>
      </w:pPr>
      <w:r>
        <w:rPr>
          <w:rFonts w:hint="default" w:ascii="Calibri" w:hAnsi="Calibri" w:cs="Calibri"/>
          <w:color w:val="000000" w:themeColor="text1"/>
          <w:sz w:val="22"/>
          <w:szCs w:val="22"/>
          <w14:textFill>
            <w14:solidFill>
              <w14:schemeClr w14:val="tx1"/>
            </w14:solidFill>
          </w14:textFill>
        </w:rPr>
        <w:t>Mahasiswa yang telah menyelesaikan studi diharuskan menyerahkan hasil karya akhirnya ke UPT Perpustakaan Universitas Jenderal Soedirman. Sebelum menggunakan sistem unggah mandiri, proses penyerahan karya akhir di UPT Perpustakaan Univeristas Jenderal Soedirman mengalami beberapa tahap. Pada mulanya penyerahan skripsi dan tesis dalam bentuk tercetak (</w:t>
      </w:r>
      <w:r>
        <w:rPr>
          <w:rFonts w:hint="default" w:ascii="Calibri" w:hAnsi="Calibri" w:cs="Calibri"/>
          <w:i/>
          <w:color w:val="000000" w:themeColor="text1"/>
          <w:sz w:val="22"/>
          <w:szCs w:val="22"/>
          <w14:textFill>
            <w14:solidFill>
              <w14:schemeClr w14:val="tx1"/>
            </w14:solidFill>
          </w14:textFill>
        </w:rPr>
        <w:t>hardcopy</w:t>
      </w:r>
      <w:r>
        <w:rPr>
          <w:rFonts w:hint="default" w:ascii="Calibri" w:hAnsi="Calibri" w:cs="Calibri"/>
          <w:color w:val="000000" w:themeColor="text1"/>
          <w:sz w:val="22"/>
          <w:szCs w:val="22"/>
          <w14:textFill>
            <w14:solidFill>
              <w14:schemeClr w14:val="tx1"/>
            </w14:solidFill>
          </w14:textFill>
        </w:rPr>
        <w:t>), kemudian karya cetak dan CD (</w:t>
      </w:r>
      <w:r>
        <w:rPr>
          <w:rFonts w:hint="default" w:ascii="Calibri" w:hAnsi="Calibri" w:cs="Calibri"/>
          <w:i/>
          <w:color w:val="000000" w:themeColor="text1"/>
          <w:sz w:val="22"/>
          <w:szCs w:val="22"/>
          <w14:textFill>
            <w14:solidFill>
              <w14:schemeClr w14:val="tx1"/>
            </w14:solidFill>
          </w14:textFill>
        </w:rPr>
        <w:t>softcopy</w:t>
      </w:r>
      <w:r>
        <w:rPr>
          <w:rFonts w:hint="default" w:ascii="Calibri" w:hAnsi="Calibri" w:cs="Calibri"/>
          <w:color w:val="000000" w:themeColor="text1"/>
          <w:sz w:val="22"/>
          <w:szCs w:val="22"/>
          <w14:textFill>
            <w14:solidFill>
              <w14:schemeClr w14:val="tx1"/>
            </w14:solidFill>
          </w14:textFill>
        </w:rPr>
        <w:t>). Pada layanan ini mahasiswa harus datang ke UPT perpustakaan dan melakukan antri untuk mendapatkan bukti sudah mengumpulkan skripsi atau tesis sebagai syarat untuk yudisium atau wisuda.</w:t>
      </w:r>
    </w:p>
    <w:p w14:paraId="227ACAC5">
      <w:pPr>
        <w:spacing w:line="240" w:lineRule="auto"/>
        <w:ind w:left="100" w:right="-42" w:rightChars="-19" w:firstLine="467"/>
        <w:rPr>
          <w:rFonts w:hint="default" w:ascii="Calibri" w:hAnsi="Calibri" w:cs="Calibri"/>
          <w:color w:val="000000" w:themeColor="text1"/>
          <w:sz w:val="22"/>
          <w:szCs w:val="22"/>
          <w14:textFill>
            <w14:solidFill>
              <w14:schemeClr w14:val="tx1"/>
            </w14:solidFill>
          </w14:textFill>
        </w:rPr>
      </w:pPr>
      <w:r>
        <w:rPr>
          <w:rFonts w:hint="default" w:ascii="Calibri" w:hAnsi="Calibri" w:cs="Calibri"/>
          <w:color w:val="000000" w:themeColor="text1"/>
          <w:sz w:val="22"/>
          <w:szCs w:val="22"/>
          <w14:textFill>
            <w14:solidFill>
              <w14:schemeClr w14:val="tx1"/>
            </w14:solidFill>
          </w14:textFill>
        </w:rPr>
        <w:t xml:space="preserve">Adanya wabah pandemi Covid 19 memberikan dampak terhadap layanan perpustakaan. Layanan perpustakaan yang biasanya dilakukan secara tatap muka berhenti total karena adanya larangan untuk memberikan layanan secara tatap muka. Mulai Bulan September tahun 2022, Tim pengembang teknologi Informasi berhasil mengembangkan sistem unggah mandiri yang berbasis web. Dengan keberhasilan pengembangan sistem layanan unggah mandiri penyerahan karya akhir mahasiswa  ke UPT Perpustakaan Unsoed dilakukan secara </w:t>
      </w:r>
      <w:r>
        <w:rPr>
          <w:rFonts w:hint="default" w:ascii="Calibri" w:hAnsi="Calibri" w:cs="Calibri"/>
          <w:i/>
          <w:color w:val="000000" w:themeColor="text1"/>
          <w:sz w:val="22"/>
          <w:szCs w:val="22"/>
          <w14:textFill>
            <w14:solidFill>
              <w14:schemeClr w14:val="tx1"/>
            </w14:solidFill>
          </w14:textFill>
        </w:rPr>
        <w:t xml:space="preserve">online </w:t>
      </w:r>
      <w:r>
        <w:rPr>
          <w:rFonts w:hint="default" w:ascii="Calibri" w:hAnsi="Calibri" w:cs="Calibri"/>
          <w:color w:val="000000" w:themeColor="text1"/>
          <w:sz w:val="22"/>
          <w:szCs w:val="22"/>
          <w14:textFill>
            <w14:solidFill>
              <w14:schemeClr w14:val="tx1"/>
            </w14:solidFill>
          </w14:textFill>
        </w:rPr>
        <w:t>sesuai dengan</w:t>
      </w:r>
      <w:r>
        <w:rPr>
          <w:rFonts w:hint="default" w:ascii="Calibri" w:hAnsi="Calibri" w:cs="Calibri"/>
          <w:i/>
          <w:color w:val="000000" w:themeColor="text1"/>
          <w:sz w:val="22"/>
          <w:szCs w:val="22"/>
          <w14:textFill>
            <w14:solidFill>
              <w14:schemeClr w14:val="tx1"/>
            </w14:solidFill>
          </w14:textFill>
        </w:rPr>
        <w:t xml:space="preserve"> S</w:t>
      </w:r>
      <w:r>
        <w:rPr>
          <w:rFonts w:hint="default" w:ascii="Calibri" w:hAnsi="Calibri" w:cs="Calibri"/>
          <w:color w:val="000000" w:themeColor="text1"/>
          <w:sz w:val="22"/>
          <w:szCs w:val="22"/>
          <w14:textFill>
            <w14:solidFill>
              <w14:schemeClr w14:val="tx1"/>
            </w14:solidFill>
          </w14:textFill>
        </w:rPr>
        <w:t xml:space="preserve">urat Keputusan Rektor  Universitas Jenderal Soedirman  Nomer 3008//UN23/TA.0l/2022  Tentang Kewajiban untuk melakukan ungggah mandiri tugas akhir mahasiswa Universitas Jenderal Soedirman.  </w:t>
      </w:r>
    </w:p>
    <w:p w14:paraId="0F00DFF9">
      <w:pPr>
        <w:spacing w:line="240" w:lineRule="auto"/>
        <w:ind w:left="142" w:right="-42" w:rightChars="-19" w:firstLine="425"/>
        <w:rPr>
          <w:rStyle w:val="38"/>
          <w:rFonts w:hint="default" w:ascii="Calibri" w:hAnsi="Calibri" w:cs="Calibri"/>
          <w:color w:val="000000" w:themeColor="text1"/>
          <w:sz w:val="22"/>
          <w:szCs w:val="22"/>
          <w14:textFill>
            <w14:solidFill>
              <w14:schemeClr w14:val="tx1"/>
            </w14:solidFill>
          </w14:textFill>
        </w:rPr>
      </w:pPr>
      <w:r>
        <w:rPr>
          <w:rFonts w:hint="default" w:ascii="Calibri" w:hAnsi="Calibri" w:cs="Calibri"/>
          <w:color w:val="000000" w:themeColor="text1"/>
          <w:sz w:val="22"/>
          <w:szCs w:val="22"/>
          <w14:textFill>
            <w14:solidFill>
              <w14:schemeClr w14:val="tx1"/>
            </w14:solidFill>
          </w14:textFill>
        </w:rPr>
        <w:t xml:space="preserve">Agar mahasiswa dalam unggah mandiri karya akhir mudah dilakukan, pihak UPT Perpustakaan Universitas Jenderal Soedirman sudah memberikan panduan untuk unggah mandiri. Panduan unggah mandiri diberikan dalam tutorial berbentuk video dan buku panduan pedoman versi  pdf. </w:t>
      </w:r>
      <w:sdt>
        <w:sdtPr>
          <w:rPr>
            <w:rFonts w:hint="default" w:ascii="Calibri" w:hAnsi="Calibri" w:cs="Calibri"/>
            <w:color w:val="000000" w:themeColor="text1"/>
            <w:sz w:val="22"/>
            <w:szCs w:val="22"/>
            <w14:textFill>
              <w14:solidFill>
                <w14:schemeClr w14:val="tx1"/>
              </w14:solidFill>
            </w14:textFill>
          </w:rPr>
          <w:tag w:val="MENDELEY_CITATION_v3_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"/>
          <w:id w:val="147466613"/>
          <w:placeholder>
            <w:docPart w:val="{26350936-54b3-4c2b-8c39-0a405aada641}"/>
          </w:placeholder>
        </w:sdtPr>
        <w:sdtEndPr>
          <w:rPr>
            <w:rStyle w:val="38"/>
            <w:rFonts w:hint="default" w:ascii="Calibri" w:hAnsi="Calibri" w:cs="Calibri"/>
            <w:color w:val="000000" w:themeColor="text1"/>
            <w:sz w:val="22"/>
            <w:szCs w:val="22"/>
            <w14:textFill>
              <w14:solidFill>
                <w14:schemeClr w14:val="tx1"/>
              </w14:solidFill>
            </w14:textFill>
          </w:rPr>
        </w:sdtEndPr>
        <w:sdtContent>
          <w:r>
            <w:rPr>
              <w:rStyle w:val="38"/>
              <w:rFonts w:hint="default" w:ascii="Calibri" w:hAnsi="Calibri" w:cs="Calibri"/>
              <w:color w:val="000000" w:themeColor="text1"/>
              <w:sz w:val="22"/>
              <w:szCs w:val="22"/>
              <w14:textFill>
                <w14:solidFill>
                  <w14:schemeClr w14:val="tx1"/>
                </w14:solidFill>
              </w14:textFill>
            </w:rPr>
            <w:t>(Panduan Unggah Mandiri Karya Ilmiah Mahasiswa  UPT Perpustakaan  Versi 5, 2023)</w:t>
          </w:r>
        </w:sdtContent>
      </w:sdt>
    </w:p>
    <w:p w14:paraId="4828E46F">
      <w:pPr>
        <w:spacing w:line="240" w:lineRule="auto"/>
        <w:ind w:left="142" w:right="-42" w:rightChars="-19" w:firstLine="425"/>
        <w:rPr>
          <w:rFonts w:hint="default" w:ascii="Calibri" w:hAnsi="Calibri" w:cs="Calibri"/>
          <w:color w:val="000000" w:themeColor="text1"/>
          <w:sz w:val="22"/>
          <w:szCs w:val="22"/>
          <w14:textFill>
            <w14:solidFill>
              <w14:schemeClr w14:val="tx1"/>
            </w14:solidFill>
          </w14:textFill>
        </w:rPr>
      </w:pPr>
      <w:r>
        <w:rPr>
          <w:rFonts w:hint="default" w:ascii="Calibri" w:hAnsi="Calibri" w:cs="Calibri"/>
          <w:color w:val="000000" w:themeColor="text1"/>
          <w:sz w:val="22"/>
          <w:szCs w:val="22"/>
          <w14:textFill>
            <w14:solidFill>
              <w14:schemeClr w14:val="tx1"/>
            </w14:solidFill>
          </w14:textFill>
        </w:rPr>
        <w:t>Walaupun sudah disediakan panduan unggah mandiri namun dari pengalaman  peneliti selama menjadi tim editor, masih banyak ditemukan mahasiswa yang unggah mandiri karya akhir masih kurang lengkap. Selain itu masih ada mahasiswa yang datang ke UPT Perpustakaan untuk menanyakan perihal tentang unggah mandiri karya akhir di repository.</w:t>
      </w:r>
    </w:p>
    <w:p w14:paraId="7749C751">
      <w:pPr>
        <w:pStyle w:val="34"/>
        <w:autoSpaceDE w:val="0"/>
        <w:autoSpaceDN w:val="0"/>
        <w:adjustRightInd w:val="0"/>
        <w:spacing w:after="0" w:line="240" w:lineRule="auto"/>
        <w:ind w:left="142" w:right="-42" w:rightChars="-19" w:firstLine="425"/>
        <w:jc w:val="both"/>
        <w:rPr>
          <w:rFonts w:hint="default" w:ascii="Calibri" w:hAnsi="Calibri" w:eastAsia="Times New Roman" w:cs="Calibri"/>
          <w:color w:val="000000" w:themeColor="text1"/>
          <w:sz w:val="22"/>
          <w:szCs w:val="22"/>
          <w14:textFill>
            <w14:solidFill>
              <w14:schemeClr w14:val="tx1"/>
            </w14:solidFill>
          </w14:textFill>
        </w:rPr>
      </w:pPr>
      <w:r>
        <w:rPr>
          <w:rFonts w:hint="default" w:ascii="Calibri" w:hAnsi="Calibri" w:cs="Calibri"/>
          <w:color w:val="000000" w:themeColor="text1"/>
          <w:sz w:val="22"/>
          <w:szCs w:val="22"/>
          <w14:textFill>
            <w14:solidFill>
              <w14:schemeClr w14:val="tx1"/>
            </w14:solidFill>
          </w14:textFill>
        </w:rPr>
        <w:t>Berdasarkan latar</w:t>
      </w:r>
      <w:r>
        <w:rPr>
          <w:rFonts w:hint="default" w:ascii="Calibri" w:hAnsi="Calibri" w:cs="Calibri"/>
          <w:color w:val="000000" w:themeColor="text1"/>
          <w:sz w:val="22"/>
          <w:szCs w:val="22"/>
          <w:lang w:val="en-US"/>
          <w14:textFill>
            <w14:solidFill>
              <w14:schemeClr w14:val="tx1"/>
            </w14:solidFill>
          </w14:textFill>
        </w:rPr>
        <w:t xml:space="preserve"> </w:t>
      </w:r>
      <w:r>
        <w:rPr>
          <w:rFonts w:hint="default" w:ascii="Calibri" w:hAnsi="Calibri" w:cs="Calibri"/>
          <w:color w:val="000000" w:themeColor="text1"/>
          <w:sz w:val="22"/>
          <w:szCs w:val="22"/>
          <w14:textFill>
            <w14:solidFill>
              <w14:schemeClr w14:val="tx1"/>
            </w14:solidFill>
          </w14:textFill>
        </w:rPr>
        <w:t xml:space="preserve">belakang </w:t>
      </w:r>
      <w:r>
        <w:rPr>
          <w:rFonts w:hint="default" w:ascii="Calibri" w:hAnsi="Calibri" w:cs="Calibri"/>
          <w:color w:val="000000" w:themeColor="text1"/>
          <w:sz w:val="22"/>
          <w:szCs w:val="22"/>
          <w:lang w:val="en-US"/>
          <w14:textFill>
            <w14:solidFill>
              <w14:schemeClr w14:val="tx1"/>
            </w14:solidFill>
          </w14:textFill>
        </w:rPr>
        <w:t xml:space="preserve">penelitian </w:t>
      </w:r>
      <w:r>
        <w:rPr>
          <w:rFonts w:hint="default" w:ascii="Calibri" w:hAnsi="Calibri" w:cs="Calibri"/>
          <w:color w:val="000000" w:themeColor="text1"/>
          <w:sz w:val="22"/>
          <w:szCs w:val="22"/>
          <w14:textFill>
            <w14:solidFill>
              <w14:schemeClr w14:val="tx1"/>
            </w14:solidFill>
          </w14:textFill>
        </w:rPr>
        <w:t xml:space="preserve">masalah di atas maka rumusan masalah yang diajukan adalah: </w:t>
      </w:r>
      <w:r>
        <w:rPr>
          <w:rFonts w:hint="default" w:ascii="Calibri" w:hAnsi="Calibri" w:eastAsia="Times New Roman" w:cs="Calibri"/>
          <w:color w:val="000000" w:themeColor="text1"/>
          <w:sz w:val="22"/>
          <w:szCs w:val="22"/>
          <w14:textFill>
            <w14:solidFill>
              <w14:schemeClr w14:val="tx1"/>
            </w14:solidFill>
          </w14:textFill>
        </w:rPr>
        <w:t>“Bagaimana persepsi mahasiswa terhadap layanan unggah mandiri di UPT Perpustakaan Universitas Jenderal Soedirman”.</w:t>
      </w:r>
    </w:p>
    <w:p w14:paraId="74C10AE2">
      <w:pPr>
        <w:spacing w:line="240" w:lineRule="auto"/>
        <w:ind w:left="142" w:right="-42" w:rightChars="-19" w:firstLine="425"/>
        <w:rPr>
          <w:rFonts w:hint="default" w:ascii="Calibri" w:hAnsi="Calibri" w:cs="Calibri"/>
          <w:color w:val="000000" w:themeColor="text1"/>
          <w:sz w:val="22"/>
          <w:szCs w:val="22"/>
          <w14:textFill>
            <w14:solidFill>
              <w14:schemeClr w14:val="tx1"/>
            </w14:solidFill>
          </w14:textFill>
        </w:rPr>
      </w:pPr>
      <w:r>
        <w:rPr>
          <w:rFonts w:hint="default" w:ascii="Calibri" w:hAnsi="Calibri" w:cs="Calibri"/>
          <w:color w:val="000000" w:themeColor="text1"/>
          <w:sz w:val="22"/>
          <w:szCs w:val="22"/>
          <w14:textFill>
            <w14:solidFill>
              <w14:schemeClr w14:val="tx1"/>
            </w14:solidFill>
          </w14:textFill>
        </w:rPr>
        <w:t>Penelitian ini bertujuan untuk mengukur dan menganalisis penerapan sistem layanan unggah mandiri, sehingga UPT Perpustakaan Unsoed dapat mempersiapkan hal-hal yang perlu dilakukan demi keberhasilan penerapan aplikasi tersebut.</w:t>
      </w:r>
    </w:p>
    <w:p w14:paraId="759A7E3C">
      <w:pPr>
        <w:pStyle w:val="34"/>
        <w:spacing w:after="0" w:line="240" w:lineRule="auto"/>
        <w:ind w:left="142" w:right="-42" w:rightChars="-19" w:firstLine="425"/>
        <w:jc w:val="both"/>
        <w:rPr>
          <w:rFonts w:hint="default" w:ascii="Calibri" w:hAnsi="Calibri" w:cs="Calibri"/>
          <w:color w:val="000000" w:themeColor="text1"/>
          <w:sz w:val="22"/>
          <w:szCs w:val="22"/>
          <w14:textFill>
            <w14:solidFill>
              <w14:schemeClr w14:val="tx1"/>
            </w14:solidFill>
          </w14:textFill>
        </w:rPr>
      </w:pPr>
      <w:r>
        <w:rPr>
          <w:rFonts w:hint="default" w:ascii="Calibri" w:hAnsi="Calibri" w:cs="Calibri"/>
          <w:color w:val="000000" w:themeColor="text1"/>
          <w:sz w:val="22"/>
          <w:szCs w:val="22"/>
          <w14:textFill>
            <w14:solidFill>
              <w14:schemeClr w14:val="tx1"/>
            </w14:solidFill>
          </w14:textFill>
        </w:rPr>
        <w:t xml:space="preserve">Persepsi adalah proses seseorang mengetahui beberapa hal melalui panca inderanya </w:t>
      </w:r>
      <w:sdt>
        <w:sdtPr>
          <w:rPr>
            <w:rFonts w:hint="default" w:ascii="Calibri" w:hAnsi="Calibri" w:cs="Calibri"/>
            <w:color w:val="000000" w:themeColor="text1"/>
            <w:sz w:val="22"/>
            <w:szCs w:val="22"/>
            <w14:textFill>
              <w14:solidFill>
                <w14:schemeClr w14:val="tx1"/>
              </w14:solidFill>
            </w14:textFill>
          </w:rPr>
          <w:tag w:val="MENDELEY_CITATION_v3_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"/>
          <w:id w:val="147461200"/>
          <w:placeholder>
            <w:docPart w:val="{26350936-54b3-4c2b-8c39-0a405aada641}"/>
          </w:placeholder>
        </w:sdtPr>
        <w:sdtEndPr>
          <w:rPr>
            <w:rStyle w:val="38"/>
            <w:rFonts w:hint="default" w:ascii="Calibri" w:hAnsi="Calibri" w:cs="Calibri"/>
            <w:color w:val="000000" w:themeColor="text1"/>
            <w:sz w:val="22"/>
            <w:szCs w:val="22"/>
            <w14:textFill>
              <w14:solidFill>
                <w14:schemeClr w14:val="tx1"/>
              </w14:solidFill>
            </w14:textFill>
          </w:rPr>
        </w:sdtEndPr>
        <w:sdtContent>
          <w:r>
            <w:rPr>
              <w:rStyle w:val="38"/>
              <w:rFonts w:hint="default" w:ascii="Calibri" w:hAnsi="Calibri" w:cs="Calibri"/>
              <w:color w:val="000000" w:themeColor="text1"/>
              <w:sz w:val="22"/>
              <w:szCs w:val="22"/>
              <w14:textFill>
                <w14:solidFill>
                  <w14:schemeClr w14:val="tx1"/>
                </w14:solidFill>
              </w14:textFill>
            </w:rPr>
            <w:t>(Kamus Besar Bahasa Indonesia, 2021)</w:t>
          </w:r>
        </w:sdtContent>
      </w:sdt>
      <w:r>
        <w:rPr>
          <w:rFonts w:hint="default" w:ascii="Calibri" w:hAnsi="Calibri" w:cs="Calibri"/>
          <w:color w:val="000000" w:themeColor="text1"/>
          <w:sz w:val="22"/>
          <w:szCs w:val="22"/>
          <w14:textFill>
            <w14:solidFill>
              <w14:schemeClr w14:val="tx1"/>
            </w14:solidFill>
          </w14:textFill>
        </w:rPr>
        <w:t xml:space="preserve">. Hal ini sejalan dengan pernyataan </w:t>
      </w:r>
      <w:sdt>
        <w:sdtPr>
          <w:rPr>
            <w:rFonts w:hint="default" w:ascii="Calibri" w:hAnsi="Calibri" w:cs="Calibri"/>
            <w:color w:val="000000" w:themeColor="text1"/>
            <w:sz w:val="22"/>
            <w:szCs w:val="22"/>
            <w14:textFill>
              <w14:solidFill>
                <w14:schemeClr w14:val="tx1"/>
              </w14:solidFill>
            </w14:textFill>
          </w:rPr>
          <w:tag w:val="MENDELEY_CITATION_v3_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"/>
          <w:id w:val="147472632"/>
          <w:placeholder>
            <w:docPart w:val="{26350936-54b3-4c2b-8c39-0a405aada641}"/>
          </w:placeholder>
        </w:sdtPr>
        <w:sdtEndPr>
          <w:rPr>
            <w:rFonts w:hint="default" w:ascii="Calibri" w:hAnsi="Calibri" w:cs="Calibri"/>
            <w:color w:val="000000" w:themeColor="text1"/>
            <w:sz w:val="22"/>
            <w:szCs w:val="22"/>
            <w14:textFill>
              <w14:solidFill>
                <w14:schemeClr w14:val="tx1"/>
              </w14:solidFill>
            </w14:textFill>
          </w:rPr>
        </w:sdtEndPr>
        <w:sdtContent>
          <w:r>
            <w:rPr>
              <w:rStyle w:val="38"/>
              <w:rFonts w:hint="default" w:ascii="Calibri" w:hAnsi="Calibri" w:cs="Calibri"/>
              <w:color w:val="000000" w:themeColor="text1"/>
              <w:sz w:val="22"/>
              <w:szCs w:val="22"/>
              <w14:textFill>
                <w14:solidFill>
                  <w14:schemeClr w14:val="tx1"/>
                </w14:solidFill>
              </w14:textFill>
            </w:rPr>
            <w:t>(Walgito, 2010</w:t>
          </w:r>
          <w:r>
            <w:rPr>
              <w:rFonts w:hint="default" w:ascii="Calibri" w:hAnsi="Calibri" w:cs="Calibri"/>
              <w:color w:val="000000" w:themeColor="text1"/>
              <w:sz w:val="22"/>
              <w:szCs w:val="22"/>
              <w14:textFill>
                <w14:solidFill>
                  <w14:schemeClr w14:val="tx1"/>
                </w14:solidFill>
              </w14:textFill>
            </w:rPr>
            <w:t>)</w:t>
          </w:r>
        </w:sdtContent>
      </w:sdt>
      <w:r>
        <w:rPr>
          <w:rFonts w:hint="default" w:ascii="Calibri" w:hAnsi="Calibri" w:cs="Calibri"/>
          <w:color w:val="000000" w:themeColor="text1"/>
          <w:sz w:val="22"/>
          <w:szCs w:val="22"/>
          <w14:textFill>
            <w14:solidFill>
              <w14:schemeClr w14:val="tx1"/>
            </w14:solidFill>
          </w14:textFill>
        </w:rPr>
        <w:t xml:space="preserve">bahwa persepsi merupakan suatu proses yang didahului oleh penginderaan yaitu proses diterimanya stimulus oleh individu melalui alat indera atau juga disebut sebagai proses sensoris. Persepsi berlangsung ketika seseorang menerima stimulus dari dunia luar yang ditangkap oleh organ bantu yang masuk ke dalam otak. Dalam otak ini, terjadi proses berpikir dan akhirnya muncul dalam bentuk pemahaman. Objek persepsi yang diterima dapat menimbulkan pemahaman dan penginterpretasian yang berbeda. Proses menginterpretasikan stimulus ini umumnya dipengaruhi oleh pengalaman dan proses belajar seseorang </w:t>
      </w:r>
      <w:r>
        <w:rPr>
          <w:rStyle w:val="38"/>
          <w:rFonts w:hint="default" w:ascii="Calibri" w:hAnsi="Calibri" w:cs="Calibri"/>
          <w:color w:val="000000" w:themeColor="text1"/>
          <w:sz w:val="22"/>
          <w:szCs w:val="22"/>
          <w14:textFill>
            <w14:solidFill>
              <w14:schemeClr w14:val="tx1"/>
            </w14:solidFill>
          </w14:textFill>
        </w:rPr>
        <w:t>(Pinaryo, 2016)</w:t>
      </w:r>
      <w:r>
        <w:rPr>
          <w:rFonts w:hint="default" w:ascii="Calibri" w:hAnsi="Calibri" w:cs="Calibri"/>
          <w:color w:val="000000" w:themeColor="text1"/>
          <w:sz w:val="22"/>
          <w:szCs w:val="22"/>
          <w14:textFill>
            <w14:solidFill>
              <w14:schemeClr w14:val="tx1"/>
            </w14:solidFill>
          </w14:textFill>
        </w:rPr>
        <w:t xml:space="preserve">. </w:t>
      </w:r>
    </w:p>
    <w:p w14:paraId="1449BA70">
      <w:pPr>
        <w:pStyle w:val="34"/>
        <w:spacing w:after="0" w:line="240" w:lineRule="auto"/>
        <w:ind w:left="142" w:right="-42" w:rightChars="-19" w:firstLine="425"/>
        <w:jc w:val="both"/>
        <w:rPr>
          <w:rStyle w:val="38"/>
          <w:rFonts w:hint="default" w:ascii="Calibri" w:hAnsi="Calibri" w:cs="Calibri"/>
          <w:color w:val="000000" w:themeColor="text1"/>
          <w:sz w:val="22"/>
          <w:szCs w:val="22"/>
          <w14:textFill>
            <w14:solidFill>
              <w14:schemeClr w14:val="tx1"/>
            </w14:solidFill>
          </w14:textFill>
        </w:rPr>
      </w:pPr>
      <w:r>
        <w:rPr>
          <w:rFonts w:hint="default" w:ascii="Calibri" w:hAnsi="Calibri" w:cs="Calibri"/>
          <w:color w:val="000000" w:themeColor="text1"/>
          <w:sz w:val="22"/>
          <w:szCs w:val="22"/>
          <w14:textFill>
            <w14:solidFill>
              <w14:schemeClr w14:val="tx1"/>
            </w14:solidFill>
          </w14:textFill>
        </w:rPr>
        <w:t>Budaya yang berbeda memberikan kita kesempatan untuk bertemu dengan lingkungan yang berbeda. Budaya juga mempengaruhi persepsi dengan membentuk stereotip yang mengarahkan perhatian dan mengatak pada diri kita apa yang penting untuk disadari atau diabaikan.</w:t>
      </w:r>
      <w:sdt>
        <w:sdtPr>
          <w:rPr>
            <w:rFonts w:hint="default" w:ascii="Calibri" w:hAnsi="Calibri" w:cs="Calibri"/>
            <w:color w:val="000000" w:themeColor="text1"/>
            <w:sz w:val="22"/>
            <w:szCs w:val="22"/>
            <w14:textFill>
              <w14:solidFill>
                <w14:schemeClr w14:val="tx1"/>
              </w14:solidFill>
            </w14:textFill>
          </w:rPr>
          <w:tag w:val="MENDELEY_CITATION_v3_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"/>
          <w:id w:val="147459301"/>
          <w:placeholder>
            <w:docPart w:val="{26350936-54b3-4c2b-8c39-0a405aada641}"/>
          </w:placeholder>
        </w:sdtPr>
        <w:sdtEndPr>
          <w:rPr>
            <w:rStyle w:val="38"/>
            <w:rFonts w:hint="default" w:ascii="Calibri" w:hAnsi="Calibri" w:cs="Calibri"/>
            <w:color w:val="000000" w:themeColor="text1"/>
            <w:sz w:val="22"/>
            <w:szCs w:val="22"/>
            <w14:textFill>
              <w14:solidFill>
                <w14:schemeClr w14:val="tx1"/>
              </w14:solidFill>
            </w14:textFill>
          </w:rPr>
        </w:sdtEndPr>
        <w:sdtContent>
          <w:r>
            <w:rPr>
              <w:rStyle w:val="38"/>
              <w:rFonts w:hint="default" w:ascii="Calibri" w:hAnsi="Calibri" w:cs="Calibri"/>
              <w:color w:val="000000" w:themeColor="text1"/>
              <w:sz w:val="22"/>
              <w:szCs w:val="22"/>
              <w14:textFill>
                <w14:solidFill>
                  <w14:schemeClr w14:val="tx1"/>
                </w14:solidFill>
              </w14:textFill>
            </w:rPr>
            <w:t>(Latifah, 2017)</w:t>
          </w:r>
        </w:sdtContent>
      </w:sdt>
    </w:p>
    <w:p w14:paraId="17EDF6AE">
      <w:pPr>
        <w:pStyle w:val="34"/>
        <w:spacing w:after="0" w:line="240" w:lineRule="auto"/>
        <w:ind w:left="142" w:right="-42" w:rightChars="-19" w:firstLine="425"/>
        <w:jc w:val="both"/>
        <w:rPr>
          <w:rFonts w:hint="default" w:ascii="Calibri" w:hAnsi="Calibri" w:cs="Calibri"/>
          <w:color w:val="000000" w:themeColor="text1"/>
          <w:sz w:val="22"/>
          <w:szCs w:val="22"/>
          <w14:textFill>
            <w14:solidFill>
              <w14:schemeClr w14:val="tx1"/>
            </w14:solidFill>
          </w14:textFill>
        </w:rPr>
      </w:pPr>
      <w:r>
        <w:rPr>
          <w:rFonts w:hint="default" w:ascii="Calibri" w:hAnsi="Calibri" w:cs="Calibri"/>
          <w:color w:val="000000" w:themeColor="text1"/>
          <w:sz w:val="22"/>
          <w:szCs w:val="22"/>
          <w14:textFill>
            <w14:solidFill>
              <w14:schemeClr w14:val="tx1"/>
            </w14:solidFill>
          </w14:textFill>
        </w:rPr>
        <w:t>Seorang mahasiswa dikategorikan pada tahap perkembangan yang usianya dari 18 sampai 25 tahun. Pada tahap ini digolongkan pada masa remaja akhir sampai masa dewasa awal dan dilihat dari segi perkembangan. Tugas perkembangan pada usia mahasiswa ialah pemantapan pendirian hidup</w:t>
      </w:r>
      <w:r>
        <w:rPr>
          <w:rFonts w:hint="default" w:ascii="Calibri" w:hAnsi="Calibri" w:cs="Calibri"/>
          <w:color w:val="000000" w:themeColor="text1"/>
          <w:sz w:val="22"/>
          <w:szCs w:val="22"/>
          <w:lang w:val="en-US"/>
          <w14:textFill>
            <w14:solidFill>
              <w14:schemeClr w14:val="tx1"/>
            </w14:solidFill>
          </w14:textFill>
        </w:rPr>
        <w:t xml:space="preserve">. </w:t>
      </w:r>
      <w:r>
        <w:rPr>
          <w:rFonts w:hint="default" w:ascii="Calibri" w:hAnsi="Calibri" w:cs="Calibri"/>
          <w:color w:val="000000" w:themeColor="text1"/>
          <w:sz w:val="22"/>
          <w:szCs w:val="22"/>
          <w14:textFill>
            <w14:solidFill>
              <w14:schemeClr w14:val="tx1"/>
            </w14:solidFill>
          </w14:textFill>
        </w:rPr>
        <w:t xml:space="preserve">Mahasiswa juga dapat diartikan sebagai pemuda pasca remaja yang belajar di perguruan tinggi. Mahasiswa mempunyai kelebihan-kelebihan bila dibandingkan dengan kelompok pemuda lainnya. Secara intelektual  mahasiswa lebih pandai daripada kelompok lainnya terbukti dengan kemampuan mahasiswa dalam menyelesaiakn pendidikan – pendidikan pada jenjang sebelumnya dan berhasil  memenangkan persaingan ketat untuk masuk perkuliahan di perguruan tinggi. </w:t>
      </w:r>
      <w:sdt>
        <w:sdtPr>
          <w:rPr>
            <w:rFonts w:hint="default" w:ascii="Calibri" w:hAnsi="Calibri" w:cs="Calibri"/>
            <w:color w:val="000000" w:themeColor="text1"/>
            <w:sz w:val="22"/>
            <w:szCs w:val="22"/>
            <w14:textFill>
              <w14:solidFill>
                <w14:schemeClr w14:val="tx1"/>
              </w14:solidFill>
            </w14:textFill>
          </w:rPr>
          <w:tag w:val="MENDELEY_CITATION_v3_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"/>
          <w:id w:val="147465921"/>
          <w:placeholder>
            <w:docPart w:val="{26350936-54b3-4c2b-8c39-0a405aada641}"/>
          </w:placeholder>
        </w:sdtPr>
        <w:sdtEndPr>
          <w:rPr>
            <w:rFonts w:hint="default" w:ascii="Calibri" w:hAnsi="Calibri" w:cs="Calibri"/>
            <w:color w:val="000000" w:themeColor="text1"/>
            <w:sz w:val="22"/>
            <w:szCs w:val="22"/>
            <w14:textFill>
              <w14:solidFill>
                <w14:schemeClr w14:val="tx1"/>
              </w14:solidFill>
            </w14:textFill>
          </w:rPr>
        </w:sdtEndPr>
        <w:sdtContent>
          <w:r>
            <w:rPr>
              <w:rStyle w:val="38"/>
              <w:rFonts w:hint="default" w:ascii="Calibri" w:hAnsi="Calibri" w:cs="Calibri"/>
              <w:color w:val="000000" w:themeColor="text1"/>
              <w:sz w:val="22"/>
              <w:szCs w:val="22"/>
              <w14:textFill>
                <w14:solidFill>
                  <w14:schemeClr w14:val="tx1"/>
                </w14:solidFill>
              </w14:textFill>
            </w:rPr>
            <w:t>(Soemanto, 2014)</w:t>
          </w:r>
        </w:sdtContent>
      </w:sdt>
      <w:r>
        <w:rPr>
          <w:rFonts w:hint="default" w:ascii="Calibri" w:hAnsi="Calibri" w:cs="Calibri"/>
          <w:color w:val="000000" w:themeColor="text1"/>
          <w:sz w:val="22"/>
          <w:szCs w:val="22"/>
          <w14:textFill>
            <w14:solidFill>
              <w14:schemeClr w14:val="tx1"/>
            </w14:solidFill>
          </w14:textFill>
        </w:rPr>
        <w:t>.</w:t>
      </w:r>
    </w:p>
    <w:p w14:paraId="29483B80">
      <w:pPr>
        <w:pStyle w:val="34"/>
        <w:spacing w:after="0" w:line="240" w:lineRule="auto"/>
        <w:ind w:left="142" w:right="-42" w:rightChars="-19" w:firstLine="425"/>
        <w:jc w:val="both"/>
        <w:rPr>
          <w:rFonts w:hint="default" w:ascii="Calibri" w:hAnsi="Calibri" w:cs="Calibri"/>
          <w:color w:val="000000" w:themeColor="text1"/>
          <w:sz w:val="22"/>
          <w:szCs w:val="22"/>
          <w:lang w:val="en-US"/>
          <w14:textFill>
            <w14:solidFill>
              <w14:schemeClr w14:val="tx1"/>
            </w14:solidFill>
          </w14:textFill>
        </w:rPr>
      </w:pPr>
      <w:r>
        <w:rPr>
          <w:rFonts w:hint="default" w:ascii="Calibri" w:hAnsi="Calibri" w:cs="Calibri"/>
          <w:color w:val="000000" w:themeColor="text1"/>
          <w:sz w:val="22"/>
          <w:szCs w:val="22"/>
          <w:lang w:val="en-US"/>
          <w14:textFill>
            <w14:solidFill>
              <w14:schemeClr w14:val="tx1"/>
            </w14:solidFill>
          </w14:textFill>
        </w:rPr>
        <w:t xml:space="preserve">Karya tulis ilmiah adalah suatu tulisan yang membahas suatu masalah. Pembahasan dilakukan berdasarkan penyelidikan, pengamatan, pengumpulan data yang didapat dari suatu penelitian, baik penelitian lapangan, tes laboratorium ataupun kajian pustaka. Dalam memaparkan dan menganalisis data harus berdasarkan pemikiran ilmiah yakni pemikiran yang logis dan empiris. Logis berarti masuk akal sendangkan empiris adalah dibahas secara mendalam berdasarkan fakta yang dapat dipertanggungjawabkan </w:t>
      </w:r>
      <w:sdt>
        <w:sdtPr>
          <w:rPr>
            <w:rFonts w:hint="default" w:ascii="Calibri" w:hAnsi="Calibri" w:cs="Calibri"/>
            <w:color w:val="000000" w:themeColor="text1"/>
            <w:sz w:val="22"/>
            <w:szCs w:val="22"/>
            <w:lang w:val="en-US"/>
            <w14:textFill>
              <w14:solidFill>
                <w14:schemeClr w14:val="tx1"/>
              </w14:solidFill>
            </w14:textFill>
          </w:rPr>
          <w:tag w:val="MENDELEY_CITATION_v3_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"/>
          <w:id w:val="147474007"/>
          <w:placeholder>
            <w:docPart w:val="{26350936-54b3-4c2b-8c39-0a405aada641}"/>
          </w:placeholder>
        </w:sdtPr>
        <w:sdtEndPr>
          <w:rPr>
            <w:rStyle w:val="38"/>
            <w:rFonts w:hint="default" w:ascii="Calibri" w:hAnsi="Calibri" w:cs="Calibri"/>
            <w:color w:val="000000" w:themeColor="text1"/>
            <w:sz w:val="22"/>
            <w:szCs w:val="22"/>
            <w:lang w:val="en-US"/>
            <w14:textFill>
              <w14:solidFill>
                <w14:schemeClr w14:val="tx1"/>
              </w14:solidFill>
            </w14:textFill>
          </w:rPr>
        </w:sdtEndPr>
        <w:sdtContent>
          <w:r>
            <w:rPr>
              <w:rStyle w:val="38"/>
              <w:rFonts w:hint="default" w:ascii="Calibri" w:hAnsi="Calibri" w:cs="Calibri"/>
              <w:color w:val="000000" w:themeColor="text1"/>
              <w:sz w:val="22"/>
              <w:szCs w:val="22"/>
              <w:lang w:val="en-US"/>
              <w14:textFill>
                <w14:solidFill>
                  <w14:schemeClr w14:val="tx1"/>
                </w14:solidFill>
              </w14:textFill>
            </w:rPr>
            <w:t>(Djuroto, 2014)</w:t>
          </w:r>
        </w:sdtContent>
      </w:sdt>
    </w:p>
    <w:p w14:paraId="3C339F40">
      <w:pPr>
        <w:pStyle w:val="34"/>
        <w:tabs>
          <w:tab w:val="left" w:pos="8789"/>
        </w:tabs>
        <w:spacing w:after="0" w:line="240" w:lineRule="auto"/>
        <w:ind w:left="142" w:right="-42" w:rightChars="-19" w:firstLine="567"/>
        <w:jc w:val="both"/>
        <w:rPr>
          <w:rFonts w:hint="default" w:ascii="Calibri" w:hAnsi="Calibri" w:cs="Calibri"/>
          <w:color w:val="000000" w:themeColor="text1"/>
          <w:sz w:val="22"/>
          <w:szCs w:val="22"/>
          <w14:textFill>
            <w14:solidFill>
              <w14:schemeClr w14:val="tx1"/>
            </w14:solidFill>
          </w14:textFill>
        </w:rPr>
      </w:pPr>
      <w:r>
        <w:rPr>
          <w:rFonts w:hint="default" w:ascii="Calibri" w:hAnsi="Calibri" w:cs="Calibri"/>
          <w:color w:val="000000" w:themeColor="text1"/>
          <w:sz w:val="22"/>
          <w:szCs w:val="22"/>
          <w14:textFill>
            <w14:solidFill>
              <w14:schemeClr w14:val="tx1"/>
            </w14:solidFill>
          </w14:textFill>
        </w:rPr>
        <w:t>Karya ilmiah ju</w:t>
      </w:r>
      <w:r>
        <w:rPr>
          <w:rFonts w:hint="default" w:ascii="Calibri" w:hAnsi="Calibri" w:cs="Calibri"/>
          <w:color w:val="000000" w:themeColor="text1"/>
          <w:sz w:val="22"/>
          <w:szCs w:val="22"/>
          <w:lang w:val="en-US"/>
          <w14:textFill>
            <w14:solidFill>
              <w14:schemeClr w14:val="tx1"/>
            </w14:solidFill>
          </w14:textFill>
        </w:rPr>
        <w:t>g</w:t>
      </w:r>
      <w:r>
        <w:rPr>
          <w:rFonts w:hint="default" w:ascii="Calibri" w:hAnsi="Calibri" w:cs="Calibri"/>
          <w:color w:val="000000" w:themeColor="text1"/>
          <w:sz w:val="22"/>
          <w:szCs w:val="22"/>
          <w14:textFill>
            <w14:solidFill>
              <w14:schemeClr w14:val="tx1"/>
            </w14:solidFill>
          </w14:textFill>
        </w:rPr>
        <w:t>a merupakan laporan tertulis dan publikasi yang memaparkan hasil peneliatan atau pengkajian yang telah dilakukan oleh seseorang  atau sebuah tim dengan memenuhi kaidah dan etika keilmuan yang dikukuhkan dan ditaati oleh masyarakat keilmuan.</w:t>
      </w:r>
    </w:p>
    <w:p w14:paraId="23826158">
      <w:pPr>
        <w:spacing w:line="240" w:lineRule="auto"/>
        <w:ind w:left="142" w:right="-42" w:rightChars="-19" w:firstLine="567"/>
        <w:rPr>
          <w:rFonts w:hint="default" w:ascii="Calibri" w:hAnsi="Calibri" w:cs="Calibri"/>
          <w:color w:val="000000" w:themeColor="text1"/>
          <w:sz w:val="22"/>
          <w:szCs w:val="22"/>
          <w14:textFill>
            <w14:solidFill>
              <w14:schemeClr w14:val="tx1"/>
            </w14:solidFill>
          </w14:textFill>
        </w:rPr>
      </w:pPr>
      <w:r>
        <w:rPr>
          <w:rFonts w:hint="default" w:ascii="Calibri" w:hAnsi="Calibri" w:cs="Calibri"/>
          <w:color w:val="000000" w:themeColor="text1"/>
          <w:sz w:val="22"/>
          <w:szCs w:val="22"/>
          <w14:textFill>
            <w14:solidFill>
              <w14:schemeClr w14:val="tx1"/>
            </w14:solidFill>
          </w14:textFill>
        </w:rPr>
        <w:t xml:space="preserve">Sistem teknologi informasi adalah sistem yang terbentuk sehubungan dengan penggunaan teknologi informasi. Suatu sistem teknologi informasi pada dasarnya tidak hanya mencakup hal-hal yang bersifat fisik namun juga mencakup hal –hal yang tidak terlihat secara fisik yaitu </w:t>
      </w:r>
      <w:r>
        <w:rPr>
          <w:rFonts w:hint="default" w:ascii="Calibri" w:hAnsi="Calibri" w:cs="Calibri"/>
          <w:i/>
          <w:color w:val="000000" w:themeColor="text1"/>
          <w:sz w:val="22"/>
          <w:szCs w:val="22"/>
          <w14:textFill>
            <w14:solidFill>
              <w14:schemeClr w14:val="tx1"/>
            </w14:solidFill>
          </w14:textFill>
        </w:rPr>
        <w:t>software</w:t>
      </w:r>
      <w:r>
        <w:rPr>
          <w:rFonts w:hint="default" w:ascii="Calibri" w:hAnsi="Calibri" w:cs="Calibri"/>
          <w:color w:val="000000" w:themeColor="text1"/>
          <w:sz w:val="22"/>
          <w:szCs w:val="22"/>
          <w14:textFill>
            <w14:solidFill>
              <w14:schemeClr w14:val="tx1"/>
            </w14:solidFill>
          </w14:textFill>
        </w:rPr>
        <w:t xml:space="preserve"> dan yang lebih terpenting lagi adalah orang. Dengan demikian komponen utama dari suatu sistem teknologi informasi terdiria atas:</w:t>
      </w:r>
    </w:p>
    <w:p w14:paraId="7A21F9B4">
      <w:pPr>
        <w:pStyle w:val="34"/>
        <w:numPr>
          <w:ilvl w:val="0"/>
          <w:numId w:val="1"/>
        </w:numPr>
        <w:spacing w:after="0" w:line="240" w:lineRule="auto"/>
        <w:ind w:left="1134" w:right="-42" w:rightChars="-19" w:hanging="567"/>
        <w:jc w:val="both"/>
        <w:rPr>
          <w:rFonts w:hint="default" w:ascii="Calibri" w:hAnsi="Calibri" w:cs="Calibri"/>
          <w:color w:val="000000" w:themeColor="text1"/>
          <w:sz w:val="22"/>
          <w:szCs w:val="22"/>
          <w14:textFill>
            <w14:solidFill>
              <w14:schemeClr w14:val="tx1"/>
            </w14:solidFill>
          </w14:textFill>
        </w:rPr>
      </w:pPr>
      <w:r>
        <w:rPr>
          <w:rFonts w:hint="default" w:ascii="Calibri" w:hAnsi="Calibri" w:cs="Calibri"/>
          <w:color w:val="000000" w:themeColor="text1"/>
          <w:sz w:val="22"/>
          <w:szCs w:val="22"/>
          <w14:textFill>
            <w14:solidFill>
              <w14:schemeClr w14:val="tx1"/>
            </w14:solidFill>
          </w14:textFill>
        </w:rPr>
        <w:t>Piranti keras (</w:t>
      </w:r>
      <w:r>
        <w:rPr>
          <w:rFonts w:hint="default" w:ascii="Calibri" w:hAnsi="Calibri" w:cs="Calibri"/>
          <w:i/>
          <w:color w:val="000000" w:themeColor="text1"/>
          <w:sz w:val="22"/>
          <w:szCs w:val="22"/>
          <w14:textFill>
            <w14:solidFill>
              <w14:schemeClr w14:val="tx1"/>
            </w14:solidFill>
          </w14:textFill>
        </w:rPr>
        <w:t>hardware</w:t>
      </w:r>
      <w:r>
        <w:rPr>
          <w:rFonts w:hint="default" w:ascii="Calibri" w:hAnsi="Calibri" w:cs="Calibri"/>
          <w:color w:val="000000" w:themeColor="text1"/>
          <w:sz w:val="22"/>
          <w:szCs w:val="22"/>
          <w14:textFill>
            <w14:solidFill>
              <w14:schemeClr w14:val="tx1"/>
            </w14:solidFill>
          </w14:textFill>
        </w:rPr>
        <w:t xml:space="preserve">) yakni serangkaian peralatan seperti prosesor, monitor, </w:t>
      </w:r>
      <w:r>
        <w:rPr>
          <w:rFonts w:hint="default" w:ascii="Calibri" w:hAnsi="Calibri" w:cs="Calibri"/>
          <w:i/>
          <w:color w:val="000000" w:themeColor="text1"/>
          <w:sz w:val="22"/>
          <w:szCs w:val="22"/>
          <w14:textFill>
            <w14:solidFill>
              <w14:schemeClr w14:val="tx1"/>
            </w14:solidFill>
          </w14:textFill>
        </w:rPr>
        <w:t>keyboard</w:t>
      </w:r>
      <w:r>
        <w:rPr>
          <w:rFonts w:hint="default" w:ascii="Calibri" w:hAnsi="Calibri" w:cs="Calibri"/>
          <w:color w:val="000000" w:themeColor="text1"/>
          <w:sz w:val="22"/>
          <w:szCs w:val="22"/>
          <w14:textFill>
            <w14:solidFill>
              <w14:schemeClr w14:val="tx1"/>
            </w14:solidFill>
          </w14:textFill>
        </w:rPr>
        <w:t xml:space="preserve"> dan printer. Berbagai peralatan piranti keras bertugas untuk  menerima data serta informasi, memprosesnya dan menampilkannya. </w:t>
      </w:r>
    </w:p>
    <w:p w14:paraId="24A4A57C">
      <w:pPr>
        <w:pStyle w:val="34"/>
        <w:numPr>
          <w:ilvl w:val="0"/>
          <w:numId w:val="1"/>
        </w:numPr>
        <w:spacing w:after="0" w:line="240" w:lineRule="auto"/>
        <w:ind w:left="1134" w:right="-42" w:rightChars="-19" w:hanging="567"/>
        <w:jc w:val="both"/>
        <w:rPr>
          <w:rFonts w:hint="default" w:ascii="Calibri" w:hAnsi="Calibri" w:cs="Calibri"/>
          <w:color w:val="000000" w:themeColor="text1"/>
          <w:sz w:val="22"/>
          <w:szCs w:val="22"/>
          <w14:textFill>
            <w14:solidFill>
              <w14:schemeClr w14:val="tx1"/>
            </w14:solidFill>
          </w14:textFill>
        </w:rPr>
      </w:pPr>
      <w:r>
        <w:rPr>
          <w:rFonts w:hint="default" w:ascii="Calibri" w:hAnsi="Calibri" w:cs="Calibri"/>
          <w:color w:val="000000" w:themeColor="text1"/>
          <w:sz w:val="22"/>
          <w:szCs w:val="22"/>
          <w14:textFill>
            <w14:solidFill>
              <w14:schemeClr w14:val="tx1"/>
            </w14:solidFill>
          </w14:textFill>
        </w:rPr>
        <w:t>Piranti lunak (</w:t>
      </w:r>
      <w:r>
        <w:rPr>
          <w:rFonts w:hint="default" w:ascii="Calibri" w:hAnsi="Calibri" w:cs="Calibri"/>
          <w:i/>
          <w:color w:val="000000" w:themeColor="text1"/>
          <w:sz w:val="22"/>
          <w:szCs w:val="22"/>
          <w14:textFill>
            <w14:solidFill>
              <w14:schemeClr w14:val="tx1"/>
            </w14:solidFill>
          </w14:textFill>
        </w:rPr>
        <w:t>software</w:t>
      </w:r>
      <w:r>
        <w:rPr>
          <w:rFonts w:hint="default" w:ascii="Calibri" w:hAnsi="Calibri" w:cs="Calibri"/>
          <w:color w:val="000000" w:themeColor="text1"/>
          <w:sz w:val="22"/>
          <w:szCs w:val="22"/>
          <w14:textFill>
            <w14:solidFill>
              <w14:schemeClr w14:val="tx1"/>
            </w14:solidFill>
          </w14:textFill>
        </w:rPr>
        <w:t xml:space="preserve">) merupakan sekumpulan program yang memungkinkan peranti keras untuk memproses data. </w:t>
      </w:r>
    </w:p>
    <w:p w14:paraId="0A8B429A">
      <w:pPr>
        <w:pStyle w:val="34"/>
        <w:numPr>
          <w:ilvl w:val="0"/>
          <w:numId w:val="1"/>
        </w:numPr>
        <w:spacing w:after="0" w:line="240" w:lineRule="auto"/>
        <w:ind w:left="1134" w:right="-42" w:rightChars="-19" w:hanging="567"/>
        <w:jc w:val="both"/>
        <w:rPr>
          <w:rStyle w:val="38"/>
          <w:rFonts w:hint="default" w:ascii="Calibri" w:hAnsi="Calibri" w:cs="Calibri"/>
          <w:color w:val="000000" w:themeColor="text1"/>
          <w:sz w:val="22"/>
          <w:szCs w:val="22"/>
          <w14:textFill>
            <w14:solidFill>
              <w14:schemeClr w14:val="tx1"/>
            </w14:solidFill>
          </w14:textFill>
        </w:rPr>
      </w:pPr>
      <w:r>
        <w:rPr>
          <w:rFonts w:hint="default" w:ascii="Calibri" w:hAnsi="Calibri" w:cs="Calibri"/>
          <w:color w:val="000000" w:themeColor="text1"/>
          <w:sz w:val="22"/>
          <w:szCs w:val="22"/>
          <w14:textFill>
            <w14:solidFill>
              <w14:schemeClr w14:val="tx1"/>
            </w14:solidFill>
          </w14:textFill>
        </w:rPr>
        <w:t>Orang</w:t>
      </w:r>
      <w:r>
        <w:rPr>
          <w:rFonts w:hint="default" w:ascii="Calibri" w:hAnsi="Calibri" w:cs="Calibri"/>
          <w:color w:val="000000" w:themeColor="text1"/>
          <w:sz w:val="22"/>
          <w:szCs w:val="22"/>
          <w:lang w:val="en-US"/>
          <w14:textFill>
            <w14:solidFill>
              <w14:schemeClr w14:val="tx1"/>
            </w14:solidFill>
          </w14:textFill>
        </w:rPr>
        <w:t xml:space="preserve"> (</w:t>
      </w:r>
      <w:r>
        <w:rPr>
          <w:rFonts w:hint="default" w:ascii="Calibri" w:hAnsi="Calibri" w:cs="Calibri"/>
          <w:i/>
          <w:color w:val="000000" w:themeColor="text1"/>
          <w:sz w:val="22"/>
          <w:szCs w:val="22"/>
          <w:lang w:val="en-US"/>
          <w14:textFill>
            <w14:solidFill>
              <w14:schemeClr w14:val="tx1"/>
            </w14:solidFill>
          </w14:textFill>
        </w:rPr>
        <w:t>brainware</w:t>
      </w:r>
      <w:r>
        <w:rPr>
          <w:rFonts w:hint="default" w:ascii="Calibri" w:hAnsi="Calibri" w:cs="Calibri"/>
          <w:color w:val="000000" w:themeColor="text1"/>
          <w:sz w:val="22"/>
          <w:szCs w:val="22"/>
          <w:lang w:val="en-US"/>
          <w14:textFill>
            <w14:solidFill>
              <w14:schemeClr w14:val="tx1"/>
            </w14:solidFill>
          </w14:textFill>
        </w:rPr>
        <w:t>)</w:t>
      </w:r>
      <w:r>
        <w:rPr>
          <w:rFonts w:hint="default" w:ascii="Calibri" w:hAnsi="Calibri" w:cs="Calibri"/>
          <w:color w:val="000000" w:themeColor="text1"/>
          <w:sz w:val="22"/>
          <w:szCs w:val="22"/>
          <w14:textFill>
            <w14:solidFill>
              <w14:schemeClr w14:val="tx1"/>
            </w14:solidFill>
          </w14:textFill>
        </w:rPr>
        <w:t xml:space="preserve"> adalah berbagai individu yang bekerja dengan sistem informasi, berinteraksi dengan atau menggunakan hasilnya.</w:t>
      </w:r>
      <w:sdt>
        <w:sdtPr>
          <w:rPr>
            <w:rFonts w:hint="default" w:ascii="Calibri" w:hAnsi="Calibri" w:cs="Calibri"/>
            <w:color w:val="000000" w:themeColor="text1"/>
            <w:sz w:val="22"/>
            <w:szCs w:val="22"/>
            <w14:textFill>
              <w14:solidFill>
                <w14:schemeClr w14:val="tx1"/>
              </w14:solidFill>
            </w14:textFill>
          </w:rPr>
          <w:tag w:val="MENDELEY_CITATION_v3_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"/>
          <w:id w:val="147467753"/>
          <w:placeholder>
            <w:docPart w:val="{26350936-54b3-4c2b-8c39-0a405aada641}"/>
          </w:placeholder>
        </w:sdtPr>
        <w:sdtEndPr>
          <w:rPr>
            <w:rStyle w:val="38"/>
            <w:rFonts w:hint="default" w:ascii="Calibri" w:hAnsi="Calibri" w:cs="Calibri"/>
            <w:color w:val="000000" w:themeColor="text1"/>
            <w:sz w:val="22"/>
            <w:szCs w:val="22"/>
            <w14:textFill>
              <w14:solidFill>
                <w14:schemeClr w14:val="tx1"/>
              </w14:solidFill>
            </w14:textFill>
          </w:rPr>
        </w:sdtEndPr>
        <w:sdtContent>
          <w:r>
            <w:rPr>
              <w:rStyle w:val="38"/>
              <w:rFonts w:hint="default" w:ascii="Calibri" w:hAnsi="Calibri" w:cs="Calibri"/>
              <w:color w:val="000000" w:themeColor="text1"/>
              <w:sz w:val="22"/>
              <w:szCs w:val="22"/>
              <w14:textFill>
                <w14:solidFill>
                  <w14:schemeClr w14:val="tx1"/>
                </w14:solidFill>
              </w14:textFill>
            </w:rPr>
            <w:t>(Kadir, 2013)</w:t>
          </w:r>
        </w:sdtContent>
      </w:sdt>
    </w:p>
    <w:p w14:paraId="0406DB8F">
      <w:pPr>
        <w:pStyle w:val="34"/>
        <w:spacing w:after="0" w:line="240" w:lineRule="auto"/>
        <w:ind w:left="142" w:right="-42" w:rightChars="-19" w:firstLine="567"/>
        <w:jc w:val="both"/>
        <w:rPr>
          <w:rFonts w:hint="default" w:ascii="Calibri" w:hAnsi="Calibri" w:cs="Calibri"/>
          <w:color w:val="000000" w:themeColor="text1"/>
          <w:sz w:val="22"/>
          <w:szCs w:val="22"/>
          <w14:textFill>
            <w14:solidFill>
              <w14:schemeClr w14:val="tx1"/>
            </w14:solidFill>
          </w14:textFill>
        </w:rPr>
      </w:pPr>
    </w:p>
    <w:p w14:paraId="46395B39">
      <w:pPr>
        <w:pStyle w:val="34"/>
        <w:spacing w:after="0" w:line="240" w:lineRule="auto"/>
        <w:ind w:left="142" w:right="-42" w:rightChars="-19" w:firstLine="425"/>
        <w:jc w:val="both"/>
        <w:rPr>
          <w:rFonts w:hint="default" w:ascii="Calibri" w:hAnsi="Calibri" w:cs="Calibri"/>
          <w:color w:val="000000" w:themeColor="text1"/>
          <w:sz w:val="22"/>
          <w:szCs w:val="22"/>
          <w14:textFill>
            <w14:solidFill>
              <w14:schemeClr w14:val="tx1"/>
            </w14:solidFill>
          </w14:textFill>
        </w:rPr>
      </w:pPr>
      <w:r>
        <w:rPr>
          <w:rFonts w:hint="default" w:ascii="Calibri" w:hAnsi="Calibri" w:cs="Calibri"/>
          <w:color w:val="000000" w:themeColor="text1"/>
          <w:sz w:val="22"/>
          <w:szCs w:val="22"/>
          <w14:textFill>
            <w14:solidFill>
              <w14:schemeClr w14:val="tx1"/>
            </w14:solidFill>
          </w14:textFill>
        </w:rPr>
        <w:t>Model TAM sebenarnya diadopsi dari model TRA yaitu teori tindakan yang beralasan dengan satu premis bahwa reaksi dan persepsi seseorang terhadap sesuatu hal, akan menentukan sikap dan perilaku orang tersebut. Sikap seseorang terhadap teknologi dipengaruhi oleh reaksi dan persepsi  teknologi informasi tersebut. Salah satu faktor yang dapat mempengaruhinya adalah persepsi pengguna terhadap kemanfaatan dan kemudahan penggunaan TI sebagai suatu tindakan yang beralasan dalam konteks pengguna teknologi,</w:t>
      </w:r>
      <w:r>
        <w:rPr>
          <w:rFonts w:hint="default" w:ascii="Calibri" w:hAnsi="Calibri" w:cs="Calibri"/>
          <w:color w:val="000000" w:themeColor="text1"/>
          <w:sz w:val="22"/>
          <w:szCs w:val="22"/>
          <w:lang w:val="en-US"/>
          <w14:textFill>
            <w14:solidFill>
              <w14:schemeClr w14:val="tx1"/>
            </w14:solidFill>
          </w14:textFill>
        </w:rPr>
        <w:t xml:space="preserve"> </w:t>
      </w:r>
      <w:r>
        <w:rPr>
          <w:rFonts w:hint="default" w:ascii="Calibri" w:hAnsi="Calibri" w:cs="Calibri"/>
          <w:color w:val="000000" w:themeColor="text1"/>
          <w:sz w:val="22"/>
          <w:szCs w:val="22"/>
          <w14:textFill>
            <w14:solidFill>
              <w14:schemeClr w14:val="tx1"/>
            </w14:solidFill>
          </w14:textFill>
        </w:rPr>
        <w:t xml:space="preserve">sehingga alasan seseorang dalam melihat manfaat dan kemudahan penggunaan teknologi informasi menjadikan tindakan/perilaku orang tersebut sebagai tolok ukur dalam penerimaan sebuah teknologi. </w:t>
      </w:r>
    </w:p>
    <w:p w14:paraId="42BBD146">
      <w:pPr>
        <w:spacing w:line="240" w:lineRule="auto"/>
        <w:ind w:left="142" w:right="-42" w:rightChars="-19" w:firstLine="426"/>
        <w:rPr>
          <w:rFonts w:hint="default" w:ascii="Calibri" w:hAnsi="Calibri" w:cs="Calibri"/>
          <w:color w:val="000000" w:themeColor="text1"/>
          <w:sz w:val="22"/>
          <w:szCs w:val="22"/>
          <w14:textFill>
            <w14:solidFill>
              <w14:schemeClr w14:val="tx1"/>
            </w14:solidFill>
          </w14:textFill>
        </w:rPr>
      </w:pPr>
      <w:r>
        <w:rPr>
          <w:rStyle w:val="35"/>
          <w:rFonts w:hint="default" w:ascii="Calibri" w:hAnsi="Calibri" w:cs="Calibri"/>
          <w:color w:val="000000" w:themeColor="text1"/>
          <w:sz w:val="22"/>
          <w:szCs w:val="22"/>
          <w14:textFill>
            <w14:solidFill>
              <w14:schemeClr w14:val="tx1"/>
            </w14:solidFill>
          </w14:textFill>
        </w:rPr>
        <w:t>Perpustakaan perguruan tinggi merupakan bagian integral dari kegiatan pendidikan, penelitian dan pengabdian kepada masyarakat dan berfungsi sebagai pusat sumber belajar untuk mendukung tercapainya tujuan pendidikan yang berkedudukan di perguruan tinggi.</w:t>
      </w:r>
      <w:sdt>
        <w:sdtPr>
          <w:rPr>
            <w:rStyle w:val="35"/>
            <w:rFonts w:hint="default" w:ascii="Calibri" w:hAnsi="Calibri" w:cs="Calibri"/>
            <w:color w:val="000000" w:themeColor="text1"/>
            <w:sz w:val="22"/>
            <w:szCs w:val="22"/>
            <w14:textFill>
              <w14:solidFill>
                <w14:schemeClr w14:val="tx1"/>
              </w14:solidFill>
            </w14:textFill>
          </w:rPr>
          <w:tag w:val="MENDELEY_CITATION_v3_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"/>
          <w:id w:val="147471046"/>
          <w:placeholder>
            <w:docPart w:val="{26350936-54b3-4c2b-8c39-0a405aada641}"/>
          </w:placeholder>
        </w:sdtPr>
        <w:sdtEndPr>
          <w:rPr>
            <w:rStyle w:val="8"/>
            <w:rFonts w:hint="default" w:ascii="Calibri" w:hAnsi="Calibri" w:cs="Calibri"/>
            <w:color w:val="000000" w:themeColor="text1"/>
            <w:spacing w:val="0"/>
            <w:sz w:val="22"/>
            <w:szCs w:val="22"/>
            <w:lang w:val="id-ID"/>
            <w14:textFill>
              <w14:solidFill>
                <w14:schemeClr w14:val="tx1"/>
              </w14:solidFill>
            </w14:textFill>
          </w:rPr>
        </w:sdtEndPr>
        <w:sdtContent>
          <w:r>
            <w:rPr>
              <w:rFonts w:hint="default" w:ascii="Calibri" w:hAnsi="Calibri" w:cs="Calibri"/>
              <w:color w:val="000000" w:themeColor="text1"/>
              <w:sz w:val="22"/>
              <w:szCs w:val="22"/>
              <w14:textFill>
                <w14:solidFill>
                  <w14:schemeClr w14:val="tx1"/>
                </w14:solidFill>
              </w14:textFill>
            </w:rPr>
            <w:t>(Darwanto, 2015)</w:t>
          </w:r>
        </w:sdtContent>
      </w:sdt>
      <w:r>
        <w:rPr>
          <w:rStyle w:val="35"/>
          <w:rFonts w:hint="default" w:ascii="Calibri" w:hAnsi="Calibri" w:cs="Calibri"/>
          <w:color w:val="000000" w:themeColor="text1"/>
          <w:sz w:val="22"/>
          <w:szCs w:val="22"/>
          <w14:textFill>
            <w14:solidFill>
              <w14:schemeClr w14:val="tx1"/>
            </w14:solidFill>
          </w14:textFill>
        </w:rPr>
        <w:t xml:space="preserve">. </w:t>
      </w:r>
      <w:r>
        <w:rPr>
          <w:rFonts w:hint="default" w:ascii="Calibri" w:hAnsi="Calibri" w:cs="Calibri"/>
          <w:color w:val="000000" w:themeColor="text1"/>
          <w:sz w:val="22"/>
          <w:szCs w:val="22"/>
          <w14:textFill>
            <w14:solidFill>
              <w14:schemeClr w14:val="tx1"/>
            </w14:solidFill>
          </w14:textFill>
        </w:rPr>
        <w:t>Pengertian tersebut menggambarkan perpustakaan perguruan tinggi merupakan perpustakaan yang eksistensinya di lingkungan perguruan tinggi, baik perguruan tinggi negeri maupun swasta. Perpustakaan merupakan salah satu sarana pendukung di institusi perguruan tinggi yang memiliki fungsi sebagai pusat pembelajaran bagi pemustaka (civitas akademika) dalam mendukung proses belajar mengajar untuk mencapai tujuan pendidikan. Perpustakaan juga mendukung pelaksanaan Tri Dharma Perguruan Tinggi yaitu pendidikan, penelitian, dan pengabdian  masyarakat.</w:t>
      </w:r>
    </w:p>
    <w:p w14:paraId="3779E9D7">
      <w:pPr>
        <w:pStyle w:val="34"/>
        <w:spacing w:after="0" w:line="240" w:lineRule="auto"/>
        <w:ind w:left="142" w:right="-42" w:rightChars="-19" w:firstLine="425"/>
        <w:jc w:val="both"/>
        <w:rPr>
          <w:rStyle w:val="38"/>
          <w:rFonts w:hint="default" w:ascii="Calibri" w:hAnsi="Calibri" w:cs="Calibri"/>
          <w:color w:val="000000" w:themeColor="text1"/>
          <w:sz w:val="22"/>
          <w:szCs w:val="22"/>
          <w14:textFill>
            <w14:solidFill>
              <w14:schemeClr w14:val="tx1"/>
            </w14:solidFill>
          </w14:textFill>
        </w:rPr>
      </w:pPr>
      <w:r>
        <w:rPr>
          <w:rFonts w:hint="default" w:ascii="Calibri" w:hAnsi="Calibri" w:cs="Calibri"/>
          <w:color w:val="000000" w:themeColor="text1"/>
          <w:sz w:val="22"/>
          <w:szCs w:val="22"/>
          <w14:textFill>
            <w14:solidFill>
              <w14:schemeClr w14:val="tx1"/>
            </w14:solidFill>
          </w14:textFill>
        </w:rPr>
        <w:t>Dengan mengad</w:t>
      </w:r>
      <w:r>
        <w:rPr>
          <w:rFonts w:hint="default" w:ascii="Calibri" w:hAnsi="Calibri" w:cs="Calibri"/>
          <w:color w:val="000000" w:themeColor="text1"/>
          <w:sz w:val="22"/>
          <w:szCs w:val="22"/>
          <w:lang w:val="en-US"/>
          <w14:textFill>
            <w14:solidFill>
              <w14:schemeClr w14:val="tx1"/>
            </w14:solidFill>
          </w14:textFill>
        </w:rPr>
        <w:t>o</w:t>
      </w:r>
      <w:r>
        <w:rPr>
          <w:rFonts w:hint="default" w:ascii="Calibri" w:hAnsi="Calibri" w:cs="Calibri"/>
          <w:color w:val="000000" w:themeColor="text1"/>
          <w:sz w:val="22"/>
          <w:szCs w:val="22"/>
          <w14:textFill>
            <w14:solidFill>
              <w14:schemeClr w14:val="tx1"/>
            </w14:solidFill>
          </w14:textFill>
        </w:rPr>
        <w:t xml:space="preserve">psi model TAM Davis dalam Tamsil  maka hipotesis  dalam penerapan sistem layananan unggah mandiri karya akhir di repository UPT Perpustakaan Universitas Jenderal Soedirman adalah sebagai berikut </w:t>
      </w:r>
      <w:sdt>
        <w:sdtPr>
          <w:rPr>
            <w:rFonts w:hint="default" w:ascii="Calibri" w:hAnsi="Calibri" w:cs="Calibri"/>
            <w:color w:val="000000" w:themeColor="text1"/>
            <w:sz w:val="22"/>
            <w:szCs w:val="22"/>
            <w14:textFill>
              <w14:solidFill>
                <w14:schemeClr w14:val="tx1"/>
              </w14:solidFill>
            </w14:textFill>
          </w:rPr>
          <w:tag w:val="MENDELEY_CITATION_v3_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"/>
          <w:id w:val="147473863"/>
          <w:placeholder>
            <w:docPart w:val="{26350936-54b3-4c2b-8c39-0a405aada641}"/>
          </w:placeholder>
        </w:sdtPr>
        <w:sdtEndPr>
          <w:rPr>
            <w:rStyle w:val="38"/>
            <w:rFonts w:hint="default" w:ascii="Calibri" w:hAnsi="Calibri" w:cs="Calibri"/>
            <w:color w:val="000000" w:themeColor="text1"/>
            <w:sz w:val="22"/>
            <w:szCs w:val="22"/>
            <w14:textFill>
              <w14:solidFill>
                <w14:schemeClr w14:val="tx1"/>
              </w14:solidFill>
            </w14:textFill>
          </w:rPr>
        </w:sdtEndPr>
        <w:sdtContent>
          <w:r>
            <w:rPr>
              <w:rStyle w:val="38"/>
              <w:rFonts w:hint="default" w:ascii="Calibri" w:hAnsi="Calibri" w:cs="Calibri"/>
              <w:color w:val="000000" w:themeColor="text1"/>
              <w:sz w:val="22"/>
              <w:szCs w:val="22"/>
              <w14:textFill>
                <w14:solidFill>
                  <w14:schemeClr w14:val="tx1"/>
                </w14:solidFill>
              </w14:textFill>
            </w:rPr>
            <w:t>(Tasmil, 2015)</w:t>
          </w:r>
        </w:sdtContent>
      </w:sdt>
    </w:p>
    <w:p w14:paraId="5390D766">
      <w:pPr>
        <w:pStyle w:val="34"/>
        <w:spacing w:after="0" w:line="240" w:lineRule="auto"/>
        <w:ind w:left="993" w:right="-42" w:rightChars="-19" w:hanging="426"/>
        <w:jc w:val="both"/>
        <w:rPr>
          <w:rFonts w:hint="default" w:ascii="Calibri" w:hAnsi="Calibri" w:cs="Calibri"/>
          <w:color w:val="000000" w:themeColor="text1"/>
          <w:sz w:val="22"/>
          <w:szCs w:val="22"/>
          <w14:textFill>
            <w14:solidFill>
              <w14:schemeClr w14:val="tx1"/>
            </w14:solidFill>
          </w14:textFill>
        </w:rPr>
      </w:pPr>
      <w:r>
        <w:rPr>
          <w:rFonts w:hint="default" w:ascii="Calibri" w:hAnsi="Calibri" w:cs="Calibri"/>
          <w:color w:val="000000" w:themeColor="text1"/>
          <w:sz w:val="22"/>
          <w:szCs w:val="22"/>
          <w14:textFill>
            <w14:solidFill>
              <w14:schemeClr w14:val="tx1"/>
            </w14:solidFill>
          </w14:textFill>
        </w:rPr>
        <w:t xml:space="preserve">H1: </w:t>
      </w:r>
      <w:r>
        <w:rPr>
          <w:rFonts w:hint="default" w:ascii="Calibri" w:hAnsi="Calibri" w:cs="Calibri"/>
          <w:i/>
          <w:color w:val="000000" w:themeColor="text1"/>
          <w:sz w:val="22"/>
          <w:szCs w:val="22"/>
          <w14:textFill>
            <w14:solidFill>
              <w14:schemeClr w14:val="tx1"/>
            </w14:solidFill>
          </w14:textFill>
        </w:rPr>
        <w:t>Perceived ease of use</w:t>
      </w:r>
      <w:r>
        <w:rPr>
          <w:rFonts w:hint="default" w:ascii="Calibri" w:hAnsi="Calibri" w:cs="Calibri"/>
          <w:color w:val="000000" w:themeColor="text1"/>
          <w:sz w:val="22"/>
          <w:szCs w:val="22"/>
          <w14:textFill>
            <w14:solidFill>
              <w14:schemeClr w14:val="tx1"/>
            </w14:solidFill>
          </w14:textFill>
        </w:rPr>
        <w:t xml:space="preserve">  berpengaruh positif terhadap </w:t>
      </w:r>
      <w:r>
        <w:rPr>
          <w:rFonts w:hint="default" w:ascii="Calibri" w:hAnsi="Calibri" w:cs="Calibri"/>
          <w:i/>
          <w:color w:val="000000" w:themeColor="text1"/>
          <w:sz w:val="22"/>
          <w:szCs w:val="22"/>
          <w14:textFill>
            <w14:solidFill>
              <w14:schemeClr w14:val="tx1"/>
            </w14:solidFill>
          </w14:textFill>
        </w:rPr>
        <w:t>perceived usefulnes</w:t>
      </w:r>
      <w:r>
        <w:rPr>
          <w:rFonts w:hint="default" w:ascii="Calibri" w:hAnsi="Calibri" w:cs="Calibri"/>
          <w:color w:val="000000" w:themeColor="text1"/>
          <w:sz w:val="22"/>
          <w:szCs w:val="22"/>
          <w14:textFill>
            <w14:solidFill>
              <w14:schemeClr w14:val="tx1"/>
            </w14:solidFill>
          </w14:textFill>
        </w:rPr>
        <w:t xml:space="preserve"> sistem unggah</w:t>
      </w:r>
      <w:r>
        <w:rPr>
          <w:rFonts w:hint="default" w:ascii="Calibri" w:hAnsi="Calibri" w:cs="Calibri"/>
          <w:color w:val="000000" w:themeColor="text1"/>
          <w:sz w:val="22"/>
          <w:szCs w:val="22"/>
          <w:lang w:val="en-US"/>
          <w14:textFill>
            <w14:solidFill>
              <w14:schemeClr w14:val="tx1"/>
            </w14:solidFill>
          </w14:textFill>
        </w:rPr>
        <w:t xml:space="preserve"> </w:t>
      </w:r>
      <w:r>
        <w:rPr>
          <w:rFonts w:hint="default" w:ascii="Calibri" w:hAnsi="Calibri" w:cs="Calibri"/>
          <w:color w:val="000000" w:themeColor="text1"/>
          <w:sz w:val="22"/>
          <w:szCs w:val="22"/>
          <w14:textFill>
            <w14:solidFill>
              <w14:schemeClr w14:val="tx1"/>
            </w14:solidFill>
          </w14:textFill>
        </w:rPr>
        <w:t xml:space="preserve">mandiri karya akhir  </w:t>
      </w:r>
    </w:p>
    <w:p w14:paraId="41D15DA6">
      <w:pPr>
        <w:pStyle w:val="34"/>
        <w:spacing w:after="0" w:line="240" w:lineRule="auto"/>
        <w:ind w:left="993" w:right="-42" w:rightChars="-19" w:hanging="426"/>
        <w:jc w:val="both"/>
        <w:rPr>
          <w:rFonts w:hint="default" w:ascii="Calibri" w:hAnsi="Calibri" w:cs="Calibri"/>
          <w:color w:val="000000" w:themeColor="text1"/>
          <w:sz w:val="22"/>
          <w:szCs w:val="22"/>
          <w14:textFill>
            <w14:solidFill>
              <w14:schemeClr w14:val="tx1"/>
            </w14:solidFill>
          </w14:textFill>
        </w:rPr>
      </w:pPr>
      <w:r>
        <w:rPr>
          <w:rFonts w:hint="default" w:ascii="Calibri" w:hAnsi="Calibri" w:cs="Calibri"/>
          <w:color w:val="000000" w:themeColor="text1"/>
          <w:sz w:val="22"/>
          <w:szCs w:val="22"/>
          <w14:textFill>
            <w14:solidFill>
              <w14:schemeClr w14:val="tx1"/>
            </w14:solidFill>
          </w14:textFill>
        </w:rPr>
        <w:t xml:space="preserve">H2: </w:t>
      </w:r>
      <w:r>
        <w:rPr>
          <w:rFonts w:hint="default" w:ascii="Calibri" w:hAnsi="Calibri" w:cs="Calibri"/>
          <w:i/>
          <w:color w:val="000000" w:themeColor="text1"/>
          <w:sz w:val="22"/>
          <w:szCs w:val="22"/>
          <w14:textFill>
            <w14:solidFill>
              <w14:schemeClr w14:val="tx1"/>
            </w14:solidFill>
          </w14:textFill>
        </w:rPr>
        <w:t>Perceived ease of use</w:t>
      </w:r>
      <w:r>
        <w:rPr>
          <w:rFonts w:hint="default" w:ascii="Calibri" w:hAnsi="Calibri" w:cs="Calibri"/>
          <w:color w:val="000000" w:themeColor="text1"/>
          <w:sz w:val="22"/>
          <w:szCs w:val="22"/>
          <w14:textFill>
            <w14:solidFill>
              <w14:schemeClr w14:val="tx1"/>
            </w14:solidFill>
          </w14:textFill>
        </w:rPr>
        <w:t xml:space="preserve"> berpengaruh positif terhadap </w:t>
      </w:r>
      <w:r>
        <w:rPr>
          <w:rFonts w:hint="default" w:ascii="Calibri" w:hAnsi="Calibri" w:cs="Calibri"/>
          <w:i/>
          <w:color w:val="000000" w:themeColor="text1"/>
          <w:sz w:val="22"/>
          <w:szCs w:val="22"/>
          <w14:textFill>
            <w14:solidFill>
              <w14:schemeClr w14:val="tx1"/>
            </w14:solidFill>
          </w14:textFill>
        </w:rPr>
        <w:t>attitude toward using</w:t>
      </w:r>
      <w:r>
        <w:rPr>
          <w:rFonts w:hint="default" w:ascii="Calibri" w:hAnsi="Calibri" w:cs="Calibri"/>
          <w:color w:val="000000" w:themeColor="text1"/>
          <w:sz w:val="22"/>
          <w:szCs w:val="22"/>
          <w14:textFill>
            <w14:solidFill>
              <w14:schemeClr w14:val="tx1"/>
            </w14:solidFill>
          </w14:textFill>
        </w:rPr>
        <w:t xml:space="preserve"> sistem sistem unggah mandiri karya akhir.</w:t>
      </w:r>
    </w:p>
    <w:p w14:paraId="3F771E6A">
      <w:pPr>
        <w:pStyle w:val="34"/>
        <w:spacing w:after="0" w:line="240" w:lineRule="auto"/>
        <w:ind w:left="993" w:right="-42" w:rightChars="-19" w:hanging="426"/>
        <w:jc w:val="both"/>
        <w:rPr>
          <w:rFonts w:hint="default" w:ascii="Calibri" w:hAnsi="Calibri" w:cs="Calibri"/>
          <w:color w:val="000000" w:themeColor="text1"/>
          <w:sz w:val="22"/>
          <w:szCs w:val="22"/>
          <w14:textFill>
            <w14:solidFill>
              <w14:schemeClr w14:val="tx1"/>
            </w14:solidFill>
          </w14:textFill>
        </w:rPr>
      </w:pPr>
      <w:r>
        <w:rPr>
          <w:rFonts w:hint="default" w:ascii="Calibri" w:hAnsi="Calibri" w:cs="Calibri"/>
          <w:color w:val="000000" w:themeColor="text1"/>
          <w:sz w:val="22"/>
          <w:szCs w:val="22"/>
          <w14:textFill>
            <w14:solidFill>
              <w14:schemeClr w14:val="tx1"/>
            </w14:solidFill>
          </w14:textFill>
        </w:rPr>
        <w:t xml:space="preserve">H3: </w:t>
      </w:r>
      <w:r>
        <w:rPr>
          <w:rFonts w:hint="default" w:ascii="Calibri" w:hAnsi="Calibri" w:cs="Calibri"/>
          <w:i/>
          <w:color w:val="000000" w:themeColor="text1"/>
          <w:sz w:val="22"/>
          <w:szCs w:val="22"/>
          <w14:textFill>
            <w14:solidFill>
              <w14:schemeClr w14:val="tx1"/>
            </w14:solidFill>
          </w14:textFill>
        </w:rPr>
        <w:t>Perceived Usefulness</w:t>
      </w:r>
      <w:r>
        <w:rPr>
          <w:rFonts w:hint="default" w:ascii="Calibri" w:hAnsi="Calibri" w:cs="Calibri"/>
          <w:color w:val="000000" w:themeColor="text1"/>
          <w:sz w:val="22"/>
          <w:szCs w:val="22"/>
          <w14:textFill>
            <w14:solidFill>
              <w14:schemeClr w14:val="tx1"/>
            </w14:solidFill>
          </w14:textFill>
        </w:rPr>
        <w:t xml:space="preserve"> berpengaruh positif terhadap </w:t>
      </w:r>
      <w:r>
        <w:rPr>
          <w:rFonts w:hint="default" w:ascii="Calibri" w:hAnsi="Calibri" w:cs="Calibri"/>
          <w:i/>
          <w:color w:val="000000" w:themeColor="text1"/>
          <w:sz w:val="22"/>
          <w:szCs w:val="22"/>
          <w14:textFill>
            <w14:solidFill>
              <w14:schemeClr w14:val="tx1"/>
            </w14:solidFill>
          </w14:textFill>
        </w:rPr>
        <w:t>attitude toward using</w:t>
      </w:r>
      <w:r>
        <w:rPr>
          <w:rFonts w:hint="default" w:ascii="Calibri" w:hAnsi="Calibri" w:cs="Calibri"/>
          <w:color w:val="000000" w:themeColor="text1"/>
          <w:sz w:val="22"/>
          <w:szCs w:val="22"/>
          <w14:textFill>
            <w14:solidFill>
              <w14:schemeClr w14:val="tx1"/>
            </w14:solidFill>
          </w14:textFill>
        </w:rPr>
        <w:t xml:space="preserve"> sistem sistem unggah mandiri karya akhir.  </w:t>
      </w:r>
    </w:p>
    <w:p w14:paraId="7EB7B279">
      <w:pPr>
        <w:pStyle w:val="34"/>
        <w:spacing w:after="0" w:line="240" w:lineRule="auto"/>
        <w:ind w:left="993" w:right="-42" w:rightChars="-19" w:hanging="426"/>
        <w:jc w:val="both"/>
        <w:rPr>
          <w:rFonts w:hint="default" w:ascii="Calibri" w:hAnsi="Calibri" w:cs="Calibri"/>
          <w:color w:val="000000" w:themeColor="text1"/>
          <w:sz w:val="22"/>
          <w:szCs w:val="22"/>
          <w14:textFill>
            <w14:solidFill>
              <w14:schemeClr w14:val="tx1"/>
            </w14:solidFill>
          </w14:textFill>
        </w:rPr>
      </w:pPr>
      <w:r>
        <w:rPr>
          <w:rFonts w:hint="default" w:ascii="Calibri" w:hAnsi="Calibri" w:cs="Calibri"/>
          <w:color w:val="000000" w:themeColor="text1"/>
          <w:sz w:val="22"/>
          <w:szCs w:val="22"/>
          <w14:textFill>
            <w14:solidFill>
              <w14:schemeClr w14:val="tx1"/>
            </w14:solidFill>
          </w14:textFill>
        </w:rPr>
        <w:t xml:space="preserve">H4: </w:t>
      </w:r>
      <w:r>
        <w:rPr>
          <w:rFonts w:hint="default" w:ascii="Calibri" w:hAnsi="Calibri" w:cs="Calibri"/>
          <w:i/>
          <w:color w:val="000000" w:themeColor="text1"/>
          <w:sz w:val="22"/>
          <w:szCs w:val="22"/>
          <w14:textFill>
            <w14:solidFill>
              <w14:schemeClr w14:val="tx1"/>
            </w14:solidFill>
          </w14:textFill>
        </w:rPr>
        <w:t>Perceived usefulness</w:t>
      </w:r>
      <w:r>
        <w:rPr>
          <w:rFonts w:hint="default" w:ascii="Calibri" w:hAnsi="Calibri" w:cs="Calibri"/>
          <w:color w:val="000000" w:themeColor="text1"/>
          <w:sz w:val="22"/>
          <w:szCs w:val="22"/>
          <w14:textFill>
            <w14:solidFill>
              <w14:schemeClr w14:val="tx1"/>
            </w14:solidFill>
          </w14:textFill>
        </w:rPr>
        <w:t xml:space="preserve"> berpengaruh positif terhadap </w:t>
      </w:r>
      <w:r>
        <w:rPr>
          <w:rFonts w:hint="default" w:ascii="Calibri" w:hAnsi="Calibri" w:cs="Calibri"/>
          <w:i/>
          <w:color w:val="000000" w:themeColor="text1"/>
          <w:sz w:val="22"/>
          <w:szCs w:val="22"/>
          <w14:textFill>
            <w14:solidFill>
              <w14:schemeClr w14:val="tx1"/>
            </w14:solidFill>
          </w14:textFill>
        </w:rPr>
        <w:t>behavioral intention to use</w:t>
      </w:r>
      <w:r>
        <w:rPr>
          <w:rFonts w:hint="default" w:ascii="Calibri" w:hAnsi="Calibri" w:cs="Calibri"/>
          <w:color w:val="000000" w:themeColor="text1"/>
          <w:sz w:val="22"/>
          <w:szCs w:val="22"/>
          <w14:textFill>
            <w14:solidFill>
              <w14:schemeClr w14:val="tx1"/>
            </w14:solidFill>
          </w14:textFill>
        </w:rPr>
        <w:t xml:space="preserve"> sistem sistem unggah mandiri karya akhir  </w:t>
      </w:r>
    </w:p>
    <w:p w14:paraId="05C6700A">
      <w:pPr>
        <w:pStyle w:val="34"/>
        <w:spacing w:after="0" w:line="240" w:lineRule="auto"/>
        <w:ind w:left="993" w:right="-42" w:rightChars="-19" w:hanging="426"/>
        <w:jc w:val="both"/>
        <w:rPr>
          <w:rFonts w:hint="default" w:ascii="Calibri" w:hAnsi="Calibri" w:cs="Calibri"/>
          <w:color w:val="000000" w:themeColor="text1"/>
          <w:sz w:val="22"/>
          <w:szCs w:val="22"/>
          <w14:textFill>
            <w14:solidFill>
              <w14:schemeClr w14:val="tx1"/>
            </w14:solidFill>
          </w14:textFill>
        </w:rPr>
      </w:pPr>
      <w:r>
        <w:rPr>
          <w:rFonts w:hint="default" w:ascii="Calibri" w:hAnsi="Calibri" w:cs="Calibri"/>
          <w:color w:val="000000" w:themeColor="text1"/>
          <w:sz w:val="22"/>
          <w:szCs w:val="22"/>
          <w14:textFill>
            <w14:solidFill>
              <w14:schemeClr w14:val="tx1"/>
            </w14:solidFill>
          </w14:textFill>
        </w:rPr>
        <w:t xml:space="preserve">H5: </w:t>
      </w:r>
      <w:r>
        <w:rPr>
          <w:rFonts w:hint="default" w:ascii="Calibri" w:hAnsi="Calibri" w:cs="Calibri"/>
          <w:i/>
          <w:color w:val="000000" w:themeColor="text1"/>
          <w:sz w:val="22"/>
          <w:szCs w:val="22"/>
          <w14:textFill>
            <w14:solidFill>
              <w14:schemeClr w14:val="tx1"/>
            </w14:solidFill>
          </w14:textFill>
        </w:rPr>
        <w:t>Attitude toward using</w:t>
      </w:r>
      <w:r>
        <w:rPr>
          <w:rFonts w:hint="default" w:ascii="Calibri" w:hAnsi="Calibri" w:cs="Calibri"/>
          <w:color w:val="000000" w:themeColor="text1"/>
          <w:sz w:val="22"/>
          <w:szCs w:val="22"/>
          <w14:textFill>
            <w14:solidFill>
              <w14:schemeClr w14:val="tx1"/>
            </w14:solidFill>
          </w14:textFill>
        </w:rPr>
        <w:t xml:space="preserve"> berpengaruh positif terhadap </w:t>
      </w:r>
      <w:r>
        <w:rPr>
          <w:rFonts w:hint="default" w:ascii="Calibri" w:hAnsi="Calibri" w:cs="Calibri"/>
          <w:i/>
          <w:color w:val="000000" w:themeColor="text1"/>
          <w:sz w:val="22"/>
          <w:szCs w:val="22"/>
          <w14:textFill>
            <w14:solidFill>
              <w14:schemeClr w14:val="tx1"/>
            </w14:solidFill>
          </w14:textFill>
        </w:rPr>
        <w:t>behavioral intention to use</w:t>
      </w:r>
      <w:r>
        <w:rPr>
          <w:rFonts w:hint="default" w:ascii="Calibri" w:hAnsi="Calibri" w:cs="Calibri"/>
          <w:color w:val="000000" w:themeColor="text1"/>
          <w:sz w:val="22"/>
          <w:szCs w:val="22"/>
          <w14:textFill>
            <w14:solidFill>
              <w14:schemeClr w14:val="tx1"/>
            </w14:solidFill>
          </w14:textFill>
        </w:rPr>
        <w:t xml:space="preserve"> sistem sistem unggah mandiri karya akhir  </w:t>
      </w:r>
    </w:p>
    <w:p w14:paraId="4C0A2F97">
      <w:pPr>
        <w:pStyle w:val="34"/>
        <w:spacing w:after="0" w:line="240" w:lineRule="auto"/>
        <w:ind w:left="993" w:right="-42" w:rightChars="-19" w:hanging="426"/>
        <w:jc w:val="both"/>
        <w:rPr>
          <w:rFonts w:hint="default" w:ascii="Calibri" w:hAnsi="Calibri" w:cs="Calibri"/>
          <w:color w:val="000000" w:themeColor="text1"/>
          <w:sz w:val="22"/>
          <w:szCs w:val="22"/>
          <w:lang w:val="en-US"/>
          <w14:textFill>
            <w14:solidFill>
              <w14:schemeClr w14:val="tx1"/>
            </w14:solidFill>
          </w14:textFill>
        </w:rPr>
      </w:pPr>
      <w:r>
        <w:rPr>
          <w:rFonts w:hint="default" w:ascii="Calibri" w:hAnsi="Calibri" w:cs="Calibri"/>
          <w:color w:val="000000" w:themeColor="text1"/>
          <w:sz w:val="22"/>
          <w:szCs w:val="22"/>
          <w:lang w:val="en-US"/>
          <w14:textFill>
            <w14:solidFill>
              <w14:schemeClr w14:val="tx1"/>
            </w14:solidFill>
          </w14:textFill>
        </w:rPr>
        <w:t xml:space="preserve">H6: </w:t>
      </w:r>
      <w:r>
        <w:rPr>
          <w:rFonts w:hint="default" w:ascii="Calibri" w:hAnsi="Calibri" w:cs="Calibri"/>
          <w:i/>
          <w:color w:val="000000" w:themeColor="text1"/>
          <w:sz w:val="22"/>
          <w:szCs w:val="22"/>
          <w14:textFill>
            <w14:solidFill>
              <w14:schemeClr w14:val="tx1"/>
            </w14:solidFill>
          </w14:textFill>
        </w:rPr>
        <w:t>Perceived usefulness</w:t>
      </w:r>
      <w:r>
        <w:rPr>
          <w:rFonts w:hint="default" w:ascii="Calibri" w:hAnsi="Calibri" w:cs="Calibri"/>
          <w:i/>
          <w:color w:val="000000" w:themeColor="text1"/>
          <w:sz w:val="22"/>
          <w:szCs w:val="22"/>
          <w:lang w:val="en-US"/>
          <w14:textFill>
            <w14:solidFill>
              <w14:schemeClr w14:val="tx1"/>
            </w14:solidFill>
          </w14:textFill>
        </w:rPr>
        <w:t xml:space="preserve"> </w:t>
      </w:r>
      <w:r>
        <w:rPr>
          <w:rFonts w:hint="default" w:ascii="Calibri" w:hAnsi="Calibri" w:cs="Calibri"/>
          <w:color w:val="000000" w:themeColor="text1"/>
          <w:sz w:val="22"/>
          <w:szCs w:val="22"/>
          <w14:textFill>
            <w14:solidFill>
              <w14:schemeClr w14:val="tx1"/>
            </w14:solidFill>
          </w14:textFill>
        </w:rPr>
        <w:t>berpengaruh positif terhadap</w:t>
      </w:r>
      <w:r>
        <w:rPr>
          <w:rFonts w:hint="default" w:ascii="Calibri" w:hAnsi="Calibri" w:cs="Calibri"/>
          <w:color w:val="000000" w:themeColor="text1"/>
          <w:sz w:val="22"/>
          <w:szCs w:val="22"/>
          <w:lang w:val="en-US"/>
          <w14:textFill>
            <w14:solidFill>
              <w14:schemeClr w14:val="tx1"/>
            </w14:solidFill>
          </w14:textFill>
        </w:rPr>
        <w:t xml:space="preserve"> </w:t>
      </w:r>
      <w:r>
        <w:rPr>
          <w:rFonts w:hint="default" w:ascii="Calibri" w:hAnsi="Calibri" w:cs="Calibri"/>
          <w:i/>
          <w:color w:val="000000" w:themeColor="text1"/>
          <w:sz w:val="22"/>
          <w:szCs w:val="22"/>
          <w:lang w:val="en-US"/>
          <w14:textFill>
            <w14:solidFill>
              <w14:schemeClr w14:val="tx1"/>
            </w14:solidFill>
          </w14:textFill>
        </w:rPr>
        <w:t>actual system use</w:t>
      </w:r>
      <w:r>
        <w:rPr>
          <w:rFonts w:hint="default" w:ascii="Calibri" w:hAnsi="Calibri" w:cs="Calibri"/>
          <w:color w:val="000000" w:themeColor="text1"/>
          <w:sz w:val="22"/>
          <w:szCs w:val="22"/>
          <w:lang w:val="en-US"/>
          <w14:textFill>
            <w14:solidFill>
              <w14:schemeClr w14:val="tx1"/>
            </w14:solidFill>
          </w14:textFill>
        </w:rPr>
        <w:t xml:space="preserve"> unggah mandiri karya akhir</w:t>
      </w:r>
    </w:p>
    <w:p w14:paraId="017E6A46">
      <w:pPr>
        <w:pStyle w:val="34"/>
        <w:spacing w:after="0" w:line="240" w:lineRule="auto"/>
        <w:ind w:left="993" w:right="-42" w:rightChars="-19" w:hanging="426"/>
        <w:jc w:val="both"/>
        <w:rPr>
          <w:rFonts w:hint="default" w:ascii="Calibri" w:hAnsi="Calibri" w:eastAsia="Calibri" w:cs="Calibri"/>
          <w:b w:val="0"/>
          <w:i w:val="0"/>
          <w:smallCaps w:val="0"/>
          <w:strike w:val="0"/>
          <w:color w:val="000000" w:themeColor="text1"/>
          <w:sz w:val="22"/>
          <w:szCs w:val="22"/>
          <w:u w:val="none"/>
          <w:shd w:val="clear" w:fill="auto"/>
          <w:vertAlign w:val="baseline"/>
          <w14:textFill>
            <w14:solidFill>
              <w14:schemeClr w14:val="tx1"/>
            </w14:solidFill>
          </w14:textFill>
        </w:rPr>
      </w:pPr>
      <w:r>
        <w:rPr>
          <w:rFonts w:hint="default" w:ascii="Calibri" w:hAnsi="Calibri" w:cs="Calibri"/>
          <w:color w:val="000000" w:themeColor="text1"/>
          <w:sz w:val="22"/>
          <w:szCs w:val="22"/>
          <w:lang w:val="en-US"/>
          <w14:textFill>
            <w14:solidFill>
              <w14:schemeClr w14:val="tx1"/>
            </w14:solidFill>
          </w14:textFill>
        </w:rPr>
        <w:t xml:space="preserve">H7: </w:t>
      </w:r>
      <w:r>
        <w:rPr>
          <w:rFonts w:hint="default" w:ascii="Calibri" w:hAnsi="Calibri" w:cs="Calibri"/>
          <w:i/>
          <w:color w:val="000000" w:themeColor="text1"/>
          <w:sz w:val="22"/>
          <w:szCs w:val="22"/>
          <w:lang w:val="en-US"/>
          <w14:textFill>
            <w14:solidFill>
              <w14:schemeClr w14:val="tx1"/>
            </w14:solidFill>
          </w14:textFill>
        </w:rPr>
        <w:t>B</w:t>
      </w:r>
      <w:r>
        <w:rPr>
          <w:rFonts w:hint="default" w:ascii="Calibri" w:hAnsi="Calibri" w:cs="Calibri"/>
          <w:i/>
          <w:color w:val="000000" w:themeColor="text1"/>
          <w:sz w:val="22"/>
          <w:szCs w:val="22"/>
          <w14:textFill>
            <w14:solidFill>
              <w14:schemeClr w14:val="tx1"/>
            </w14:solidFill>
          </w14:textFill>
        </w:rPr>
        <w:t>ehavioral intention to use</w:t>
      </w:r>
      <w:r>
        <w:rPr>
          <w:rFonts w:hint="default" w:ascii="Calibri" w:hAnsi="Calibri" w:cs="Calibri"/>
          <w:i/>
          <w:color w:val="000000" w:themeColor="text1"/>
          <w:sz w:val="22"/>
          <w:szCs w:val="22"/>
          <w:lang w:val="en-US"/>
          <w14:textFill>
            <w14:solidFill>
              <w14:schemeClr w14:val="tx1"/>
            </w14:solidFill>
          </w14:textFill>
        </w:rPr>
        <w:t xml:space="preserve"> </w:t>
      </w:r>
      <w:r>
        <w:rPr>
          <w:rFonts w:hint="default" w:ascii="Calibri" w:hAnsi="Calibri" w:cs="Calibri"/>
          <w:color w:val="000000" w:themeColor="text1"/>
          <w:sz w:val="22"/>
          <w:szCs w:val="22"/>
          <w14:textFill>
            <w14:solidFill>
              <w14:schemeClr w14:val="tx1"/>
            </w14:solidFill>
          </w14:textFill>
        </w:rPr>
        <w:t>berpengaruh positif terhadap</w:t>
      </w:r>
      <w:r>
        <w:rPr>
          <w:rFonts w:hint="default" w:ascii="Calibri" w:hAnsi="Calibri" w:cs="Calibri"/>
          <w:color w:val="000000" w:themeColor="text1"/>
          <w:sz w:val="22"/>
          <w:szCs w:val="22"/>
          <w:lang w:val="en-US"/>
          <w14:textFill>
            <w14:solidFill>
              <w14:schemeClr w14:val="tx1"/>
            </w14:solidFill>
          </w14:textFill>
        </w:rPr>
        <w:t xml:space="preserve"> </w:t>
      </w:r>
      <w:r>
        <w:rPr>
          <w:rFonts w:hint="default" w:ascii="Calibri" w:hAnsi="Calibri" w:cs="Calibri"/>
          <w:i/>
          <w:color w:val="000000" w:themeColor="text1"/>
          <w:sz w:val="22"/>
          <w:szCs w:val="22"/>
          <w:lang w:val="en-US"/>
          <w14:textFill>
            <w14:solidFill>
              <w14:schemeClr w14:val="tx1"/>
            </w14:solidFill>
          </w14:textFill>
        </w:rPr>
        <w:t xml:space="preserve">actual system use </w:t>
      </w:r>
      <w:r>
        <w:rPr>
          <w:rFonts w:hint="default" w:ascii="Calibri" w:hAnsi="Calibri" w:cs="Calibri"/>
          <w:color w:val="000000" w:themeColor="text1"/>
          <w:sz w:val="22"/>
          <w:szCs w:val="22"/>
          <w:lang w:val="en-US"/>
          <w14:textFill>
            <w14:solidFill>
              <w14:schemeClr w14:val="tx1"/>
            </w14:solidFill>
          </w14:textFill>
        </w:rPr>
        <w:t>unggah mandiri karya akhir</w:t>
      </w:r>
    </w:p>
    <w:p w14:paraId="0000000C">
      <w:pPr>
        <w:pStyle w:val="3"/>
        <w:spacing w:line="240" w:lineRule="auto"/>
        <w:rPr>
          <w:rFonts w:hint="default" w:ascii="Calibri" w:hAnsi="Calibri" w:cs="Calibri"/>
          <w:color w:val="000000" w:themeColor="text1"/>
          <w14:textFill>
            <w14:solidFill>
              <w14:schemeClr w14:val="tx1"/>
            </w14:solidFill>
          </w14:textFill>
        </w:rPr>
      </w:pPr>
      <w:r>
        <w:rPr>
          <w:rFonts w:hint="default" w:ascii="Calibri" w:hAnsi="Calibri" w:cs="Calibri"/>
          <w:color w:val="000000" w:themeColor="text1"/>
          <w:rtl w:val="0"/>
          <w14:textFill>
            <w14:solidFill>
              <w14:schemeClr w14:val="tx1"/>
            </w14:solidFill>
          </w14:textFill>
        </w:rPr>
        <w:t>MATERI DAN METODE</w:t>
      </w:r>
    </w:p>
    <w:p w14:paraId="66E172F2">
      <w:pPr>
        <w:pStyle w:val="34"/>
        <w:spacing w:after="0" w:line="240" w:lineRule="auto"/>
        <w:ind w:left="0" w:leftChars="0" w:firstLine="720" w:firstLineChars="0"/>
        <w:jc w:val="both"/>
        <w:rPr>
          <w:rFonts w:hint="default" w:ascii="Calibri" w:hAnsi="Calibri" w:cs="Calibri"/>
          <w:color w:val="000000" w:themeColor="text1"/>
          <w:sz w:val="22"/>
          <w:szCs w:val="22"/>
          <w:lang w:val="en-US"/>
          <w14:textFill>
            <w14:solidFill>
              <w14:schemeClr w14:val="tx1"/>
            </w14:solidFill>
          </w14:textFill>
        </w:rPr>
      </w:pPr>
      <w:r>
        <w:rPr>
          <w:rFonts w:hint="default" w:ascii="Calibri" w:hAnsi="Calibri" w:cs="Calibri"/>
          <w:color w:val="000000" w:themeColor="text1"/>
          <w:sz w:val="22"/>
          <w:szCs w:val="22"/>
          <w14:textFill>
            <w14:solidFill>
              <w14:schemeClr w14:val="tx1"/>
            </w14:solidFill>
          </w14:textFill>
        </w:rPr>
        <w:t xml:space="preserve">Metode penelitian dengan metode penelitian kuantitatif dengan pendekatan analisis deskriptif yang memberikan gambaran atau mendiskripsikan suatu objek penelitian </w:t>
      </w:r>
      <w:r>
        <w:rPr>
          <w:rFonts w:hint="default" w:ascii="Calibri" w:hAnsi="Calibri" w:cs="Calibri"/>
          <w:color w:val="000000" w:themeColor="text1"/>
          <w:sz w:val="22"/>
          <w:szCs w:val="22"/>
          <w:lang w:val="en-US"/>
          <w14:textFill>
            <w14:solidFill>
              <w14:schemeClr w14:val="tx1"/>
            </w14:solidFill>
          </w14:textFill>
        </w:rPr>
        <w:t>berlandaskan pada filsafat positivism berdasarkan pada populasi atau sampel tertentu, pengumpulan data data dengan menggunakan instrumen penelitian</w:t>
      </w:r>
      <w:r>
        <w:rPr>
          <w:rStyle w:val="38"/>
          <w:rFonts w:hint="default" w:ascii="Calibri" w:hAnsi="Calibri" w:cs="Calibri"/>
          <w:color w:val="000000" w:themeColor="text1"/>
          <w:sz w:val="22"/>
          <w:szCs w:val="22"/>
          <w:lang w:val="en-US"/>
          <w14:textFill>
            <w14:solidFill>
              <w14:schemeClr w14:val="tx1"/>
            </w14:solidFill>
          </w14:textFill>
        </w:rPr>
        <w:t xml:space="preserve"> </w:t>
      </w:r>
      <w:sdt>
        <w:sdtPr>
          <w:rPr>
            <w:rStyle w:val="38"/>
            <w:rFonts w:hint="default" w:ascii="Calibri" w:hAnsi="Calibri" w:cs="Calibri"/>
            <w:color w:val="000000" w:themeColor="text1"/>
            <w:sz w:val="22"/>
            <w:szCs w:val="22"/>
            <w:lang w:val="en-US"/>
            <w14:textFill>
              <w14:solidFill>
                <w14:schemeClr w14:val="tx1"/>
              </w14:solidFill>
            </w14:textFill>
          </w:rPr>
          <w:tag w:val="MENDELEY_CITATION_v3_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"/>
          <w:id w:val="147473743"/>
          <w:placeholder>
            <w:docPart w:val="{12a2045b-4320-4782-a5f4-65c412954f4c}"/>
          </w:placeholder>
        </w:sdtPr>
        <w:sdtEndPr>
          <w:rPr>
            <w:rStyle w:val="38"/>
            <w:rFonts w:hint="default" w:ascii="Calibri" w:hAnsi="Calibri" w:cs="Calibri"/>
            <w:color w:val="000000" w:themeColor="text1"/>
            <w:sz w:val="22"/>
            <w:szCs w:val="22"/>
            <w:lang w:val="en-US"/>
            <w14:textFill>
              <w14:solidFill>
                <w14:schemeClr w14:val="tx1"/>
              </w14:solidFill>
            </w14:textFill>
          </w:rPr>
        </w:sdtEndPr>
        <w:sdtContent>
          <w:r>
            <w:rPr>
              <w:rStyle w:val="38"/>
              <w:rFonts w:hint="default" w:ascii="Calibri" w:hAnsi="Calibri" w:cs="Calibri"/>
              <w:color w:val="000000" w:themeColor="text1"/>
              <w:sz w:val="22"/>
              <w:szCs w:val="22"/>
              <w:lang w:val="en-US"/>
              <w14:textFill>
                <w14:solidFill>
                  <w14:schemeClr w14:val="tx1"/>
                </w14:solidFill>
              </w14:textFill>
            </w:rPr>
            <w:t>(Sugiyono, 2022)</w:t>
          </w:r>
        </w:sdtContent>
      </w:sdt>
    </w:p>
    <w:p w14:paraId="367D742B">
      <w:pPr>
        <w:pStyle w:val="34"/>
        <w:spacing w:after="0" w:line="240" w:lineRule="auto"/>
        <w:ind w:left="0" w:leftChars="0" w:firstLine="720" w:firstLineChars="0"/>
        <w:jc w:val="both"/>
        <w:rPr>
          <w:rFonts w:hint="default" w:ascii="Calibri" w:hAnsi="Calibri" w:eastAsia="Calibri" w:cs="Calibri"/>
          <w:color w:val="000000" w:themeColor="text1"/>
          <w:sz w:val="22"/>
          <w:szCs w:val="22"/>
          <w14:textFill>
            <w14:solidFill>
              <w14:schemeClr w14:val="tx1"/>
            </w14:solidFill>
          </w14:textFill>
        </w:rPr>
      </w:pPr>
      <w:r>
        <w:rPr>
          <w:rFonts w:hint="default" w:ascii="Calibri" w:hAnsi="Calibri" w:eastAsia="Calibri" w:cs="Calibri"/>
          <w:color w:val="000000" w:themeColor="text1"/>
          <w:sz w:val="22"/>
          <w:szCs w:val="22"/>
          <w14:textFill>
            <w14:solidFill>
              <w14:schemeClr w14:val="tx1"/>
            </w14:solidFill>
          </w14:textFill>
        </w:rPr>
        <w:t xml:space="preserve">Tempat penelitian adalah </w:t>
      </w:r>
      <w:r>
        <w:rPr>
          <w:rFonts w:hint="default" w:ascii="Calibri" w:hAnsi="Calibri" w:cs="Calibri"/>
          <w:color w:val="000000" w:themeColor="text1"/>
          <w:sz w:val="22"/>
          <w:szCs w:val="22"/>
          <w14:textFill>
            <w14:solidFill>
              <w14:schemeClr w14:val="tx1"/>
            </w14:solidFill>
          </w14:textFill>
        </w:rPr>
        <w:t>UPT Perpustakaan Universitas Jenderal Soedirman</w:t>
      </w:r>
      <w:r>
        <w:rPr>
          <w:rFonts w:hint="default" w:ascii="Calibri" w:hAnsi="Calibri" w:eastAsia="Calibri" w:cs="Calibri"/>
          <w:color w:val="000000" w:themeColor="text1"/>
          <w:sz w:val="22"/>
          <w:szCs w:val="22"/>
          <w14:textFill>
            <w14:solidFill>
              <w14:schemeClr w14:val="tx1"/>
            </w14:solidFill>
          </w14:textFill>
        </w:rPr>
        <w:t xml:space="preserve"> dengan populasi penelitian adalah mahasiswa </w:t>
      </w:r>
      <w:r>
        <w:rPr>
          <w:rFonts w:hint="default" w:ascii="Calibri" w:hAnsi="Calibri" w:cs="Calibri"/>
          <w:color w:val="000000" w:themeColor="text1"/>
          <w:sz w:val="22"/>
          <w:szCs w:val="22"/>
          <w14:textFill>
            <w14:solidFill>
              <w14:schemeClr w14:val="tx1"/>
            </w14:solidFill>
          </w14:textFill>
        </w:rPr>
        <w:t>yang telah melakukan unggah mandiri pada repository sampai Bulan Maret 2024</w:t>
      </w:r>
      <w:r>
        <w:rPr>
          <w:rFonts w:hint="default" w:ascii="Calibri" w:hAnsi="Calibri" w:eastAsia="Calibri" w:cs="Calibri"/>
          <w:color w:val="000000" w:themeColor="text1"/>
          <w:sz w:val="22"/>
          <w:szCs w:val="22"/>
          <w14:textFill>
            <w14:solidFill>
              <w14:schemeClr w14:val="tx1"/>
            </w14:solidFill>
          </w14:textFill>
        </w:rPr>
        <w:t xml:space="preserve">. Pengambilan sampel dengan diambil secara </w:t>
      </w:r>
      <w:r>
        <w:rPr>
          <w:rFonts w:hint="default" w:ascii="Calibri" w:hAnsi="Calibri" w:eastAsia="Calibri" w:cs="Calibri"/>
          <w:i/>
          <w:color w:val="000000" w:themeColor="text1"/>
          <w:sz w:val="22"/>
          <w:szCs w:val="22"/>
          <w14:textFill>
            <w14:solidFill>
              <w14:schemeClr w14:val="tx1"/>
            </w14:solidFill>
          </w14:textFill>
        </w:rPr>
        <w:t>purposive sampling</w:t>
      </w:r>
      <w:r>
        <w:rPr>
          <w:rFonts w:hint="default" w:ascii="Calibri" w:hAnsi="Calibri" w:eastAsia="Calibri" w:cs="Calibri"/>
          <w:color w:val="000000" w:themeColor="text1"/>
          <w:sz w:val="22"/>
          <w:szCs w:val="22"/>
          <w14:textFill>
            <w14:solidFill>
              <w14:schemeClr w14:val="tx1"/>
            </w14:solidFill>
          </w14:textFill>
        </w:rPr>
        <w:t xml:space="preserve">. Responden yang dijadikan sampling harus memenuhi kriteria yaitu mahasiswa yang telah melakukan unggah mandiri karya akhir. Sampel dengan kriteria tersebut dipilih peneliti dengan tujuan untuk mendapatkan informasi yang akurat dan valid dari responden yang memiliki informasi dan pengalaman, serta pemahaman yang berkaitan dengan unggah mandiri karya akhir. Metode penelitian yang digunakan metode penelitian kuantitatif dengan pendekatan analisis deskriptif, yaitu suatu metode yang bertujuan mendeskripsikan atau memberi gambaran terhadap suatu objek penelitian yang diteliti melalui sampel </w:t>
      </w:r>
      <w:sdt>
        <w:sdtPr>
          <w:rPr>
            <w:rFonts w:hint="default" w:ascii="Calibri" w:hAnsi="Calibri" w:eastAsia="Calibri" w:cs="Calibri"/>
            <w:color w:val="000000" w:themeColor="text1"/>
            <w:sz w:val="22"/>
            <w:szCs w:val="22"/>
            <w14:textFill>
              <w14:solidFill>
                <w14:schemeClr w14:val="tx1"/>
              </w14:solidFill>
            </w14:textFill>
          </w:rPr>
          <w:tag w:val="MENDELEY_CITATION_v3_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"/>
          <w:id w:val="147472786"/>
          <w:placeholder>
            <w:docPart w:val="{12a2045b-4320-4782-a5f4-65c412954f4c}"/>
          </w:placeholder>
        </w:sdtPr>
        <w:sdtEndPr>
          <w:rPr>
            <w:rStyle w:val="38"/>
            <w:rFonts w:hint="default" w:ascii="Calibri" w:hAnsi="Calibri" w:eastAsia="Calibri" w:cs="Calibri"/>
            <w:color w:val="000000" w:themeColor="text1"/>
            <w:sz w:val="22"/>
            <w:szCs w:val="22"/>
            <w14:textFill>
              <w14:solidFill>
                <w14:schemeClr w14:val="tx1"/>
              </w14:solidFill>
            </w14:textFill>
          </w:rPr>
        </w:sdtEndPr>
        <w:sdtContent>
          <w:r>
            <w:rPr>
              <w:rStyle w:val="38"/>
              <w:rFonts w:hint="default" w:ascii="Calibri" w:hAnsi="Calibri" w:cs="Calibri"/>
              <w:color w:val="000000" w:themeColor="text1"/>
              <w:sz w:val="22"/>
              <w:szCs w:val="22"/>
              <w14:textFill>
                <w14:solidFill>
                  <w14:schemeClr w14:val="tx1"/>
                </w14:solidFill>
              </w14:textFill>
            </w:rPr>
            <w:t>(Sugiyono, 2022)</w:t>
          </w:r>
        </w:sdtContent>
      </w:sdt>
    </w:p>
    <w:p w14:paraId="2EDC5314">
      <w:pPr>
        <w:pStyle w:val="34"/>
        <w:spacing w:after="0" w:line="240" w:lineRule="auto"/>
        <w:ind w:left="0" w:leftChars="0" w:firstLine="720" w:firstLineChars="0"/>
        <w:jc w:val="both"/>
        <w:rPr>
          <w:rFonts w:hint="default" w:ascii="Calibri" w:hAnsi="Calibri" w:cs="Calibri"/>
          <w:color w:val="000000" w:themeColor="text1"/>
          <w:sz w:val="22"/>
          <w:szCs w:val="22"/>
          <w14:textFill>
            <w14:solidFill>
              <w14:schemeClr w14:val="tx1"/>
            </w14:solidFill>
          </w14:textFill>
        </w:rPr>
      </w:pPr>
      <w:r>
        <w:rPr>
          <w:rFonts w:hint="default" w:ascii="Calibri" w:hAnsi="Calibri" w:cs="Calibri"/>
          <w:color w:val="000000" w:themeColor="text1"/>
          <w:sz w:val="22"/>
          <w:szCs w:val="22"/>
          <w:lang w:val="en-US"/>
          <w14:textFill>
            <w14:solidFill>
              <w14:schemeClr w14:val="tx1"/>
            </w14:solidFill>
          </w14:textFill>
        </w:rPr>
        <w:t xml:space="preserve">Teknik pengumpulan data dilakukan  dengan cara mengirimkan </w:t>
      </w:r>
      <w:r>
        <w:rPr>
          <w:rFonts w:hint="default" w:ascii="Calibri" w:hAnsi="Calibri" w:cs="Calibri"/>
          <w:color w:val="000000" w:themeColor="text1"/>
          <w:sz w:val="22"/>
          <w:szCs w:val="22"/>
          <w14:textFill>
            <w14:solidFill>
              <w14:schemeClr w14:val="tx1"/>
            </w14:solidFill>
          </w14:textFill>
        </w:rPr>
        <w:t xml:space="preserve">angket/kuisioner yakni survei secara langsung dengan </w:t>
      </w:r>
      <w:r>
        <w:rPr>
          <w:rFonts w:hint="default" w:ascii="Calibri" w:hAnsi="Calibri" w:cs="Calibri"/>
          <w:i/>
          <w:color w:val="000000" w:themeColor="text1"/>
          <w:sz w:val="22"/>
          <w:szCs w:val="22"/>
          <w14:textFill>
            <w14:solidFill>
              <w14:schemeClr w14:val="tx1"/>
            </w14:solidFill>
          </w14:textFill>
        </w:rPr>
        <w:t>computer deliverey survey</w:t>
      </w:r>
      <w:r>
        <w:rPr>
          <w:rFonts w:hint="default" w:ascii="Calibri" w:hAnsi="Calibri" w:cs="Calibri"/>
          <w:color w:val="000000" w:themeColor="text1"/>
          <w:sz w:val="22"/>
          <w:szCs w:val="22"/>
          <w14:textFill>
            <w14:solidFill>
              <w14:schemeClr w14:val="tx1"/>
            </w14:solidFill>
          </w14:textFill>
        </w:rPr>
        <w:t xml:space="preserve"> kepada responden.guna memperoleh data primer, yaitu dengan menyusun daftar pertanyaan secara </w:t>
      </w:r>
      <w:r>
        <w:rPr>
          <w:rFonts w:hint="default" w:ascii="Calibri" w:hAnsi="Calibri" w:cs="Calibri"/>
          <w:i/>
          <w:color w:val="000000" w:themeColor="text1"/>
          <w:sz w:val="22"/>
          <w:szCs w:val="22"/>
          <w14:textFill>
            <w14:solidFill>
              <w14:schemeClr w14:val="tx1"/>
            </w14:solidFill>
          </w14:textFill>
        </w:rPr>
        <w:t>on-line</w:t>
      </w:r>
      <w:r>
        <w:rPr>
          <w:rFonts w:hint="default" w:ascii="Calibri" w:hAnsi="Calibri" w:cs="Calibri"/>
          <w:color w:val="000000" w:themeColor="text1"/>
          <w:sz w:val="22"/>
          <w:szCs w:val="22"/>
          <w14:textFill>
            <w14:solidFill>
              <w14:schemeClr w14:val="tx1"/>
            </w14:solidFill>
          </w14:textFill>
        </w:rPr>
        <w:t xml:space="preserve"> dengan menggunakan aplikasi </w:t>
      </w:r>
      <w:r>
        <w:rPr>
          <w:rFonts w:hint="default" w:ascii="Calibri" w:hAnsi="Calibri" w:cs="Calibri"/>
          <w:i/>
          <w:color w:val="000000" w:themeColor="text1"/>
          <w:sz w:val="22"/>
          <w:szCs w:val="22"/>
          <w14:textFill>
            <w14:solidFill>
              <w14:schemeClr w14:val="tx1"/>
            </w14:solidFill>
          </w14:textFill>
        </w:rPr>
        <w:t>google form</w:t>
      </w:r>
      <w:r>
        <w:rPr>
          <w:rFonts w:hint="default" w:ascii="Calibri" w:hAnsi="Calibri" w:cs="Calibri"/>
          <w:color w:val="000000" w:themeColor="text1"/>
          <w:sz w:val="22"/>
          <w:szCs w:val="22"/>
          <w14:textFill>
            <w14:solidFill>
              <w14:schemeClr w14:val="tx1"/>
            </w14:solidFill>
          </w14:textFill>
        </w:rPr>
        <w:t xml:space="preserve"> yang tersedia di </w:t>
      </w:r>
      <w:r>
        <w:rPr>
          <w:rFonts w:hint="default" w:ascii="Calibri" w:hAnsi="Calibri" w:cs="Calibri"/>
          <w:i/>
          <w:color w:val="000000" w:themeColor="text1"/>
          <w:sz w:val="22"/>
          <w:szCs w:val="22"/>
          <w14:textFill>
            <w14:solidFill>
              <w14:schemeClr w14:val="tx1"/>
            </w14:solidFill>
          </w14:textFill>
        </w:rPr>
        <w:t>google drive</w:t>
      </w:r>
      <w:r>
        <w:rPr>
          <w:rFonts w:hint="default" w:ascii="Calibri" w:hAnsi="Calibri" w:cs="Calibri"/>
          <w:color w:val="000000" w:themeColor="text1"/>
          <w:sz w:val="22"/>
          <w:szCs w:val="22"/>
          <w14:textFill>
            <w14:solidFill>
              <w14:schemeClr w14:val="tx1"/>
            </w14:solidFill>
          </w14:textFill>
        </w:rPr>
        <w:t>.</w:t>
      </w:r>
    </w:p>
    <w:p w14:paraId="48F6453A">
      <w:pPr>
        <w:spacing w:line="240" w:lineRule="auto"/>
        <w:rPr>
          <w:rFonts w:hint="default" w:ascii="Calibri" w:hAnsi="Calibri" w:cs="Calibri"/>
          <w:color w:val="000000" w:themeColor="text1"/>
          <w:sz w:val="22"/>
          <w:szCs w:val="22"/>
          <w14:textFill>
            <w14:solidFill>
              <w14:schemeClr w14:val="tx1"/>
            </w14:solidFill>
          </w14:textFill>
        </w:rPr>
      </w:pPr>
      <w:r>
        <w:rPr>
          <w:rFonts w:hint="default" w:ascii="Calibri" w:hAnsi="Calibri" w:cs="Calibri"/>
          <w:b/>
          <w:color w:val="000000" w:themeColor="text1"/>
          <w:sz w:val="22"/>
          <w:szCs w:val="22"/>
          <w14:textFill>
            <w14:solidFill>
              <w14:schemeClr w14:val="tx1"/>
            </w14:solidFill>
          </w14:textFill>
        </w:rPr>
        <w:t xml:space="preserve">Uji Validitas  </w:t>
      </w:r>
    </w:p>
    <w:p w14:paraId="34075B50">
      <w:pPr>
        <w:spacing w:line="240" w:lineRule="auto"/>
        <w:ind w:firstLine="567"/>
        <w:rPr>
          <w:rFonts w:hint="default" w:ascii="Calibri" w:hAnsi="Calibri" w:cs="Calibri"/>
          <w:color w:val="000000" w:themeColor="text1"/>
          <w:sz w:val="22"/>
          <w:szCs w:val="22"/>
          <w14:textFill>
            <w14:solidFill>
              <w14:schemeClr w14:val="tx1"/>
            </w14:solidFill>
          </w14:textFill>
        </w:rPr>
      </w:pPr>
      <w:r>
        <w:rPr>
          <w:rFonts w:hint="default" w:ascii="Calibri" w:hAnsi="Calibri" w:cs="Calibri"/>
          <w:color w:val="000000" w:themeColor="text1"/>
          <w:sz w:val="22"/>
          <w:szCs w:val="22"/>
          <w14:textFill>
            <w14:solidFill>
              <w14:schemeClr w14:val="tx1"/>
            </w14:solidFill>
          </w14:textFill>
        </w:rPr>
        <w:t xml:space="preserve">Uji validitas terdiri dari validitas internal serta validitas eksternal. Validitas internal yaitu hubungan antara variabel yang diuji dimana hanya tercipta hubungan antar variabel penelitian saja. Validitas eksternal merupakan cerminan dari hasil penelitian terhadap permasalahan. Validitas internal pada penelitian ini diuji menggunakan validitas konstruk karena menggunakan penelitian kuantitatif. </w:t>
      </w:r>
    </w:p>
    <w:p w14:paraId="7E41E2DF">
      <w:pPr>
        <w:spacing w:line="240" w:lineRule="auto"/>
        <w:ind w:right="768" w:firstLine="426"/>
        <w:rPr>
          <w:rFonts w:hint="default" w:ascii="Calibri" w:hAnsi="Calibri" w:cs="Calibri"/>
          <w:color w:val="000000" w:themeColor="text1"/>
          <w:sz w:val="22"/>
          <w:szCs w:val="22"/>
          <w14:textFill>
            <w14:solidFill>
              <w14:schemeClr w14:val="tx1"/>
            </w14:solidFill>
          </w14:textFill>
        </w:rPr>
      </w:pPr>
      <w:r>
        <w:rPr>
          <w:rFonts w:hint="default" w:ascii="Calibri" w:hAnsi="Calibri" w:cs="Calibri"/>
          <w:color w:val="000000" w:themeColor="text1"/>
          <w:sz w:val="22"/>
          <w:szCs w:val="22"/>
          <w14:textFill>
            <w14:solidFill>
              <w14:schemeClr w14:val="tx1"/>
            </w14:solidFill>
          </w14:textFill>
        </w:rPr>
        <w:t xml:space="preserve">1) Uji validitas konvergen  </w:t>
      </w:r>
    </w:p>
    <w:p w14:paraId="17E50D02">
      <w:pPr>
        <w:spacing w:line="240" w:lineRule="auto"/>
        <w:ind w:left="426" w:firstLine="567"/>
        <w:rPr>
          <w:rFonts w:hint="default" w:ascii="Calibri" w:hAnsi="Calibri" w:cs="Calibri"/>
          <w:color w:val="000000" w:themeColor="text1"/>
          <w:sz w:val="22"/>
          <w:szCs w:val="22"/>
          <w14:textFill>
            <w14:solidFill>
              <w14:schemeClr w14:val="tx1"/>
            </w14:solidFill>
          </w14:textFill>
        </w:rPr>
      </w:pPr>
      <w:r>
        <w:rPr>
          <w:rFonts w:hint="default" w:ascii="Calibri" w:hAnsi="Calibri" w:cs="Calibri"/>
          <w:color w:val="000000" w:themeColor="text1"/>
          <w:sz w:val="22"/>
          <w:szCs w:val="22"/>
          <w14:textFill>
            <w14:solidFill>
              <w14:schemeClr w14:val="tx1"/>
            </w14:solidFill>
          </w14:textFill>
        </w:rPr>
        <w:t xml:space="preserve">Uji validitas ini menggunakan parameter skor AVE dan communality dimana nilai AVE harus lebih besar dari 0,5. AVE merupakan nilai rata-rata berbentuk presentase varian berdasarkan variabel laten dengan mempertimbangkan indikator estimasi loading standardize di dalam algoritma software PLS. </w:t>
      </w:r>
    </w:p>
    <w:p w14:paraId="6B23F96F">
      <w:pPr>
        <w:tabs>
          <w:tab w:val="left" w:pos="2844"/>
        </w:tabs>
        <w:spacing w:line="240" w:lineRule="auto"/>
        <w:ind w:right="768" w:firstLine="426"/>
        <w:rPr>
          <w:rFonts w:hint="default" w:ascii="Calibri" w:hAnsi="Calibri" w:cs="Calibri"/>
          <w:color w:val="000000" w:themeColor="text1"/>
          <w:sz w:val="22"/>
          <w:szCs w:val="22"/>
          <w14:textFill>
            <w14:solidFill>
              <w14:schemeClr w14:val="tx1"/>
            </w14:solidFill>
          </w14:textFill>
        </w:rPr>
      </w:pPr>
      <w:r>
        <w:rPr>
          <w:rFonts w:hint="default" w:ascii="Calibri" w:hAnsi="Calibri" w:cs="Calibri"/>
          <w:color w:val="000000" w:themeColor="text1"/>
          <w:sz w:val="22"/>
          <w:szCs w:val="22"/>
          <w14:textFill>
            <w14:solidFill>
              <w14:schemeClr w14:val="tx1"/>
            </w14:solidFill>
          </w14:textFill>
        </w:rPr>
        <w:t xml:space="preserve">2) Uji validitas diskriminan </w:t>
      </w:r>
    </w:p>
    <w:p w14:paraId="56CE0AB9">
      <w:pPr>
        <w:tabs>
          <w:tab w:val="left" w:pos="2844"/>
        </w:tabs>
        <w:spacing w:line="240" w:lineRule="auto"/>
        <w:ind w:left="567" w:firstLine="426"/>
        <w:rPr>
          <w:rFonts w:hint="default" w:ascii="Calibri" w:hAnsi="Calibri" w:cs="Calibri"/>
          <w:color w:val="000000" w:themeColor="text1"/>
          <w:sz w:val="22"/>
          <w:szCs w:val="22"/>
          <w14:textFill>
            <w14:solidFill>
              <w14:schemeClr w14:val="tx1"/>
            </w14:solidFill>
          </w14:textFill>
        </w:rPr>
      </w:pPr>
      <w:r>
        <w:rPr>
          <w:rFonts w:hint="default" w:ascii="Calibri" w:hAnsi="Calibri" w:cs="Calibri"/>
          <w:color w:val="000000" w:themeColor="text1"/>
          <w:sz w:val="22"/>
          <w:szCs w:val="22"/>
          <w14:textFill>
            <w14:solidFill>
              <w14:schemeClr w14:val="tx1"/>
            </w14:solidFill>
          </w14:textFill>
        </w:rPr>
        <w:t xml:space="preserve">Uji validitas diskriminan dapat diketahui dengan melihat nilai </w:t>
      </w:r>
      <w:r>
        <w:rPr>
          <w:rFonts w:hint="default" w:ascii="Calibri" w:hAnsi="Calibri" w:cs="Calibri"/>
          <w:i/>
          <w:color w:val="000000" w:themeColor="text1"/>
          <w:sz w:val="22"/>
          <w:szCs w:val="22"/>
          <w14:textFill>
            <w14:solidFill>
              <w14:schemeClr w14:val="tx1"/>
            </w14:solidFill>
          </w14:textFill>
        </w:rPr>
        <w:t>cross loading</w:t>
      </w:r>
      <w:r>
        <w:rPr>
          <w:rFonts w:hint="default" w:ascii="Calibri" w:hAnsi="Calibri" w:cs="Calibri"/>
          <w:color w:val="000000" w:themeColor="text1"/>
          <w:sz w:val="22"/>
          <w:szCs w:val="22"/>
          <w14:textFill>
            <w14:solidFill>
              <w14:schemeClr w14:val="tx1"/>
            </w14:solidFill>
          </w14:textFill>
        </w:rPr>
        <w:t>. Hubungan antara variabel konstruk dengan item pengukuran yang bernilai lebih tinggi dari variabel kontruk yang lain berindikasi dapat mengetahui prediksi ukuran dalam suatu blok.</w:t>
      </w:r>
    </w:p>
    <w:p w14:paraId="719B99DD">
      <w:pPr>
        <w:tabs>
          <w:tab w:val="left" w:pos="2844"/>
        </w:tabs>
        <w:spacing w:line="240" w:lineRule="auto"/>
        <w:ind w:right="768"/>
        <w:rPr>
          <w:rFonts w:hint="default" w:ascii="Calibri" w:hAnsi="Calibri" w:cs="Calibri"/>
          <w:b/>
          <w:color w:val="000000" w:themeColor="text1"/>
          <w:sz w:val="22"/>
          <w:szCs w:val="22"/>
          <w14:textFill>
            <w14:solidFill>
              <w14:schemeClr w14:val="tx1"/>
            </w14:solidFill>
          </w14:textFill>
        </w:rPr>
      </w:pPr>
      <w:r>
        <w:rPr>
          <w:rFonts w:hint="default" w:ascii="Calibri" w:hAnsi="Calibri" w:cs="Calibri"/>
          <w:b/>
          <w:color w:val="000000" w:themeColor="text1"/>
          <w:sz w:val="22"/>
          <w:szCs w:val="22"/>
          <w14:textFill>
            <w14:solidFill>
              <w14:schemeClr w14:val="tx1"/>
            </w14:solidFill>
          </w14:textFill>
        </w:rPr>
        <w:t xml:space="preserve">Uji reliabilitas </w:t>
      </w:r>
    </w:p>
    <w:p w14:paraId="76233A0D">
      <w:pPr>
        <w:tabs>
          <w:tab w:val="left" w:pos="567"/>
        </w:tabs>
        <w:spacing w:line="240" w:lineRule="auto"/>
        <w:rPr>
          <w:rFonts w:hint="default" w:ascii="Calibri" w:hAnsi="Calibri" w:cs="Calibri"/>
          <w:color w:val="000000" w:themeColor="text1"/>
          <w:sz w:val="22"/>
          <w:szCs w:val="22"/>
          <w14:textFill>
            <w14:solidFill>
              <w14:schemeClr w14:val="tx1"/>
            </w14:solidFill>
          </w14:textFill>
        </w:rPr>
      </w:pPr>
      <w:r>
        <w:rPr>
          <w:rFonts w:hint="default" w:ascii="Calibri" w:hAnsi="Calibri" w:cs="Calibri"/>
          <w:color w:val="000000" w:themeColor="text1"/>
          <w:sz w:val="22"/>
          <w:szCs w:val="22"/>
          <w14:textFill>
            <w14:solidFill>
              <w14:schemeClr w14:val="tx1"/>
            </w14:solidFill>
          </w14:textFill>
        </w:rPr>
        <w:tab/>
      </w:r>
      <w:r>
        <w:rPr>
          <w:rFonts w:hint="default" w:ascii="Calibri" w:hAnsi="Calibri" w:cs="Calibri"/>
          <w:color w:val="000000" w:themeColor="text1"/>
          <w:sz w:val="22"/>
          <w:szCs w:val="22"/>
          <w14:textFill>
            <w14:solidFill>
              <w14:schemeClr w14:val="tx1"/>
            </w14:solidFill>
          </w14:textFill>
        </w:rPr>
        <w:t>Uji reliabilitas berfungsi dalam mengetahui konsistensi serta stabilitas alat ukur. Uji reliabilitas pada penelitian ini menggunakan nilai Cronbach alpha serta composite reliability.</w:t>
      </w:r>
    </w:p>
    <w:p w14:paraId="3215FACC">
      <w:pPr>
        <w:tabs>
          <w:tab w:val="left" w:pos="2844"/>
        </w:tabs>
        <w:spacing w:line="240" w:lineRule="auto"/>
        <w:rPr>
          <w:rFonts w:hint="default" w:ascii="Calibri" w:hAnsi="Calibri" w:cs="Calibri"/>
          <w:color w:val="000000" w:themeColor="text1"/>
          <w:sz w:val="22"/>
          <w:szCs w:val="22"/>
          <w14:textFill>
            <w14:solidFill>
              <w14:schemeClr w14:val="tx1"/>
            </w14:solidFill>
          </w14:textFill>
        </w:rPr>
      </w:pPr>
      <w:r>
        <w:rPr>
          <w:rFonts w:hint="default" w:ascii="Calibri" w:hAnsi="Calibri" w:cs="Calibri"/>
          <w:color w:val="000000" w:themeColor="text1"/>
          <w:sz w:val="22"/>
          <w:szCs w:val="22"/>
          <w14:textFill>
            <w14:solidFill>
              <w14:schemeClr w14:val="tx1"/>
            </w14:solidFill>
          </w14:textFill>
        </w:rPr>
        <w:t xml:space="preserve">1)  </w:t>
      </w:r>
      <w:r>
        <w:rPr>
          <w:rFonts w:hint="default" w:ascii="Calibri" w:hAnsi="Calibri" w:cs="Calibri"/>
          <w:i/>
          <w:color w:val="000000" w:themeColor="text1"/>
          <w:sz w:val="22"/>
          <w:szCs w:val="22"/>
          <w14:textFill>
            <w14:solidFill>
              <w14:schemeClr w14:val="tx1"/>
            </w14:solidFill>
          </w14:textFill>
        </w:rPr>
        <w:t>Cronbach alpha</w:t>
      </w:r>
      <w:r>
        <w:rPr>
          <w:rFonts w:hint="default" w:ascii="Calibri" w:hAnsi="Calibri" w:cs="Calibri"/>
          <w:color w:val="000000" w:themeColor="text1"/>
          <w:sz w:val="22"/>
          <w:szCs w:val="22"/>
          <w14:textFill>
            <w14:solidFill>
              <w14:schemeClr w14:val="tx1"/>
            </w14:solidFill>
          </w14:textFill>
        </w:rPr>
        <w:t xml:space="preserve"> merupakan pengukuran statistika dalam mengukur konsistensi secara internal. Suatu variabel konstruk dikatakan reliabel apabila nilai Cronbach alpha yang tertera lebih besar dari 0,6.  </w:t>
      </w:r>
    </w:p>
    <w:p w14:paraId="02B7DCD6">
      <w:pPr>
        <w:tabs>
          <w:tab w:val="left" w:pos="2844"/>
        </w:tabs>
        <w:spacing w:line="240" w:lineRule="auto"/>
        <w:rPr>
          <w:rFonts w:hint="default" w:ascii="Calibri" w:hAnsi="Calibri" w:cs="Calibri"/>
          <w:color w:val="000000" w:themeColor="text1"/>
          <w:sz w:val="22"/>
          <w:szCs w:val="22"/>
          <w14:textFill>
            <w14:solidFill>
              <w14:schemeClr w14:val="tx1"/>
            </w14:solidFill>
          </w14:textFill>
        </w:rPr>
      </w:pPr>
      <w:r>
        <w:rPr>
          <w:rFonts w:hint="default" w:ascii="Calibri" w:hAnsi="Calibri" w:cs="Calibri"/>
          <w:color w:val="000000" w:themeColor="text1"/>
          <w:sz w:val="22"/>
          <w:szCs w:val="22"/>
          <w14:textFill>
            <w14:solidFill>
              <w14:schemeClr w14:val="tx1"/>
            </w14:solidFill>
          </w14:textFill>
        </w:rPr>
        <w:t xml:space="preserve">2) </w:t>
      </w:r>
      <w:r>
        <w:rPr>
          <w:rFonts w:hint="default" w:ascii="Calibri" w:hAnsi="Calibri" w:cs="Calibri"/>
          <w:i/>
          <w:color w:val="000000" w:themeColor="text1"/>
          <w:sz w:val="22"/>
          <w:szCs w:val="22"/>
          <w14:textFill>
            <w14:solidFill>
              <w14:schemeClr w14:val="tx1"/>
            </w14:solidFill>
          </w14:textFill>
        </w:rPr>
        <w:t>Composite reliability</w:t>
      </w:r>
      <w:r>
        <w:rPr>
          <w:rFonts w:hint="default" w:ascii="Calibri" w:hAnsi="Calibri" w:cs="Calibri"/>
          <w:color w:val="000000" w:themeColor="text1"/>
          <w:sz w:val="22"/>
          <w:szCs w:val="22"/>
          <w14:textFill>
            <w14:solidFill>
              <w14:schemeClr w14:val="tx1"/>
            </w14:solidFill>
          </w14:textFill>
        </w:rPr>
        <w:t xml:space="preserve"> merupakan teknik uji reliabilitas seperti Cronbach alpha. Suatu variabel konstruk dikatakan reliabel jika nilai yang didapatkan lebih besar dari 0,7.  </w:t>
      </w:r>
    </w:p>
    <w:p w14:paraId="65A2B5EF">
      <w:pPr>
        <w:tabs>
          <w:tab w:val="left" w:pos="2844"/>
        </w:tabs>
        <w:spacing w:line="240" w:lineRule="auto"/>
        <w:ind w:right="768"/>
        <w:rPr>
          <w:rFonts w:hint="default" w:ascii="Calibri" w:hAnsi="Calibri" w:cs="Calibri"/>
          <w:b/>
          <w:color w:val="000000" w:themeColor="text1"/>
          <w:sz w:val="22"/>
          <w:szCs w:val="22"/>
          <w14:textFill>
            <w14:solidFill>
              <w14:schemeClr w14:val="tx1"/>
            </w14:solidFill>
          </w14:textFill>
        </w:rPr>
      </w:pPr>
      <w:r>
        <w:rPr>
          <w:rFonts w:hint="default" w:ascii="Calibri" w:hAnsi="Calibri" w:cs="Calibri"/>
          <w:b/>
          <w:color w:val="000000" w:themeColor="text1"/>
          <w:sz w:val="22"/>
          <w:szCs w:val="22"/>
          <w14:textFill>
            <w14:solidFill>
              <w14:schemeClr w14:val="tx1"/>
            </w14:solidFill>
          </w14:textFill>
        </w:rPr>
        <w:t xml:space="preserve">Pengukuran Inner model </w:t>
      </w:r>
    </w:p>
    <w:p w14:paraId="6F82DB40">
      <w:pPr>
        <w:tabs>
          <w:tab w:val="left" w:pos="2844"/>
        </w:tabs>
        <w:spacing w:line="240" w:lineRule="auto"/>
        <w:ind w:firstLine="567"/>
        <w:rPr>
          <w:rFonts w:hint="default" w:ascii="Calibri" w:hAnsi="Calibri" w:cs="Calibri"/>
          <w:color w:val="000000" w:themeColor="text1"/>
          <w:sz w:val="22"/>
          <w:szCs w:val="22"/>
          <w14:textFill>
            <w14:solidFill>
              <w14:schemeClr w14:val="tx1"/>
            </w14:solidFill>
          </w14:textFill>
        </w:rPr>
      </w:pPr>
      <w:r>
        <w:rPr>
          <w:rFonts w:hint="default" w:ascii="Calibri" w:hAnsi="Calibri" w:cs="Calibri"/>
          <w:color w:val="000000" w:themeColor="text1"/>
          <w:sz w:val="22"/>
          <w:szCs w:val="22"/>
          <w:lang w:val="en-US"/>
          <w14:textFill>
            <w14:solidFill>
              <w14:schemeClr w14:val="tx1"/>
            </w14:solidFill>
          </w14:textFill>
        </w:rPr>
        <mc:AlternateContent>
          <mc:Choice Requires="wps">
            <w:drawing>
              <wp:anchor distT="0" distB="0" distL="114300" distR="114300" simplePos="0" relativeHeight="251660288" behindDoc="1" locked="0" layoutInCell="1" allowOverlap="1">
                <wp:simplePos x="0" y="0"/>
                <wp:positionH relativeFrom="column">
                  <wp:posOffset>1572260</wp:posOffset>
                </wp:positionH>
                <wp:positionV relativeFrom="paragraph">
                  <wp:posOffset>431165</wp:posOffset>
                </wp:positionV>
                <wp:extent cx="236855" cy="196850"/>
                <wp:effectExtent l="0" t="0" r="10795" b="12700"/>
                <wp:wrapNone/>
                <wp:docPr id="5" name="Freeform 4"/>
                <wp:cNvGraphicFramePr/>
                <a:graphic xmlns:a="http://schemas.openxmlformats.org/drawingml/2006/main">
                  <a:graphicData uri="http://schemas.microsoft.com/office/word/2010/wordprocessingShape">
                    <wps:wsp>
                      <wps:cNvSpPr/>
                      <wps:spPr bwMode="auto">
                        <a:xfrm>
                          <a:off x="0" y="0"/>
                          <a:ext cx="236547" cy="196984"/>
                        </a:xfrm>
                        <a:custGeom>
                          <a:avLst/>
                          <a:gdLst>
                            <a:gd name="T0" fmla="+- 0 4404 4006"/>
                            <a:gd name="T1" fmla="*/ T0 w 398"/>
                            <a:gd name="T2" fmla="+- 0 2553 2186"/>
                            <a:gd name="T3" fmla="*/ 2553 h 367"/>
                            <a:gd name="T4" fmla="+- 0 4404 4006"/>
                            <a:gd name="T5" fmla="*/ T4 w 398"/>
                            <a:gd name="T6" fmla="+- 0 2186 2186"/>
                            <a:gd name="T7" fmla="*/ 2186 h 367"/>
                            <a:gd name="T8" fmla="+- 0 4006 4006"/>
                            <a:gd name="T9" fmla="*/ T8 w 398"/>
                            <a:gd name="T10" fmla="+- 0 2186 2186"/>
                            <a:gd name="T11" fmla="*/ 2186 h 367"/>
                            <a:gd name="T12" fmla="+- 0 4006 4006"/>
                            <a:gd name="T13" fmla="*/ T12 w 398"/>
                            <a:gd name="T14" fmla="+- 0 2553 2186"/>
                            <a:gd name="T15" fmla="*/ 2553 h 367"/>
                            <a:gd name="T16" fmla="+- 0 4404 4006"/>
                            <a:gd name="T17" fmla="*/ T16 w 398"/>
                            <a:gd name="T18" fmla="+- 0 2553 2186"/>
                            <a:gd name="T19" fmla="*/ 2553 h 367"/>
                          </a:gdLst>
                          <a:ahLst/>
                          <a:cxnLst>
                            <a:cxn ang="0">
                              <a:pos x="T1" y="T3"/>
                            </a:cxn>
                            <a:cxn ang="0">
                              <a:pos x="T5" y="T7"/>
                            </a:cxn>
                            <a:cxn ang="0">
                              <a:pos x="T9" y="T11"/>
                            </a:cxn>
                            <a:cxn ang="0">
                              <a:pos x="T13" y="T15"/>
                            </a:cxn>
                            <a:cxn ang="0">
                              <a:pos x="T17" y="T19"/>
                            </a:cxn>
                          </a:cxnLst>
                          <a:rect l="0" t="0" r="r" b="b"/>
                          <a:pathLst>
                            <a:path w="398" h="367">
                              <a:moveTo>
                                <a:pt x="398" y="367"/>
                              </a:moveTo>
                              <a:lnTo>
                                <a:pt x="398" y="0"/>
                              </a:lnTo>
                              <a:lnTo>
                                <a:pt x="0" y="0"/>
                              </a:lnTo>
                              <a:lnTo>
                                <a:pt x="0" y="367"/>
                              </a:lnTo>
                              <a:lnTo>
                                <a:pt x="398" y="367"/>
                              </a:lnTo>
                              <a:close/>
                            </a:path>
                          </a:pathLst>
                        </a:custGeom>
                        <a:solidFill>
                          <a:srgbClr val="FFFFFF"/>
                        </a:solidFill>
                        <a:ln>
                          <a:noFill/>
                        </a:ln>
                      </wps:spPr>
                      <wps:bodyPr rot="0" vert="horz" wrap="square" lIns="91440" tIns="45720" rIns="91440" bIns="45720" anchor="t" anchorCtr="0" upright="1">
                        <a:noAutofit/>
                      </wps:bodyPr>
                    </wps:wsp>
                  </a:graphicData>
                </a:graphic>
              </wp:anchor>
            </w:drawing>
          </mc:Choice>
          <mc:Fallback>
            <w:pict>
              <v:shape id="Freeform 4" o:spid="_x0000_s1026" o:spt="100" style="position:absolute;left:0pt;margin-left:123.8pt;margin-top:33.95pt;height:15.5pt;width:18.65pt;z-index:-251656192;mso-width-relative:page;mso-height-relative:page;" fillcolor="#FFFFFF" filled="t" stroked="f" coordsize="398,367" o:gfxdata="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" path="m398,367l398,0,0,0,0,367,398,367xe">
                <v:path o:connectlocs="236547,1370300;236547,1173316;0,1173316;0,1370300;236547,1370300" o:connectangles="0,0,0,0,0"/>
                <v:fill on="t" focussize="0,0"/>
                <v:stroke on="f"/>
                <v:imagedata o:title=""/>
                <o:lock v:ext="edit" aspectratio="f"/>
              </v:shape>
            </w:pict>
          </mc:Fallback>
        </mc:AlternateContent>
      </w:r>
      <w:r>
        <w:rPr>
          <w:rFonts w:hint="default" w:ascii="Calibri" w:hAnsi="Calibri" w:cs="Calibri"/>
          <w:color w:val="000000" w:themeColor="text1"/>
          <w:sz w:val="22"/>
          <w:szCs w:val="22"/>
          <w:lang w:val="en-US"/>
          <w14:textFill>
            <w14:solidFill>
              <w14:schemeClr w14:val="tx1"/>
            </w14:solidFill>
          </w14:textFill>
        </w:rPr>
        <w:drawing>
          <wp:anchor distT="0" distB="0" distL="114300" distR="114300" simplePos="0" relativeHeight="251661312" behindDoc="1" locked="0" layoutInCell="1" allowOverlap="1">
            <wp:simplePos x="0" y="0"/>
            <wp:positionH relativeFrom="column">
              <wp:posOffset>1573530</wp:posOffset>
            </wp:positionH>
            <wp:positionV relativeFrom="paragraph">
              <wp:posOffset>469265</wp:posOffset>
            </wp:positionV>
            <wp:extent cx="227965" cy="113030"/>
            <wp:effectExtent l="0" t="0" r="0" b="0"/>
            <wp:wrapNone/>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228227" cy="113253"/>
                    </a:xfrm>
                    <a:prstGeom prst="rect">
                      <a:avLst/>
                    </a:prstGeom>
                    <a:noFill/>
                  </pic:spPr>
                </pic:pic>
              </a:graphicData>
            </a:graphic>
          </wp:anchor>
        </w:drawing>
      </w:r>
      <w:r>
        <w:rPr>
          <w:rFonts w:hint="default" w:ascii="Calibri" w:hAnsi="Calibri" w:cs="Calibri"/>
          <w:color w:val="000000" w:themeColor="text1"/>
          <w:sz w:val="22"/>
          <w:szCs w:val="22"/>
          <w14:textFill>
            <w14:solidFill>
              <w14:schemeClr w14:val="tx1"/>
            </w14:solidFill>
          </w14:textFill>
        </w:rPr>
        <w:t>Pengukuran inner model merupakan pengukuran dengan melakukan penggambaran model struktural dalam bentuk kausalitas antara variabel laten dengan teori yang digunakan. Pengukuran inner model menggunakan R</w:t>
      </w:r>
      <w:r>
        <w:rPr>
          <w:rFonts w:hint="default" w:ascii="Calibri" w:hAnsi="Calibri" w:cs="Calibri"/>
          <w:color w:val="000000" w:themeColor="text1"/>
          <w:sz w:val="22"/>
          <w:szCs w:val="22"/>
          <w:vertAlign w:val="superscript"/>
          <w14:textFill>
            <w14:solidFill>
              <w14:schemeClr w14:val="tx1"/>
            </w14:solidFill>
          </w14:textFill>
        </w:rPr>
        <w:t>2</w:t>
      </w:r>
      <w:r>
        <w:rPr>
          <w:rFonts w:hint="default" w:ascii="Calibri" w:hAnsi="Calibri" w:cs="Calibri"/>
          <w:color w:val="000000" w:themeColor="text1"/>
          <w:sz w:val="22"/>
          <w:szCs w:val="22"/>
          <w14:textFill>
            <w14:solidFill>
              <w14:schemeClr w14:val="tx1"/>
            </w14:solidFill>
          </w14:textFill>
        </w:rPr>
        <w:t xml:space="preserve"> uji pada variabel konstruk dependen dengan melihat nilai koefisien path. Nilai R</w:t>
      </w:r>
      <w:r>
        <w:rPr>
          <w:rFonts w:hint="default" w:ascii="Calibri" w:hAnsi="Calibri" w:cs="Calibri"/>
          <w:color w:val="000000" w:themeColor="text1"/>
          <w:sz w:val="22"/>
          <w:szCs w:val="22"/>
          <w:vertAlign w:val="superscript"/>
          <w14:textFill>
            <w14:solidFill>
              <w14:schemeClr w14:val="tx1"/>
            </w14:solidFill>
          </w14:textFill>
        </w:rPr>
        <w:t xml:space="preserve">2 </w:t>
      </w:r>
      <w:r>
        <w:rPr>
          <w:rFonts w:hint="default" w:ascii="Calibri" w:hAnsi="Calibri" w:cs="Calibri"/>
          <w:color w:val="000000" w:themeColor="text1"/>
          <w:sz w:val="22"/>
          <w:szCs w:val="22"/>
          <w14:textFill>
            <w14:solidFill>
              <w14:schemeClr w14:val="tx1"/>
            </w14:solidFill>
          </w14:textFill>
        </w:rPr>
        <w:t xml:space="preserve"> digunakan untuk melakukan pengukuran variasi atas perubahan variabel independent terhadap variabel dependen. Semakin tinggi nilai yang didapatkan dalam pengujian, semakin baik model penelitian yang digunakan. Nilai koefisien path pada uji hipotesis menunjukkan tingkat signifikansi  sedangkan nilai t statistik harus lebih besar dari 1,96.</w:t>
      </w:r>
    </w:p>
    <w:p w14:paraId="1AC0B8A6">
      <w:pPr>
        <w:tabs>
          <w:tab w:val="left" w:pos="567"/>
        </w:tabs>
        <w:spacing w:line="240" w:lineRule="auto"/>
        <w:rPr>
          <w:rFonts w:hint="default" w:ascii="Calibri" w:hAnsi="Calibri" w:cs="Calibri"/>
          <w:color w:val="000000" w:themeColor="text1"/>
          <w:sz w:val="22"/>
          <w:szCs w:val="22"/>
          <w14:textFill>
            <w14:solidFill>
              <w14:schemeClr w14:val="tx1"/>
            </w14:solidFill>
          </w14:textFill>
        </w:rPr>
      </w:pPr>
      <w:r>
        <w:rPr>
          <w:rFonts w:hint="default" w:ascii="Calibri" w:hAnsi="Calibri" w:cs="Calibri"/>
          <w:color w:val="000000" w:themeColor="text1"/>
          <w:sz w:val="22"/>
          <w:szCs w:val="22"/>
          <w14:textFill>
            <w14:solidFill>
              <w14:schemeClr w14:val="tx1"/>
            </w14:solidFill>
          </w14:textFill>
        </w:rPr>
        <w:tab/>
      </w:r>
      <w:r>
        <w:rPr>
          <w:rFonts w:hint="default" w:ascii="Calibri" w:hAnsi="Calibri" w:cs="Calibri"/>
          <w:color w:val="000000" w:themeColor="text1"/>
          <w:sz w:val="22"/>
          <w:szCs w:val="22"/>
          <w14:textFill>
            <w14:solidFill>
              <w14:schemeClr w14:val="tx1"/>
            </w14:solidFill>
          </w14:textFill>
        </w:rPr>
        <w:t xml:space="preserve">Uji hipotesis merupakan uji statistik dalam mengetahui pengaruh secara langsung antara variabel dalam penelitian tanpa variabel ketiga dengan sifat mediasi antara kedua variabel. Kreteria pengujian hipotesis dalam penelitian ini adalah: </w:t>
      </w:r>
    </w:p>
    <w:p w14:paraId="7EAB8696">
      <w:pPr>
        <w:tabs>
          <w:tab w:val="left" w:pos="2844"/>
        </w:tabs>
        <w:spacing w:line="240" w:lineRule="auto"/>
        <w:ind w:left="284" w:hanging="284"/>
        <w:rPr>
          <w:rFonts w:hint="default" w:ascii="Calibri" w:hAnsi="Calibri" w:cs="Calibri"/>
          <w:color w:val="000000" w:themeColor="text1"/>
          <w:sz w:val="22"/>
          <w:szCs w:val="22"/>
          <w14:textFill>
            <w14:solidFill>
              <w14:schemeClr w14:val="tx1"/>
            </w14:solidFill>
          </w14:textFill>
        </w:rPr>
      </w:pPr>
      <w:r>
        <w:rPr>
          <w:rFonts w:hint="default" w:ascii="Calibri" w:hAnsi="Calibri" w:cs="Calibri"/>
          <w:color w:val="000000" w:themeColor="text1"/>
          <w:sz w:val="22"/>
          <w:szCs w:val="22"/>
          <w14:textFill>
            <w14:solidFill>
              <w14:schemeClr w14:val="tx1"/>
            </w14:solidFill>
          </w14:textFill>
        </w:rPr>
        <w:t>• Nilai koefisien regresi positif dan p value &lt; 0,05 atau nilai Critical Ratio &gt; 1,96, maka hipotesis</w:t>
      </w:r>
      <w:r>
        <w:rPr>
          <w:rFonts w:hint="default" w:ascii="Calibri" w:hAnsi="Calibri" w:cs="Calibri"/>
          <w:color w:val="000000" w:themeColor="text1"/>
          <w:sz w:val="22"/>
          <w:szCs w:val="22"/>
          <w:lang w:val="en-US"/>
          <w14:textFill>
            <w14:solidFill>
              <w14:schemeClr w14:val="tx1"/>
            </w14:solidFill>
          </w14:textFill>
        </w:rPr>
        <w:t xml:space="preserve"> </w:t>
      </w:r>
      <w:r>
        <w:rPr>
          <w:rFonts w:hint="default" w:ascii="Calibri" w:hAnsi="Calibri" w:cs="Calibri"/>
          <w:color w:val="000000" w:themeColor="text1"/>
          <w:sz w:val="22"/>
          <w:szCs w:val="22"/>
          <w14:textFill>
            <w14:solidFill>
              <w14:schemeClr w14:val="tx1"/>
            </w14:solidFill>
          </w14:textFill>
        </w:rPr>
        <w:t xml:space="preserve">dinyatakan diterima.  </w:t>
      </w:r>
    </w:p>
    <w:p w14:paraId="7920064F">
      <w:pPr>
        <w:tabs>
          <w:tab w:val="left" w:pos="2844"/>
        </w:tabs>
        <w:spacing w:line="240" w:lineRule="auto"/>
        <w:ind w:left="284" w:hanging="284"/>
        <w:rPr>
          <w:rFonts w:hint="default" w:ascii="Calibri" w:hAnsi="Calibri" w:eastAsia="Calibri" w:cs="Calibri"/>
          <w:b w:val="0"/>
          <w:i w:val="0"/>
          <w:smallCaps w:val="0"/>
          <w:strike w:val="0"/>
          <w:color w:val="000000" w:themeColor="text1"/>
          <w:sz w:val="22"/>
          <w:szCs w:val="22"/>
          <w:u w:val="none"/>
          <w:shd w:val="clear" w:fill="auto"/>
          <w:vertAlign w:val="baseline"/>
          <w14:textFill>
            <w14:solidFill>
              <w14:schemeClr w14:val="tx1"/>
            </w14:solidFill>
          </w14:textFill>
        </w:rPr>
      </w:pPr>
      <w:r>
        <w:rPr>
          <w:rFonts w:hint="default" w:ascii="Calibri" w:hAnsi="Calibri" w:cs="Calibri"/>
          <w:color w:val="000000" w:themeColor="text1"/>
          <w:sz w:val="22"/>
          <w:szCs w:val="22"/>
          <w14:textFill>
            <w14:solidFill>
              <w14:schemeClr w14:val="tx1"/>
            </w14:solidFill>
          </w14:textFill>
        </w:rPr>
        <w:t>• Nilai koefisien regresi positif dan p value &gt; 0,05 atau nilai Critical Ratio &lt; 1,96 maka hipotesis dinyatakan ditolak.</w:t>
      </w:r>
    </w:p>
    <w:p w14:paraId="0000000E">
      <w:pPr>
        <w:pStyle w:val="3"/>
        <w:spacing w:line="240" w:lineRule="auto"/>
        <w:rPr>
          <w:rFonts w:hint="default" w:ascii="Calibri" w:hAnsi="Calibri" w:cs="Calibri"/>
          <w:color w:val="000000" w:themeColor="text1"/>
          <w14:textFill>
            <w14:solidFill>
              <w14:schemeClr w14:val="tx1"/>
            </w14:solidFill>
          </w14:textFill>
        </w:rPr>
      </w:pPr>
      <w:r>
        <w:rPr>
          <w:rFonts w:hint="default" w:ascii="Calibri" w:hAnsi="Calibri" w:cs="Calibri"/>
          <w:color w:val="000000" w:themeColor="text1"/>
          <w:rtl w:val="0"/>
          <w14:textFill>
            <w14:solidFill>
              <w14:schemeClr w14:val="tx1"/>
            </w14:solidFill>
          </w14:textFill>
        </w:rPr>
        <w:t>HASIL DAN PEMBAHASAN</w:t>
      </w:r>
    </w:p>
    <w:p w14:paraId="5A76A143">
      <w:pPr>
        <w:spacing w:line="240" w:lineRule="auto"/>
        <w:ind w:right="768"/>
        <w:rPr>
          <w:rFonts w:hint="default" w:ascii="Calibri" w:hAnsi="Calibri" w:cs="Calibri"/>
          <w:b/>
          <w:color w:val="000000" w:themeColor="text1"/>
          <w:sz w:val="22"/>
          <w:szCs w:val="22"/>
          <w14:textFill>
            <w14:solidFill>
              <w14:schemeClr w14:val="tx1"/>
            </w14:solidFill>
          </w14:textFill>
        </w:rPr>
      </w:pPr>
      <w:r>
        <w:rPr>
          <w:rFonts w:hint="default" w:ascii="Calibri" w:hAnsi="Calibri" w:cs="Calibri"/>
          <w:b/>
          <w:color w:val="000000" w:themeColor="text1"/>
          <w:sz w:val="22"/>
          <w:szCs w:val="22"/>
          <w14:textFill>
            <w14:solidFill>
              <w14:schemeClr w14:val="tx1"/>
            </w14:solidFill>
          </w14:textFill>
        </w:rPr>
        <w:t xml:space="preserve">Hasil Analisis Univariat </w:t>
      </w:r>
    </w:p>
    <w:p w14:paraId="68164BFC">
      <w:pPr>
        <w:spacing w:line="240" w:lineRule="auto"/>
        <w:ind w:firstLine="425"/>
        <w:rPr>
          <w:rFonts w:hint="default" w:ascii="Calibri" w:hAnsi="Calibri" w:cs="Calibri"/>
          <w:color w:val="000000" w:themeColor="text1"/>
          <w:sz w:val="22"/>
          <w:szCs w:val="22"/>
          <w14:textFill>
            <w14:solidFill>
              <w14:schemeClr w14:val="tx1"/>
            </w14:solidFill>
          </w14:textFill>
        </w:rPr>
      </w:pPr>
      <w:r>
        <w:rPr>
          <w:rFonts w:hint="default" w:ascii="Calibri" w:hAnsi="Calibri" w:cs="Calibri"/>
          <w:color w:val="000000" w:themeColor="text1"/>
          <w:sz w:val="22"/>
          <w:szCs w:val="22"/>
          <w14:textFill>
            <w14:solidFill>
              <w14:schemeClr w14:val="tx1"/>
            </w14:solidFill>
          </w14:textFill>
        </w:rPr>
        <w:t>Hasil analisis univariat merupakan deskripsi umum terkait dengan masalah penelitian dengan melakukan penjabaran masing-masing variabel dengan melihat distribusi frekuensi dan resentasi tunggal yang berkaitan dengan tujuan penelitian. Berikut hasil analisis univariat:</w:t>
      </w:r>
    </w:p>
    <w:p w14:paraId="09CA465C">
      <w:pPr>
        <w:spacing w:line="240" w:lineRule="auto"/>
        <w:ind w:firstLine="425"/>
        <w:rPr>
          <w:rFonts w:hint="default" w:ascii="Calibri" w:hAnsi="Calibri" w:cs="Calibri"/>
          <w:color w:val="000000" w:themeColor="text1"/>
          <w:sz w:val="22"/>
          <w:szCs w:val="22"/>
          <w14:textFill>
            <w14:solidFill>
              <w14:schemeClr w14:val="tx1"/>
            </w14:solidFill>
          </w14:textFill>
        </w:rPr>
      </w:pPr>
    </w:p>
    <w:p w14:paraId="2221C4E5">
      <w:pPr>
        <w:spacing w:line="240" w:lineRule="auto"/>
        <w:ind w:right="768" w:firstLine="425"/>
        <w:jc w:val="center"/>
        <w:rPr>
          <w:rFonts w:hint="default" w:ascii="Calibri" w:hAnsi="Calibri" w:cs="Calibri"/>
          <w:b/>
          <w:bCs/>
          <w:color w:val="000000" w:themeColor="text1"/>
          <w:sz w:val="22"/>
          <w:szCs w:val="22"/>
          <w14:textFill>
            <w14:solidFill>
              <w14:schemeClr w14:val="tx1"/>
            </w14:solidFill>
          </w14:textFill>
        </w:rPr>
      </w:pPr>
      <w:r>
        <w:rPr>
          <w:rFonts w:hint="default" w:ascii="Calibri" w:hAnsi="Calibri" w:cs="Calibri"/>
          <w:b/>
          <w:bCs/>
          <w:color w:val="000000" w:themeColor="text1"/>
          <w:sz w:val="22"/>
          <w:szCs w:val="22"/>
          <w14:textFill>
            <w14:solidFill>
              <w14:schemeClr w14:val="tx1"/>
            </w14:solidFill>
          </w14:textFill>
        </w:rPr>
        <w:t>Tabel 1. Hasil Analisis Univariat</w:t>
      </w:r>
    </w:p>
    <w:tbl>
      <w:tblPr>
        <w:tblStyle w:val="17"/>
        <w:tblW w:w="9596"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3"/>
        <w:gridCol w:w="2191"/>
        <w:gridCol w:w="2023"/>
        <w:gridCol w:w="716"/>
        <w:gridCol w:w="859"/>
        <w:gridCol w:w="716"/>
        <w:gridCol w:w="859"/>
        <w:gridCol w:w="948"/>
        <w:gridCol w:w="771"/>
      </w:tblGrid>
      <w:tr w14:paraId="622A0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513" w:type="dxa"/>
          </w:tcPr>
          <w:p w14:paraId="05A36BDC">
            <w:pPr>
              <w:spacing w:line="240" w:lineRule="auto"/>
              <w:rPr>
                <w:rFonts w:hint="default" w:ascii="Calibri" w:hAnsi="Calibri" w:cs="Calibri" w:eastAsiaTheme="minorHAnsi"/>
                <w:b/>
                <w:color w:val="000000" w:themeColor="text1"/>
                <w:sz w:val="22"/>
                <w:szCs w:val="22"/>
                <w:lang w:eastAsia="id-ID"/>
                <w14:textFill>
                  <w14:solidFill>
                    <w14:schemeClr w14:val="tx1"/>
                  </w14:solidFill>
                </w14:textFill>
              </w:rPr>
            </w:pPr>
            <w:r>
              <w:rPr>
                <w:rFonts w:hint="default" w:ascii="Calibri" w:hAnsi="Calibri" w:cs="Calibri" w:eastAsiaTheme="minorHAnsi"/>
                <w:b/>
                <w:color w:val="000000" w:themeColor="text1"/>
                <w:sz w:val="22"/>
                <w:szCs w:val="22"/>
                <w:lang w:eastAsia="id-ID"/>
                <w14:textFill>
                  <w14:solidFill>
                    <w14:schemeClr w14:val="tx1"/>
                  </w14:solidFill>
                </w14:textFill>
              </w:rPr>
              <w:t>No</w:t>
            </w:r>
          </w:p>
        </w:tc>
        <w:tc>
          <w:tcPr>
            <w:tcW w:w="2191" w:type="dxa"/>
          </w:tcPr>
          <w:p w14:paraId="2F493DE5">
            <w:pPr>
              <w:spacing w:line="240" w:lineRule="auto"/>
              <w:rPr>
                <w:rFonts w:hint="default" w:ascii="Calibri" w:hAnsi="Calibri" w:cs="Calibri" w:eastAsiaTheme="minorHAnsi"/>
                <w:b/>
                <w:color w:val="000000" w:themeColor="text1"/>
                <w:sz w:val="22"/>
                <w:szCs w:val="22"/>
                <w:lang w:eastAsia="id-ID"/>
                <w14:textFill>
                  <w14:solidFill>
                    <w14:schemeClr w14:val="tx1"/>
                  </w14:solidFill>
                </w14:textFill>
              </w:rPr>
            </w:pPr>
            <w:r>
              <w:rPr>
                <w:rFonts w:hint="default" w:ascii="Calibri" w:hAnsi="Calibri" w:cs="Calibri" w:eastAsiaTheme="minorHAnsi"/>
                <w:b/>
                <w:color w:val="000000" w:themeColor="text1"/>
                <w:sz w:val="22"/>
                <w:szCs w:val="22"/>
                <w:lang w:eastAsia="id-ID"/>
                <w14:textFill>
                  <w14:solidFill>
                    <w14:schemeClr w14:val="tx1"/>
                  </w14:solidFill>
                </w14:textFill>
              </w:rPr>
              <w:t>Variabel</w:t>
            </w:r>
          </w:p>
        </w:tc>
        <w:tc>
          <w:tcPr>
            <w:tcW w:w="2023" w:type="dxa"/>
          </w:tcPr>
          <w:p w14:paraId="6421D95B">
            <w:pPr>
              <w:spacing w:line="240" w:lineRule="auto"/>
              <w:rPr>
                <w:rFonts w:hint="default" w:ascii="Calibri" w:hAnsi="Calibri" w:cs="Calibri" w:eastAsiaTheme="minorHAnsi"/>
                <w:b/>
                <w:color w:val="000000" w:themeColor="text1"/>
                <w:sz w:val="22"/>
                <w:szCs w:val="22"/>
                <w:lang w:eastAsia="id-ID"/>
                <w14:textFill>
                  <w14:solidFill>
                    <w14:schemeClr w14:val="tx1"/>
                  </w14:solidFill>
                </w14:textFill>
              </w:rPr>
            </w:pPr>
            <w:r>
              <w:rPr>
                <w:rFonts w:hint="default" w:ascii="Calibri" w:hAnsi="Calibri" w:cs="Calibri" w:eastAsiaTheme="minorHAnsi"/>
                <w:b/>
                <w:color w:val="000000" w:themeColor="text1"/>
                <w:sz w:val="22"/>
                <w:szCs w:val="22"/>
                <w:lang w:eastAsia="id-ID"/>
                <w14:textFill>
                  <w14:solidFill>
                    <w14:schemeClr w14:val="tx1"/>
                  </w14:solidFill>
                </w14:textFill>
              </w:rPr>
              <w:t>Kriteria</w:t>
            </w:r>
          </w:p>
        </w:tc>
        <w:tc>
          <w:tcPr>
            <w:tcW w:w="716" w:type="dxa"/>
          </w:tcPr>
          <w:p w14:paraId="3E96651E">
            <w:pPr>
              <w:spacing w:line="240" w:lineRule="auto"/>
              <w:rPr>
                <w:rFonts w:hint="default" w:ascii="Calibri" w:hAnsi="Calibri" w:cs="Calibri" w:eastAsiaTheme="minorHAnsi"/>
                <w:b/>
                <w:color w:val="000000" w:themeColor="text1"/>
                <w:sz w:val="22"/>
                <w:szCs w:val="22"/>
                <w:lang w:eastAsia="id-ID"/>
                <w14:textFill>
                  <w14:solidFill>
                    <w14:schemeClr w14:val="tx1"/>
                  </w14:solidFill>
                </w14:textFill>
              </w:rPr>
            </w:pPr>
            <w:r>
              <w:rPr>
                <w:rFonts w:hint="default" w:ascii="Calibri" w:hAnsi="Calibri" w:cs="Calibri" w:eastAsiaTheme="minorHAnsi"/>
                <w:b/>
                <w:color w:val="000000" w:themeColor="text1"/>
                <w:sz w:val="22"/>
                <w:szCs w:val="22"/>
                <w:lang w:eastAsia="id-ID"/>
                <w14:textFill>
                  <w14:solidFill>
                    <w14:schemeClr w14:val="tx1"/>
                  </w14:solidFill>
                </w14:textFill>
              </w:rPr>
              <w:t>n</w:t>
            </w:r>
          </w:p>
        </w:tc>
        <w:tc>
          <w:tcPr>
            <w:tcW w:w="859" w:type="dxa"/>
          </w:tcPr>
          <w:p w14:paraId="5F0D6F87">
            <w:pPr>
              <w:spacing w:line="240" w:lineRule="auto"/>
              <w:rPr>
                <w:rFonts w:hint="default" w:ascii="Calibri" w:hAnsi="Calibri" w:cs="Calibri" w:eastAsiaTheme="minorHAnsi"/>
                <w:b/>
                <w:color w:val="000000" w:themeColor="text1"/>
                <w:sz w:val="22"/>
                <w:szCs w:val="22"/>
                <w:lang w:eastAsia="id-ID"/>
                <w14:textFill>
                  <w14:solidFill>
                    <w14:schemeClr w14:val="tx1"/>
                  </w14:solidFill>
                </w14:textFill>
              </w:rPr>
            </w:pPr>
            <w:r>
              <w:rPr>
                <w:rFonts w:hint="default" w:ascii="Calibri" w:hAnsi="Calibri" w:cs="Calibri" w:eastAsiaTheme="minorHAnsi"/>
                <w:b/>
                <w:color w:val="000000" w:themeColor="text1"/>
                <w:sz w:val="22"/>
                <w:szCs w:val="22"/>
                <w:lang w:eastAsia="id-ID"/>
                <w14:textFill>
                  <w14:solidFill>
                    <w14:schemeClr w14:val="tx1"/>
                  </w14:solidFill>
                </w14:textFill>
              </w:rPr>
              <w:t>%</w:t>
            </w:r>
          </w:p>
        </w:tc>
        <w:tc>
          <w:tcPr>
            <w:tcW w:w="716" w:type="dxa"/>
          </w:tcPr>
          <w:p w14:paraId="1468FA61">
            <w:pPr>
              <w:spacing w:line="240" w:lineRule="auto"/>
              <w:rPr>
                <w:rFonts w:hint="default" w:ascii="Calibri" w:hAnsi="Calibri" w:cs="Calibri" w:eastAsiaTheme="minorHAnsi"/>
                <w:b/>
                <w:color w:val="000000" w:themeColor="text1"/>
                <w:sz w:val="22"/>
                <w:szCs w:val="22"/>
                <w:lang w:eastAsia="id-ID"/>
                <w14:textFill>
                  <w14:solidFill>
                    <w14:schemeClr w14:val="tx1"/>
                  </w14:solidFill>
                </w14:textFill>
              </w:rPr>
            </w:pPr>
            <w:r>
              <w:rPr>
                <w:rFonts w:hint="default" w:ascii="Calibri" w:hAnsi="Calibri" w:cs="Calibri" w:eastAsiaTheme="minorHAnsi"/>
                <w:b/>
                <w:color w:val="000000" w:themeColor="text1"/>
                <w:sz w:val="22"/>
                <w:szCs w:val="22"/>
                <w:lang w:eastAsia="id-ID"/>
                <w14:textFill>
                  <w14:solidFill>
                    <w14:schemeClr w14:val="tx1"/>
                  </w14:solidFill>
                </w14:textFill>
              </w:rPr>
              <w:t>Min</w:t>
            </w:r>
          </w:p>
        </w:tc>
        <w:tc>
          <w:tcPr>
            <w:tcW w:w="859" w:type="dxa"/>
          </w:tcPr>
          <w:p w14:paraId="59C7A6AD">
            <w:pPr>
              <w:spacing w:line="240" w:lineRule="auto"/>
              <w:rPr>
                <w:rFonts w:hint="default" w:ascii="Calibri" w:hAnsi="Calibri" w:cs="Calibri" w:eastAsiaTheme="minorHAnsi"/>
                <w:b/>
                <w:color w:val="000000" w:themeColor="text1"/>
                <w:sz w:val="22"/>
                <w:szCs w:val="22"/>
                <w:lang w:eastAsia="id-ID"/>
                <w14:textFill>
                  <w14:solidFill>
                    <w14:schemeClr w14:val="tx1"/>
                  </w14:solidFill>
                </w14:textFill>
              </w:rPr>
            </w:pPr>
            <w:r>
              <w:rPr>
                <w:rFonts w:hint="default" w:ascii="Calibri" w:hAnsi="Calibri" w:cs="Calibri" w:eastAsiaTheme="minorHAnsi"/>
                <w:b/>
                <w:color w:val="000000" w:themeColor="text1"/>
                <w:sz w:val="22"/>
                <w:szCs w:val="22"/>
                <w:lang w:eastAsia="id-ID"/>
                <w14:textFill>
                  <w14:solidFill>
                    <w14:schemeClr w14:val="tx1"/>
                  </w14:solidFill>
                </w14:textFill>
              </w:rPr>
              <w:t>Max</w:t>
            </w:r>
          </w:p>
        </w:tc>
        <w:tc>
          <w:tcPr>
            <w:tcW w:w="948" w:type="dxa"/>
          </w:tcPr>
          <w:p w14:paraId="41D3198C">
            <w:pPr>
              <w:spacing w:line="240" w:lineRule="auto"/>
              <w:rPr>
                <w:rFonts w:hint="default" w:ascii="Calibri" w:hAnsi="Calibri" w:cs="Calibri" w:eastAsiaTheme="minorHAnsi"/>
                <w:b/>
                <w:color w:val="000000" w:themeColor="text1"/>
                <w:sz w:val="22"/>
                <w:szCs w:val="22"/>
                <w:lang w:eastAsia="id-ID"/>
                <w14:textFill>
                  <w14:solidFill>
                    <w14:schemeClr w14:val="tx1"/>
                  </w14:solidFill>
                </w14:textFill>
              </w:rPr>
            </w:pPr>
            <w:r>
              <w:rPr>
                <w:rFonts w:hint="default" w:ascii="Calibri" w:hAnsi="Calibri" w:cs="Calibri" w:eastAsiaTheme="minorHAnsi"/>
                <w:b/>
                <w:color w:val="000000" w:themeColor="text1"/>
                <w:sz w:val="22"/>
                <w:szCs w:val="22"/>
                <w:lang w:eastAsia="id-ID"/>
                <w14:textFill>
                  <w14:solidFill>
                    <w14:schemeClr w14:val="tx1"/>
                  </w14:solidFill>
                </w14:textFill>
              </w:rPr>
              <w:t>Mean</w:t>
            </w:r>
          </w:p>
        </w:tc>
        <w:tc>
          <w:tcPr>
            <w:tcW w:w="771" w:type="dxa"/>
          </w:tcPr>
          <w:p w14:paraId="102CEFDA">
            <w:pPr>
              <w:spacing w:line="240" w:lineRule="auto"/>
              <w:rPr>
                <w:rFonts w:hint="default" w:ascii="Calibri" w:hAnsi="Calibri" w:cs="Calibri" w:eastAsiaTheme="minorHAnsi"/>
                <w:b/>
                <w:color w:val="000000" w:themeColor="text1"/>
                <w:sz w:val="22"/>
                <w:szCs w:val="22"/>
                <w:lang w:eastAsia="id-ID"/>
                <w14:textFill>
                  <w14:solidFill>
                    <w14:schemeClr w14:val="tx1"/>
                  </w14:solidFill>
                </w14:textFill>
              </w:rPr>
            </w:pPr>
            <w:r>
              <w:rPr>
                <w:rFonts w:hint="default" w:ascii="Calibri" w:hAnsi="Calibri" w:cs="Calibri" w:eastAsiaTheme="minorHAnsi"/>
                <w:b/>
                <w:color w:val="000000" w:themeColor="text1"/>
                <w:sz w:val="22"/>
                <w:szCs w:val="22"/>
                <w:lang w:eastAsia="id-ID"/>
                <w14:textFill>
                  <w14:solidFill>
                    <w14:schemeClr w14:val="tx1"/>
                  </w14:solidFill>
                </w14:textFill>
              </w:rPr>
              <w:t>SD</w:t>
            </w:r>
          </w:p>
        </w:tc>
      </w:tr>
      <w:tr w14:paraId="702EC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513" w:type="dxa"/>
            <w:shd w:val="clear" w:color="auto" w:fill="ECECEC" w:themeFill="accent3" w:themeFillTint="33"/>
          </w:tcPr>
          <w:p w14:paraId="70313A90">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p>
        </w:tc>
        <w:tc>
          <w:tcPr>
            <w:tcW w:w="2191" w:type="dxa"/>
            <w:shd w:val="clear" w:color="auto" w:fill="ECECEC" w:themeFill="accent3" w:themeFillTint="33"/>
          </w:tcPr>
          <w:p w14:paraId="34918772">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p>
        </w:tc>
        <w:tc>
          <w:tcPr>
            <w:tcW w:w="2023" w:type="dxa"/>
            <w:shd w:val="clear" w:color="auto" w:fill="ECECEC" w:themeFill="accent3" w:themeFillTint="33"/>
          </w:tcPr>
          <w:p w14:paraId="1A133D13">
            <w:pPr>
              <w:spacing w:line="240" w:lineRule="auto"/>
              <w:jc w:val="center"/>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Mudah</w:t>
            </w:r>
          </w:p>
        </w:tc>
        <w:tc>
          <w:tcPr>
            <w:tcW w:w="716" w:type="dxa"/>
            <w:shd w:val="clear" w:color="auto" w:fill="ECECEC" w:themeFill="accent3" w:themeFillTint="33"/>
          </w:tcPr>
          <w:p w14:paraId="01578D15">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284</w:t>
            </w:r>
          </w:p>
        </w:tc>
        <w:tc>
          <w:tcPr>
            <w:tcW w:w="859" w:type="dxa"/>
            <w:shd w:val="clear" w:color="auto" w:fill="ECECEC" w:themeFill="accent3" w:themeFillTint="33"/>
          </w:tcPr>
          <w:p w14:paraId="5B8E2FE6">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83,4</w:t>
            </w:r>
          </w:p>
        </w:tc>
        <w:tc>
          <w:tcPr>
            <w:tcW w:w="716" w:type="dxa"/>
            <w:shd w:val="clear" w:color="auto" w:fill="ECECEC" w:themeFill="accent3" w:themeFillTint="33"/>
          </w:tcPr>
          <w:p w14:paraId="414C45D4">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p>
        </w:tc>
        <w:tc>
          <w:tcPr>
            <w:tcW w:w="859" w:type="dxa"/>
            <w:shd w:val="clear" w:color="auto" w:fill="ECECEC" w:themeFill="accent3" w:themeFillTint="33"/>
          </w:tcPr>
          <w:p w14:paraId="1689C301">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p>
        </w:tc>
        <w:tc>
          <w:tcPr>
            <w:tcW w:w="948" w:type="dxa"/>
            <w:shd w:val="clear" w:color="auto" w:fill="ECECEC" w:themeFill="accent3" w:themeFillTint="33"/>
          </w:tcPr>
          <w:p w14:paraId="4A1F1FFC">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p>
        </w:tc>
        <w:tc>
          <w:tcPr>
            <w:tcW w:w="771" w:type="dxa"/>
            <w:shd w:val="clear" w:color="auto" w:fill="ECECEC" w:themeFill="accent3" w:themeFillTint="33"/>
          </w:tcPr>
          <w:p w14:paraId="4EA4949C">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p>
        </w:tc>
      </w:tr>
      <w:tr w14:paraId="261B6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513" w:type="dxa"/>
            <w:shd w:val="clear" w:color="auto" w:fill="ECECEC" w:themeFill="accent3" w:themeFillTint="33"/>
          </w:tcPr>
          <w:p w14:paraId="219A06F8">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1</w:t>
            </w:r>
          </w:p>
        </w:tc>
        <w:tc>
          <w:tcPr>
            <w:tcW w:w="2191" w:type="dxa"/>
            <w:shd w:val="clear" w:color="auto" w:fill="ECECEC" w:themeFill="accent3" w:themeFillTint="33"/>
          </w:tcPr>
          <w:p w14:paraId="3EEFDBE8">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Kemudahan</w:t>
            </w:r>
          </w:p>
        </w:tc>
        <w:tc>
          <w:tcPr>
            <w:tcW w:w="2023" w:type="dxa"/>
            <w:shd w:val="clear" w:color="auto" w:fill="ECECEC" w:themeFill="accent3" w:themeFillTint="33"/>
          </w:tcPr>
          <w:p w14:paraId="3F53C12B">
            <w:pPr>
              <w:spacing w:line="240" w:lineRule="auto"/>
              <w:jc w:val="center"/>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Netral</w:t>
            </w:r>
          </w:p>
        </w:tc>
        <w:tc>
          <w:tcPr>
            <w:tcW w:w="716" w:type="dxa"/>
            <w:shd w:val="clear" w:color="auto" w:fill="ECECEC" w:themeFill="accent3" w:themeFillTint="33"/>
          </w:tcPr>
          <w:p w14:paraId="3694C4B7">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41</w:t>
            </w:r>
          </w:p>
        </w:tc>
        <w:tc>
          <w:tcPr>
            <w:tcW w:w="859" w:type="dxa"/>
            <w:shd w:val="clear" w:color="auto" w:fill="ECECEC" w:themeFill="accent3" w:themeFillTint="33"/>
          </w:tcPr>
          <w:p w14:paraId="1A267D9F">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11,9</w:t>
            </w:r>
          </w:p>
        </w:tc>
        <w:tc>
          <w:tcPr>
            <w:tcW w:w="716" w:type="dxa"/>
            <w:shd w:val="clear" w:color="auto" w:fill="ECECEC" w:themeFill="accent3" w:themeFillTint="33"/>
          </w:tcPr>
          <w:p w14:paraId="667CE535">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1</w:t>
            </w:r>
          </w:p>
        </w:tc>
        <w:tc>
          <w:tcPr>
            <w:tcW w:w="859" w:type="dxa"/>
            <w:shd w:val="clear" w:color="auto" w:fill="ECECEC" w:themeFill="accent3" w:themeFillTint="33"/>
          </w:tcPr>
          <w:p w14:paraId="4057026D">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5</w:t>
            </w:r>
          </w:p>
        </w:tc>
        <w:tc>
          <w:tcPr>
            <w:tcW w:w="948" w:type="dxa"/>
            <w:shd w:val="clear" w:color="auto" w:fill="ECECEC" w:themeFill="accent3" w:themeFillTint="33"/>
          </w:tcPr>
          <w:p w14:paraId="09050322">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4.260</w:t>
            </w:r>
          </w:p>
        </w:tc>
        <w:tc>
          <w:tcPr>
            <w:tcW w:w="771" w:type="dxa"/>
            <w:shd w:val="clear" w:color="auto" w:fill="ECECEC" w:themeFill="accent3" w:themeFillTint="33"/>
          </w:tcPr>
          <w:p w14:paraId="04E5E888">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0,772</w:t>
            </w:r>
          </w:p>
        </w:tc>
      </w:tr>
      <w:tr w14:paraId="3EB95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513" w:type="dxa"/>
            <w:shd w:val="clear" w:color="auto" w:fill="ECECEC" w:themeFill="accent3" w:themeFillTint="33"/>
          </w:tcPr>
          <w:p w14:paraId="1286AB08">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p>
        </w:tc>
        <w:tc>
          <w:tcPr>
            <w:tcW w:w="2191" w:type="dxa"/>
            <w:shd w:val="clear" w:color="auto" w:fill="ECECEC" w:themeFill="accent3" w:themeFillTint="33"/>
          </w:tcPr>
          <w:p w14:paraId="1BBA498A">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p>
        </w:tc>
        <w:tc>
          <w:tcPr>
            <w:tcW w:w="2023" w:type="dxa"/>
            <w:shd w:val="clear" w:color="auto" w:fill="ECECEC" w:themeFill="accent3" w:themeFillTint="33"/>
          </w:tcPr>
          <w:p w14:paraId="567190D3">
            <w:pPr>
              <w:spacing w:line="240" w:lineRule="auto"/>
              <w:jc w:val="center"/>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Sulit</w:t>
            </w:r>
          </w:p>
        </w:tc>
        <w:tc>
          <w:tcPr>
            <w:tcW w:w="716" w:type="dxa"/>
            <w:shd w:val="clear" w:color="auto" w:fill="ECECEC" w:themeFill="accent3" w:themeFillTint="33"/>
          </w:tcPr>
          <w:p w14:paraId="267CBFDC">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17</w:t>
            </w:r>
          </w:p>
        </w:tc>
        <w:tc>
          <w:tcPr>
            <w:tcW w:w="859" w:type="dxa"/>
            <w:shd w:val="clear" w:color="auto" w:fill="ECECEC" w:themeFill="accent3" w:themeFillTint="33"/>
          </w:tcPr>
          <w:p w14:paraId="2D040E53">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5,1</w:t>
            </w:r>
          </w:p>
        </w:tc>
        <w:tc>
          <w:tcPr>
            <w:tcW w:w="716" w:type="dxa"/>
            <w:shd w:val="clear" w:color="auto" w:fill="ECECEC" w:themeFill="accent3" w:themeFillTint="33"/>
          </w:tcPr>
          <w:p w14:paraId="2F9DB1C4">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p>
        </w:tc>
        <w:tc>
          <w:tcPr>
            <w:tcW w:w="859" w:type="dxa"/>
            <w:shd w:val="clear" w:color="auto" w:fill="ECECEC" w:themeFill="accent3" w:themeFillTint="33"/>
          </w:tcPr>
          <w:p w14:paraId="3BD05291">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p>
        </w:tc>
        <w:tc>
          <w:tcPr>
            <w:tcW w:w="948" w:type="dxa"/>
            <w:shd w:val="clear" w:color="auto" w:fill="ECECEC" w:themeFill="accent3" w:themeFillTint="33"/>
          </w:tcPr>
          <w:p w14:paraId="439B17EA">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p>
        </w:tc>
        <w:tc>
          <w:tcPr>
            <w:tcW w:w="771" w:type="dxa"/>
            <w:shd w:val="clear" w:color="auto" w:fill="ECECEC" w:themeFill="accent3" w:themeFillTint="33"/>
          </w:tcPr>
          <w:p w14:paraId="6D1E2620">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p>
        </w:tc>
      </w:tr>
      <w:tr w14:paraId="44166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513" w:type="dxa"/>
          </w:tcPr>
          <w:p w14:paraId="47387E2E">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p>
        </w:tc>
        <w:tc>
          <w:tcPr>
            <w:tcW w:w="2191" w:type="dxa"/>
          </w:tcPr>
          <w:p w14:paraId="068E9BAC">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p>
        </w:tc>
        <w:tc>
          <w:tcPr>
            <w:tcW w:w="2023" w:type="dxa"/>
          </w:tcPr>
          <w:p w14:paraId="42BB0766">
            <w:pPr>
              <w:spacing w:line="240" w:lineRule="auto"/>
              <w:jc w:val="center"/>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Bermanfaat</w:t>
            </w:r>
          </w:p>
        </w:tc>
        <w:tc>
          <w:tcPr>
            <w:tcW w:w="716" w:type="dxa"/>
          </w:tcPr>
          <w:p w14:paraId="251611E0">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294</w:t>
            </w:r>
          </w:p>
        </w:tc>
        <w:tc>
          <w:tcPr>
            <w:tcW w:w="859" w:type="dxa"/>
          </w:tcPr>
          <w:p w14:paraId="451EFEB3">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86,1</w:t>
            </w:r>
          </w:p>
        </w:tc>
        <w:tc>
          <w:tcPr>
            <w:tcW w:w="716" w:type="dxa"/>
          </w:tcPr>
          <w:p w14:paraId="551B25B3">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p>
        </w:tc>
        <w:tc>
          <w:tcPr>
            <w:tcW w:w="859" w:type="dxa"/>
          </w:tcPr>
          <w:p w14:paraId="0280454F">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p>
        </w:tc>
        <w:tc>
          <w:tcPr>
            <w:tcW w:w="948" w:type="dxa"/>
          </w:tcPr>
          <w:p w14:paraId="68AAB5F7">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p>
        </w:tc>
        <w:tc>
          <w:tcPr>
            <w:tcW w:w="771" w:type="dxa"/>
          </w:tcPr>
          <w:p w14:paraId="31346660">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p>
        </w:tc>
      </w:tr>
      <w:tr w14:paraId="536DC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513" w:type="dxa"/>
          </w:tcPr>
          <w:p w14:paraId="3B9FBA60">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2</w:t>
            </w:r>
          </w:p>
        </w:tc>
        <w:tc>
          <w:tcPr>
            <w:tcW w:w="2191" w:type="dxa"/>
          </w:tcPr>
          <w:p w14:paraId="037D717F">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Kemanfaatan</w:t>
            </w:r>
          </w:p>
        </w:tc>
        <w:tc>
          <w:tcPr>
            <w:tcW w:w="2023" w:type="dxa"/>
          </w:tcPr>
          <w:p w14:paraId="40FBC2CA">
            <w:pPr>
              <w:spacing w:line="240" w:lineRule="auto"/>
              <w:jc w:val="center"/>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Netral</w:t>
            </w:r>
          </w:p>
        </w:tc>
        <w:tc>
          <w:tcPr>
            <w:tcW w:w="716" w:type="dxa"/>
          </w:tcPr>
          <w:p w14:paraId="0B0B0BAD">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38</w:t>
            </w:r>
          </w:p>
        </w:tc>
        <w:tc>
          <w:tcPr>
            <w:tcW w:w="859" w:type="dxa"/>
          </w:tcPr>
          <w:p w14:paraId="63CC3FEF">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11,2</w:t>
            </w:r>
          </w:p>
        </w:tc>
        <w:tc>
          <w:tcPr>
            <w:tcW w:w="716" w:type="dxa"/>
          </w:tcPr>
          <w:p w14:paraId="4B3349FA">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1</w:t>
            </w:r>
          </w:p>
        </w:tc>
        <w:tc>
          <w:tcPr>
            <w:tcW w:w="859" w:type="dxa"/>
          </w:tcPr>
          <w:p w14:paraId="2B57E76B">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5</w:t>
            </w:r>
          </w:p>
        </w:tc>
        <w:tc>
          <w:tcPr>
            <w:tcW w:w="948" w:type="dxa"/>
          </w:tcPr>
          <w:p w14:paraId="5C295BD8">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4,287</w:t>
            </w:r>
          </w:p>
        </w:tc>
        <w:tc>
          <w:tcPr>
            <w:tcW w:w="771" w:type="dxa"/>
          </w:tcPr>
          <w:p w14:paraId="1F630D5D">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0,745</w:t>
            </w:r>
          </w:p>
        </w:tc>
      </w:tr>
      <w:tr w14:paraId="653D2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513" w:type="dxa"/>
          </w:tcPr>
          <w:p w14:paraId="54EC83F2">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p>
        </w:tc>
        <w:tc>
          <w:tcPr>
            <w:tcW w:w="2191" w:type="dxa"/>
          </w:tcPr>
          <w:p w14:paraId="0512AF47">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p>
        </w:tc>
        <w:tc>
          <w:tcPr>
            <w:tcW w:w="2023" w:type="dxa"/>
          </w:tcPr>
          <w:p w14:paraId="29AD62DC">
            <w:pPr>
              <w:spacing w:line="240" w:lineRule="auto"/>
              <w:jc w:val="center"/>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Tidak bermanfaat</w:t>
            </w:r>
          </w:p>
        </w:tc>
        <w:tc>
          <w:tcPr>
            <w:tcW w:w="716" w:type="dxa"/>
          </w:tcPr>
          <w:p w14:paraId="3C7981DB">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10</w:t>
            </w:r>
          </w:p>
        </w:tc>
        <w:tc>
          <w:tcPr>
            <w:tcW w:w="859" w:type="dxa"/>
          </w:tcPr>
          <w:p w14:paraId="2D2490D8">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2,7</w:t>
            </w:r>
          </w:p>
        </w:tc>
        <w:tc>
          <w:tcPr>
            <w:tcW w:w="716" w:type="dxa"/>
          </w:tcPr>
          <w:p w14:paraId="71AACF16">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p>
        </w:tc>
        <w:tc>
          <w:tcPr>
            <w:tcW w:w="859" w:type="dxa"/>
          </w:tcPr>
          <w:p w14:paraId="7B2BA2E5">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p>
        </w:tc>
        <w:tc>
          <w:tcPr>
            <w:tcW w:w="948" w:type="dxa"/>
          </w:tcPr>
          <w:p w14:paraId="31421BDC">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p>
        </w:tc>
        <w:tc>
          <w:tcPr>
            <w:tcW w:w="771" w:type="dxa"/>
          </w:tcPr>
          <w:p w14:paraId="256335A2">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p>
        </w:tc>
      </w:tr>
      <w:tr w14:paraId="2B71A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513" w:type="dxa"/>
            <w:shd w:val="clear" w:color="auto" w:fill="ECECEC" w:themeFill="accent3" w:themeFillTint="33"/>
          </w:tcPr>
          <w:p w14:paraId="3E8E5116">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p>
        </w:tc>
        <w:tc>
          <w:tcPr>
            <w:tcW w:w="2191" w:type="dxa"/>
            <w:shd w:val="clear" w:color="auto" w:fill="ECECEC" w:themeFill="accent3" w:themeFillTint="33"/>
          </w:tcPr>
          <w:p w14:paraId="4644A05F">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p>
        </w:tc>
        <w:tc>
          <w:tcPr>
            <w:tcW w:w="2023" w:type="dxa"/>
            <w:shd w:val="clear" w:color="auto" w:fill="ECECEC" w:themeFill="accent3" w:themeFillTint="33"/>
          </w:tcPr>
          <w:p w14:paraId="54353559">
            <w:pPr>
              <w:spacing w:line="240" w:lineRule="auto"/>
              <w:jc w:val="center"/>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Menerima</w:t>
            </w:r>
          </w:p>
        </w:tc>
        <w:tc>
          <w:tcPr>
            <w:tcW w:w="716" w:type="dxa"/>
            <w:shd w:val="clear" w:color="auto" w:fill="ECECEC" w:themeFill="accent3" w:themeFillTint="33"/>
          </w:tcPr>
          <w:p w14:paraId="326FE49E">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196</w:t>
            </w:r>
          </w:p>
        </w:tc>
        <w:tc>
          <w:tcPr>
            <w:tcW w:w="859" w:type="dxa"/>
            <w:shd w:val="clear" w:color="auto" w:fill="ECECEC" w:themeFill="accent3" w:themeFillTint="33"/>
          </w:tcPr>
          <w:p w14:paraId="420AA0A4">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57,4</w:t>
            </w:r>
          </w:p>
        </w:tc>
        <w:tc>
          <w:tcPr>
            <w:tcW w:w="716" w:type="dxa"/>
            <w:shd w:val="clear" w:color="auto" w:fill="ECECEC" w:themeFill="accent3" w:themeFillTint="33"/>
          </w:tcPr>
          <w:p w14:paraId="2026FC62">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p>
        </w:tc>
        <w:tc>
          <w:tcPr>
            <w:tcW w:w="859" w:type="dxa"/>
            <w:shd w:val="clear" w:color="auto" w:fill="ECECEC" w:themeFill="accent3" w:themeFillTint="33"/>
          </w:tcPr>
          <w:p w14:paraId="42C41FFB">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p>
        </w:tc>
        <w:tc>
          <w:tcPr>
            <w:tcW w:w="948" w:type="dxa"/>
            <w:shd w:val="clear" w:color="auto" w:fill="ECECEC" w:themeFill="accent3" w:themeFillTint="33"/>
          </w:tcPr>
          <w:p w14:paraId="6FB967D5">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p>
        </w:tc>
        <w:tc>
          <w:tcPr>
            <w:tcW w:w="771" w:type="dxa"/>
            <w:shd w:val="clear" w:color="auto" w:fill="ECECEC" w:themeFill="accent3" w:themeFillTint="33"/>
          </w:tcPr>
          <w:p w14:paraId="113B7FBA">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p>
        </w:tc>
      </w:tr>
      <w:tr w14:paraId="5AFE0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trPr>
        <w:tc>
          <w:tcPr>
            <w:tcW w:w="513" w:type="dxa"/>
            <w:shd w:val="clear" w:color="auto" w:fill="ECECEC" w:themeFill="accent3" w:themeFillTint="33"/>
          </w:tcPr>
          <w:p w14:paraId="61795207">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3</w:t>
            </w:r>
          </w:p>
        </w:tc>
        <w:tc>
          <w:tcPr>
            <w:tcW w:w="2191" w:type="dxa"/>
            <w:shd w:val="clear" w:color="auto" w:fill="ECECEC" w:themeFill="accent3" w:themeFillTint="33"/>
          </w:tcPr>
          <w:p w14:paraId="4D76CBF1">
            <w:pPr>
              <w:spacing w:line="240" w:lineRule="auto"/>
              <w:jc w:val="left"/>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Sikap dalam</w:t>
            </w:r>
          </w:p>
          <w:p w14:paraId="0904CE93">
            <w:pPr>
              <w:spacing w:line="240" w:lineRule="auto"/>
              <w:jc w:val="left"/>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menggunakan</w:t>
            </w:r>
          </w:p>
        </w:tc>
        <w:tc>
          <w:tcPr>
            <w:tcW w:w="2023" w:type="dxa"/>
            <w:shd w:val="clear" w:color="auto" w:fill="ECECEC" w:themeFill="accent3" w:themeFillTint="33"/>
          </w:tcPr>
          <w:p w14:paraId="3D1FEFB4">
            <w:pPr>
              <w:spacing w:line="240" w:lineRule="auto"/>
              <w:jc w:val="center"/>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Netral</w:t>
            </w:r>
          </w:p>
        </w:tc>
        <w:tc>
          <w:tcPr>
            <w:tcW w:w="716" w:type="dxa"/>
            <w:shd w:val="clear" w:color="auto" w:fill="ECECEC" w:themeFill="accent3" w:themeFillTint="33"/>
          </w:tcPr>
          <w:p w14:paraId="3D50F95C">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43</w:t>
            </w:r>
          </w:p>
        </w:tc>
        <w:tc>
          <w:tcPr>
            <w:tcW w:w="859" w:type="dxa"/>
            <w:shd w:val="clear" w:color="auto" w:fill="ECECEC" w:themeFill="accent3" w:themeFillTint="33"/>
          </w:tcPr>
          <w:p w14:paraId="25774E05">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12,7</w:t>
            </w:r>
          </w:p>
        </w:tc>
        <w:tc>
          <w:tcPr>
            <w:tcW w:w="716" w:type="dxa"/>
            <w:shd w:val="clear" w:color="auto" w:fill="ECECEC" w:themeFill="accent3" w:themeFillTint="33"/>
          </w:tcPr>
          <w:p w14:paraId="66F8649B">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1</w:t>
            </w:r>
          </w:p>
        </w:tc>
        <w:tc>
          <w:tcPr>
            <w:tcW w:w="859" w:type="dxa"/>
            <w:shd w:val="clear" w:color="auto" w:fill="ECECEC" w:themeFill="accent3" w:themeFillTint="33"/>
          </w:tcPr>
          <w:p w14:paraId="0E3007A4">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5</w:t>
            </w:r>
          </w:p>
        </w:tc>
        <w:tc>
          <w:tcPr>
            <w:tcW w:w="948" w:type="dxa"/>
            <w:shd w:val="clear" w:color="auto" w:fill="ECECEC" w:themeFill="accent3" w:themeFillTint="33"/>
          </w:tcPr>
          <w:p w14:paraId="5627BD4F">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4,211</w:t>
            </w:r>
          </w:p>
        </w:tc>
        <w:tc>
          <w:tcPr>
            <w:tcW w:w="771" w:type="dxa"/>
            <w:shd w:val="clear" w:color="auto" w:fill="ECECEC" w:themeFill="accent3" w:themeFillTint="33"/>
          </w:tcPr>
          <w:p w14:paraId="46BD1B08">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0,870</w:t>
            </w:r>
          </w:p>
        </w:tc>
      </w:tr>
      <w:tr w14:paraId="1DBB6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513" w:type="dxa"/>
            <w:shd w:val="clear" w:color="auto" w:fill="ECECEC" w:themeFill="accent3" w:themeFillTint="33"/>
          </w:tcPr>
          <w:p w14:paraId="7D6AF60C">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p>
        </w:tc>
        <w:tc>
          <w:tcPr>
            <w:tcW w:w="2191" w:type="dxa"/>
            <w:shd w:val="clear" w:color="auto" w:fill="ECECEC" w:themeFill="accent3" w:themeFillTint="33"/>
          </w:tcPr>
          <w:p w14:paraId="3DBB0C36">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p>
        </w:tc>
        <w:tc>
          <w:tcPr>
            <w:tcW w:w="2023" w:type="dxa"/>
            <w:shd w:val="clear" w:color="auto" w:fill="ECECEC" w:themeFill="accent3" w:themeFillTint="33"/>
          </w:tcPr>
          <w:p w14:paraId="1A44C293">
            <w:pPr>
              <w:spacing w:line="240" w:lineRule="auto"/>
              <w:jc w:val="center"/>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Menolak</w:t>
            </w:r>
          </w:p>
        </w:tc>
        <w:tc>
          <w:tcPr>
            <w:tcW w:w="716" w:type="dxa"/>
            <w:shd w:val="clear" w:color="auto" w:fill="ECECEC" w:themeFill="accent3" w:themeFillTint="33"/>
          </w:tcPr>
          <w:p w14:paraId="31D80B5C">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101</w:t>
            </w:r>
          </w:p>
        </w:tc>
        <w:tc>
          <w:tcPr>
            <w:tcW w:w="859" w:type="dxa"/>
            <w:shd w:val="clear" w:color="auto" w:fill="ECECEC" w:themeFill="accent3" w:themeFillTint="33"/>
          </w:tcPr>
          <w:p w14:paraId="07705F26">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29,6</w:t>
            </w:r>
          </w:p>
        </w:tc>
        <w:tc>
          <w:tcPr>
            <w:tcW w:w="716" w:type="dxa"/>
            <w:shd w:val="clear" w:color="auto" w:fill="ECECEC" w:themeFill="accent3" w:themeFillTint="33"/>
          </w:tcPr>
          <w:p w14:paraId="553B1FA2">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p>
        </w:tc>
        <w:tc>
          <w:tcPr>
            <w:tcW w:w="859" w:type="dxa"/>
            <w:shd w:val="clear" w:color="auto" w:fill="ECECEC" w:themeFill="accent3" w:themeFillTint="33"/>
          </w:tcPr>
          <w:p w14:paraId="416CDA5F">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p>
        </w:tc>
        <w:tc>
          <w:tcPr>
            <w:tcW w:w="948" w:type="dxa"/>
            <w:shd w:val="clear" w:color="auto" w:fill="ECECEC" w:themeFill="accent3" w:themeFillTint="33"/>
          </w:tcPr>
          <w:p w14:paraId="7E63FDFF">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p>
        </w:tc>
        <w:tc>
          <w:tcPr>
            <w:tcW w:w="771" w:type="dxa"/>
            <w:shd w:val="clear" w:color="auto" w:fill="ECECEC" w:themeFill="accent3" w:themeFillTint="33"/>
          </w:tcPr>
          <w:p w14:paraId="776FF0F5">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p>
        </w:tc>
      </w:tr>
      <w:tr w14:paraId="303AB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513" w:type="dxa"/>
          </w:tcPr>
          <w:p w14:paraId="69033B28">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p>
        </w:tc>
        <w:tc>
          <w:tcPr>
            <w:tcW w:w="2191" w:type="dxa"/>
          </w:tcPr>
          <w:p w14:paraId="279DE8C2">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p>
        </w:tc>
        <w:tc>
          <w:tcPr>
            <w:tcW w:w="2023" w:type="dxa"/>
          </w:tcPr>
          <w:p w14:paraId="7C62E589">
            <w:pPr>
              <w:spacing w:line="240" w:lineRule="auto"/>
              <w:jc w:val="center"/>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Tinggi</w:t>
            </w:r>
          </w:p>
        </w:tc>
        <w:tc>
          <w:tcPr>
            <w:tcW w:w="716" w:type="dxa"/>
          </w:tcPr>
          <w:p w14:paraId="5AD8104A">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258</w:t>
            </w:r>
          </w:p>
        </w:tc>
        <w:tc>
          <w:tcPr>
            <w:tcW w:w="859" w:type="dxa"/>
          </w:tcPr>
          <w:p w14:paraId="75A9DDC0">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75,3</w:t>
            </w:r>
          </w:p>
        </w:tc>
        <w:tc>
          <w:tcPr>
            <w:tcW w:w="716" w:type="dxa"/>
          </w:tcPr>
          <w:p w14:paraId="5C3CC88B">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p>
        </w:tc>
        <w:tc>
          <w:tcPr>
            <w:tcW w:w="859" w:type="dxa"/>
          </w:tcPr>
          <w:p w14:paraId="4688BBB6">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p>
        </w:tc>
        <w:tc>
          <w:tcPr>
            <w:tcW w:w="948" w:type="dxa"/>
          </w:tcPr>
          <w:p w14:paraId="775F0B63">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p>
        </w:tc>
        <w:tc>
          <w:tcPr>
            <w:tcW w:w="771" w:type="dxa"/>
          </w:tcPr>
          <w:p w14:paraId="1C424CCD">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p>
        </w:tc>
      </w:tr>
      <w:tr w14:paraId="1D806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trPr>
        <w:tc>
          <w:tcPr>
            <w:tcW w:w="513" w:type="dxa"/>
          </w:tcPr>
          <w:p w14:paraId="2ABE5385">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4</w:t>
            </w:r>
          </w:p>
        </w:tc>
        <w:tc>
          <w:tcPr>
            <w:tcW w:w="2191" w:type="dxa"/>
          </w:tcPr>
          <w:p w14:paraId="7BD41A68">
            <w:pPr>
              <w:spacing w:line="240" w:lineRule="auto"/>
              <w:jc w:val="left"/>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 xml:space="preserve">Niat untuk  menggunakan </w:t>
            </w:r>
          </w:p>
        </w:tc>
        <w:tc>
          <w:tcPr>
            <w:tcW w:w="2023" w:type="dxa"/>
          </w:tcPr>
          <w:p w14:paraId="1BD191F5">
            <w:pPr>
              <w:spacing w:line="240" w:lineRule="auto"/>
              <w:jc w:val="center"/>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Sedang</w:t>
            </w:r>
          </w:p>
        </w:tc>
        <w:tc>
          <w:tcPr>
            <w:tcW w:w="716" w:type="dxa"/>
          </w:tcPr>
          <w:p w14:paraId="573CD46C">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65</w:t>
            </w:r>
          </w:p>
        </w:tc>
        <w:tc>
          <w:tcPr>
            <w:tcW w:w="859" w:type="dxa"/>
          </w:tcPr>
          <w:p w14:paraId="2B61B682">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18,8</w:t>
            </w:r>
          </w:p>
        </w:tc>
        <w:tc>
          <w:tcPr>
            <w:tcW w:w="716" w:type="dxa"/>
          </w:tcPr>
          <w:p w14:paraId="5CE0AEED">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1</w:t>
            </w:r>
          </w:p>
        </w:tc>
        <w:tc>
          <w:tcPr>
            <w:tcW w:w="859" w:type="dxa"/>
          </w:tcPr>
          <w:p w14:paraId="42B5EEDC">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5</w:t>
            </w:r>
          </w:p>
        </w:tc>
        <w:tc>
          <w:tcPr>
            <w:tcW w:w="948" w:type="dxa"/>
          </w:tcPr>
          <w:p w14:paraId="7230B675">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4,114</w:t>
            </w:r>
          </w:p>
        </w:tc>
        <w:tc>
          <w:tcPr>
            <w:tcW w:w="771" w:type="dxa"/>
          </w:tcPr>
          <w:p w14:paraId="19E7AAD3">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0,866</w:t>
            </w:r>
          </w:p>
        </w:tc>
      </w:tr>
      <w:tr w14:paraId="2B4A8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513" w:type="dxa"/>
          </w:tcPr>
          <w:p w14:paraId="1337B9FE">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p>
        </w:tc>
        <w:tc>
          <w:tcPr>
            <w:tcW w:w="2191" w:type="dxa"/>
          </w:tcPr>
          <w:p w14:paraId="0CEE2483">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p>
        </w:tc>
        <w:tc>
          <w:tcPr>
            <w:tcW w:w="2023" w:type="dxa"/>
          </w:tcPr>
          <w:p w14:paraId="299C51C2">
            <w:pPr>
              <w:spacing w:line="240" w:lineRule="auto"/>
              <w:jc w:val="center"/>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Rendah</w:t>
            </w:r>
          </w:p>
        </w:tc>
        <w:tc>
          <w:tcPr>
            <w:tcW w:w="716" w:type="dxa"/>
          </w:tcPr>
          <w:p w14:paraId="088C081D">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19</w:t>
            </w:r>
          </w:p>
        </w:tc>
        <w:tc>
          <w:tcPr>
            <w:tcW w:w="859" w:type="dxa"/>
          </w:tcPr>
          <w:p w14:paraId="10FDDCF5">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5,4</w:t>
            </w:r>
          </w:p>
        </w:tc>
        <w:tc>
          <w:tcPr>
            <w:tcW w:w="716" w:type="dxa"/>
          </w:tcPr>
          <w:p w14:paraId="30DB6A71">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p>
        </w:tc>
        <w:tc>
          <w:tcPr>
            <w:tcW w:w="859" w:type="dxa"/>
          </w:tcPr>
          <w:p w14:paraId="3F0C4C3C">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p>
        </w:tc>
        <w:tc>
          <w:tcPr>
            <w:tcW w:w="948" w:type="dxa"/>
          </w:tcPr>
          <w:p w14:paraId="4B3B036B">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p>
        </w:tc>
        <w:tc>
          <w:tcPr>
            <w:tcW w:w="771" w:type="dxa"/>
          </w:tcPr>
          <w:p w14:paraId="3EBE62D3">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p>
        </w:tc>
      </w:tr>
      <w:tr w14:paraId="4DBDB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513" w:type="dxa"/>
            <w:shd w:val="clear" w:color="auto" w:fill="ECECEC" w:themeFill="accent3" w:themeFillTint="33"/>
          </w:tcPr>
          <w:p w14:paraId="5BF3B319">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p>
        </w:tc>
        <w:tc>
          <w:tcPr>
            <w:tcW w:w="2191" w:type="dxa"/>
            <w:shd w:val="clear" w:color="auto" w:fill="ECECEC" w:themeFill="accent3" w:themeFillTint="33"/>
          </w:tcPr>
          <w:p w14:paraId="5593B25A">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p>
        </w:tc>
        <w:tc>
          <w:tcPr>
            <w:tcW w:w="2023" w:type="dxa"/>
            <w:shd w:val="clear" w:color="auto" w:fill="ECECEC" w:themeFill="accent3" w:themeFillTint="33"/>
          </w:tcPr>
          <w:p w14:paraId="77098D74">
            <w:pPr>
              <w:spacing w:line="240" w:lineRule="auto"/>
              <w:jc w:val="center"/>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Baik</w:t>
            </w:r>
          </w:p>
        </w:tc>
        <w:tc>
          <w:tcPr>
            <w:tcW w:w="716" w:type="dxa"/>
            <w:shd w:val="clear" w:color="auto" w:fill="ECECEC" w:themeFill="accent3" w:themeFillTint="33"/>
          </w:tcPr>
          <w:p w14:paraId="2E813189">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327</w:t>
            </w:r>
          </w:p>
        </w:tc>
        <w:tc>
          <w:tcPr>
            <w:tcW w:w="859" w:type="dxa"/>
            <w:shd w:val="clear" w:color="auto" w:fill="ECECEC" w:themeFill="accent3" w:themeFillTint="33"/>
          </w:tcPr>
          <w:p w14:paraId="7FD6068D">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95,6</w:t>
            </w:r>
          </w:p>
        </w:tc>
        <w:tc>
          <w:tcPr>
            <w:tcW w:w="716" w:type="dxa"/>
            <w:shd w:val="clear" w:color="auto" w:fill="ECECEC" w:themeFill="accent3" w:themeFillTint="33"/>
          </w:tcPr>
          <w:p w14:paraId="71AF2F87">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p>
        </w:tc>
        <w:tc>
          <w:tcPr>
            <w:tcW w:w="859" w:type="dxa"/>
            <w:shd w:val="clear" w:color="auto" w:fill="ECECEC" w:themeFill="accent3" w:themeFillTint="33"/>
          </w:tcPr>
          <w:p w14:paraId="3DA5F983">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p>
        </w:tc>
        <w:tc>
          <w:tcPr>
            <w:tcW w:w="948" w:type="dxa"/>
            <w:shd w:val="clear" w:color="auto" w:fill="ECECEC" w:themeFill="accent3" w:themeFillTint="33"/>
          </w:tcPr>
          <w:p w14:paraId="306974A2">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p>
        </w:tc>
        <w:tc>
          <w:tcPr>
            <w:tcW w:w="771" w:type="dxa"/>
            <w:shd w:val="clear" w:color="auto" w:fill="ECECEC" w:themeFill="accent3" w:themeFillTint="33"/>
          </w:tcPr>
          <w:p w14:paraId="35C81F57">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p>
        </w:tc>
      </w:tr>
      <w:tr w14:paraId="12229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trPr>
        <w:tc>
          <w:tcPr>
            <w:tcW w:w="513" w:type="dxa"/>
            <w:shd w:val="clear" w:color="auto" w:fill="ECECEC" w:themeFill="accent3" w:themeFillTint="33"/>
          </w:tcPr>
          <w:p w14:paraId="343E0E5A">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5</w:t>
            </w:r>
          </w:p>
        </w:tc>
        <w:tc>
          <w:tcPr>
            <w:tcW w:w="2191" w:type="dxa"/>
            <w:shd w:val="clear" w:color="auto" w:fill="ECECEC" w:themeFill="accent3" w:themeFillTint="33"/>
          </w:tcPr>
          <w:p w14:paraId="2EEB21A4">
            <w:pPr>
              <w:spacing w:line="240" w:lineRule="auto"/>
              <w:jc w:val="left"/>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Sistem secara actual</w:t>
            </w:r>
          </w:p>
        </w:tc>
        <w:tc>
          <w:tcPr>
            <w:tcW w:w="2023" w:type="dxa"/>
            <w:shd w:val="clear" w:color="auto" w:fill="ECECEC" w:themeFill="accent3" w:themeFillTint="33"/>
          </w:tcPr>
          <w:p w14:paraId="69993236">
            <w:pPr>
              <w:spacing w:line="240" w:lineRule="auto"/>
              <w:jc w:val="center"/>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sedang</w:t>
            </w:r>
          </w:p>
        </w:tc>
        <w:tc>
          <w:tcPr>
            <w:tcW w:w="716" w:type="dxa"/>
            <w:shd w:val="clear" w:color="auto" w:fill="ECECEC" w:themeFill="accent3" w:themeFillTint="33"/>
          </w:tcPr>
          <w:p w14:paraId="33AA9E8A">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14</w:t>
            </w:r>
          </w:p>
        </w:tc>
        <w:tc>
          <w:tcPr>
            <w:tcW w:w="859" w:type="dxa"/>
            <w:shd w:val="clear" w:color="auto" w:fill="ECECEC" w:themeFill="accent3" w:themeFillTint="33"/>
          </w:tcPr>
          <w:p w14:paraId="3EA9B7FE">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41,1</w:t>
            </w:r>
          </w:p>
        </w:tc>
        <w:tc>
          <w:tcPr>
            <w:tcW w:w="716" w:type="dxa"/>
            <w:shd w:val="clear" w:color="auto" w:fill="ECECEC" w:themeFill="accent3" w:themeFillTint="33"/>
          </w:tcPr>
          <w:p w14:paraId="2732CDF8">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2</w:t>
            </w:r>
          </w:p>
        </w:tc>
        <w:tc>
          <w:tcPr>
            <w:tcW w:w="859" w:type="dxa"/>
            <w:shd w:val="clear" w:color="auto" w:fill="ECECEC" w:themeFill="accent3" w:themeFillTint="33"/>
          </w:tcPr>
          <w:p w14:paraId="2F3F6C94">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5</w:t>
            </w:r>
          </w:p>
        </w:tc>
        <w:tc>
          <w:tcPr>
            <w:tcW w:w="948" w:type="dxa"/>
            <w:shd w:val="clear" w:color="auto" w:fill="ECECEC" w:themeFill="accent3" w:themeFillTint="33"/>
          </w:tcPr>
          <w:p w14:paraId="40A9FC21">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4,529</w:t>
            </w:r>
          </w:p>
        </w:tc>
        <w:tc>
          <w:tcPr>
            <w:tcW w:w="771" w:type="dxa"/>
            <w:shd w:val="clear" w:color="auto" w:fill="ECECEC" w:themeFill="accent3" w:themeFillTint="33"/>
          </w:tcPr>
          <w:p w14:paraId="6B51D6F0">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0,601</w:t>
            </w:r>
          </w:p>
        </w:tc>
      </w:tr>
      <w:tr w14:paraId="6C2DE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513" w:type="dxa"/>
            <w:shd w:val="clear" w:color="auto" w:fill="ECECEC" w:themeFill="accent3" w:themeFillTint="33"/>
          </w:tcPr>
          <w:p w14:paraId="27A88D0E">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p>
        </w:tc>
        <w:tc>
          <w:tcPr>
            <w:tcW w:w="2191" w:type="dxa"/>
            <w:shd w:val="clear" w:color="auto" w:fill="ECECEC" w:themeFill="accent3" w:themeFillTint="33"/>
          </w:tcPr>
          <w:p w14:paraId="14091EEC">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p>
        </w:tc>
        <w:tc>
          <w:tcPr>
            <w:tcW w:w="2023" w:type="dxa"/>
            <w:shd w:val="clear" w:color="auto" w:fill="ECECEC" w:themeFill="accent3" w:themeFillTint="33"/>
          </w:tcPr>
          <w:p w14:paraId="2C5FBFA6">
            <w:pPr>
              <w:spacing w:line="240" w:lineRule="auto"/>
              <w:jc w:val="center"/>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Buruk</w:t>
            </w:r>
          </w:p>
        </w:tc>
        <w:tc>
          <w:tcPr>
            <w:tcW w:w="716" w:type="dxa"/>
            <w:shd w:val="clear" w:color="auto" w:fill="ECECEC" w:themeFill="accent3" w:themeFillTint="33"/>
          </w:tcPr>
          <w:p w14:paraId="68450EF6">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1</w:t>
            </w:r>
          </w:p>
        </w:tc>
        <w:tc>
          <w:tcPr>
            <w:tcW w:w="859" w:type="dxa"/>
            <w:shd w:val="clear" w:color="auto" w:fill="ECECEC" w:themeFill="accent3" w:themeFillTint="33"/>
          </w:tcPr>
          <w:p w14:paraId="374E465F">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0,4</w:t>
            </w:r>
          </w:p>
        </w:tc>
        <w:tc>
          <w:tcPr>
            <w:tcW w:w="716" w:type="dxa"/>
            <w:shd w:val="clear" w:color="auto" w:fill="ECECEC" w:themeFill="accent3" w:themeFillTint="33"/>
          </w:tcPr>
          <w:p w14:paraId="3679E3B6">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p>
        </w:tc>
        <w:tc>
          <w:tcPr>
            <w:tcW w:w="859" w:type="dxa"/>
            <w:shd w:val="clear" w:color="auto" w:fill="ECECEC" w:themeFill="accent3" w:themeFillTint="33"/>
          </w:tcPr>
          <w:p w14:paraId="35DF5F03">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p>
        </w:tc>
        <w:tc>
          <w:tcPr>
            <w:tcW w:w="948" w:type="dxa"/>
            <w:shd w:val="clear" w:color="auto" w:fill="ECECEC" w:themeFill="accent3" w:themeFillTint="33"/>
          </w:tcPr>
          <w:p w14:paraId="65C57382">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p>
        </w:tc>
        <w:tc>
          <w:tcPr>
            <w:tcW w:w="771" w:type="dxa"/>
            <w:shd w:val="clear" w:color="auto" w:fill="ECECEC" w:themeFill="accent3" w:themeFillTint="33"/>
          </w:tcPr>
          <w:p w14:paraId="7FB37CFB">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p>
        </w:tc>
      </w:tr>
    </w:tbl>
    <w:p w14:paraId="79A04271">
      <w:pPr>
        <w:tabs>
          <w:tab w:val="left" w:pos="2844"/>
        </w:tabs>
        <w:spacing w:line="240" w:lineRule="auto"/>
        <w:ind w:right="768" w:firstLine="567"/>
        <w:rPr>
          <w:rFonts w:hint="default" w:ascii="Calibri" w:hAnsi="Calibri" w:cs="Calibri"/>
          <w:color w:val="000000" w:themeColor="text1"/>
          <w:sz w:val="22"/>
          <w:szCs w:val="22"/>
          <w14:textFill>
            <w14:solidFill>
              <w14:schemeClr w14:val="tx1"/>
            </w14:solidFill>
          </w14:textFill>
        </w:rPr>
      </w:pPr>
    </w:p>
    <w:p w14:paraId="15241AA1">
      <w:pPr>
        <w:spacing w:line="240" w:lineRule="auto"/>
        <w:ind w:left="142" w:firstLine="425"/>
        <w:rPr>
          <w:rFonts w:hint="default" w:ascii="Calibri" w:hAnsi="Calibri" w:cs="Calibri"/>
          <w:b/>
          <w:color w:val="000000" w:themeColor="text1"/>
          <w:sz w:val="22"/>
          <w:szCs w:val="22"/>
          <w14:textFill>
            <w14:solidFill>
              <w14:schemeClr w14:val="tx1"/>
            </w14:solidFill>
          </w14:textFill>
        </w:rPr>
      </w:pPr>
      <w:r>
        <w:rPr>
          <w:rFonts w:hint="default" w:ascii="Calibri" w:hAnsi="Calibri" w:cs="Calibri"/>
          <w:color w:val="000000" w:themeColor="text1"/>
          <w:sz w:val="22"/>
          <w:szCs w:val="22"/>
          <w14:textFill>
            <w14:solidFill>
              <w14:schemeClr w14:val="tx1"/>
            </w14:solidFill>
          </w14:textFill>
        </w:rPr>
        <w:t>Berdasarkan Tabel 1 dapat diketahui bahwa kemudahan  lebih jelasnya berupa penerimaan pengguna dalam aspek kemudahan (</w:t>
      </w:r>
      <w:r>
        <w:rPr>
          <w:rFonts w:hint="default" w:ascii="Calibri" w:hAnsi="Calibri" w:cs="Calibri"/>
          <w:i/>
          <w:color w:val="000000" w:themeColor="text1"/>
          <w:sz w:val="22"/>
          <w:szCs w:val="22"/>
          <w14:textFill>
            <w14:solidFill>
              <w14:schemeClr w14:val="tx1"/>
            </w14:solidFill>
          </w14:textFill>
        </w:rPr>
        <w:t>perceived ease of use</w:t>
      </w:r>
      <w:r>
        <w:rPr>
          <w:rFonts w:hint="default" w:ascii="Calibri" w:hAnsi="Calibri" w:cs="Calibri"/>
          <w:color w:val="000000" w:themeColor="text1"/>
          <w:sz w:val="22"/>
          <w:szCs w:val="22"/>
          <w14:textFill>
            <w14:solidFill>
              <w14:schemeClr w14:val="tx1"/>
            </w14:solidFill>
          </w14:textFill>
        </w:rPr>
        <w:t>) berada dalam kategori baik. Hal tersebut diketahui berdasarkan jawaban responden sebanyak 83,4% atau 284 mahasiswa memberikan gambaran kemudahan yang baik, artinya, responden dalam penelitian ini yang merupakan mahasiswa pengungah karya akhir   merasa bahwa aplikasi yang digunakan mampu memberikan kemudahan. Kemudahan tersebut memiliki nilai rata-rata 4,260 dimana didalamnya berupa mudah untuk digunakan, dipahami, hingga kemudahan untuk mencapai tujuan.</w:t>
      </w:r>
    </w:p>
    <w:p w14:paraId="0264E2CC">
      <w:pPr>
        <w:spacing w:line="240" w:lineRule="auto"/>
        <w:ind w:left="142" w:firstLine="466"/>
        <w:rPr>
          <w:rFonts w:hint="default" w:ascii="Calibri" w:hAnsi="Calibri" w:cs="Calibri"/>
          <w:color w:val="000000" w:themeColor="text1"/>
          <w:sz w:val="22"/>
          <w:szCs w:val="22"/>
          <w14:textFill>
            <w14:solidFill>
              <w14:schemeClr w14:val="tx1"/>
            </w14:solidFill>
          </w14:textFill>
        </w:rPr>
      </w:pPr>
      <w:r>
        <w:rPr>
          <w:rFonts w:hint="default" w:ascii="Calibri" w:hAnsi="Calibri" w:cs="Calibri"/>
          <w:color w:val="000000" w:themeColor="text1"/>
          <w:sz w:val="22"/>
          <w:szCs w:val="22"/>
          <w14:textFill>
            <w14:solidFill>
              <w14:schemeClr w14:val="tx1"/>
            </w14:solidFill>
          </w14:textFill>
        </w:rPr>
        <w:t>Hasil pada Tabel 1 juga menunjukkan terkait penerimaan pengguna dalam aspek kemanfaatan (</w:t>
      </w:r>
      <w:r>
        <w:rPr>
          <w:rFonts w:hint="default" w:ascii="Calibri" w:hAnsi="Calibri" w:cs="Calibri"/>
          <w:i/>
          <w:color w:val="000000" w:themeColor="text1"/>
          <w:sz w:val="22"/>
          <w:szCs w:val="22"/>
          <w14:textFill>
            <w14:solidFill>
              <w14:schemeClr w14:val="tx1"/>
            </w14:solidFill>
          </w14:textFill>
        </w:rPr>
        <w:t>perceived usefulness</w:t>
      </w:r>
      <w:r>
        <w:rPr>
          <w:rFonts w:hint="default" w:ascii="Calibri" w:hAnsi="Calibri" w:cs="Calibri"/>
          <w:color w:val="000000" w:themeColor="text1"/>
          <w:sz w:val="22"/>
          <w:szCs w:val="22"/>
          <w14:textFill>
            <w14:solidFill>
              <w14:schemeClr w14:val="tx1"/>
            </w14:solidFill>
          </w14:textFill>
        </w:rPr>
        <w:t>), sebanyak 86,1% responden atau sebanyak 294 mahasiswa menyebutkan bahwa kemanfaatan yang diberikan termasuk baik. Hasil tersebut dengan nilai rata-rata 4,287  memberikan arti bahwa kemanfaatan yang dirasakan berupa pengetahuan bahwa penggunaan suatu sistem informasi dapat meningkatkan kinerja secara individu.</w:t>
      </w:r>
    </w:p>
    <w:p w14:paraId="4A8A0751">
      <w:pPr>
        <w:spacing w:line="240" w:lineRule="auto"/>
        <w:ind w:left="142" w:firstLine="425"/>
        <w:rPr>
          <w:rFonts w:hint="default" w:ascii="Calibri" w:hAnsi="Calibri" w:cs="Calibri"/>
          <w:color w:val="000000" w:themeColor="text1"/>
          <w:sz w:val="22"/>
          <w:szCs w:val="22"/>
          <w14:textFill>
            <w14:solidFill>
              <w14:schemeClr w14:val="tx1"/>
            </w14:solidFill>
          </w14:textFill>
        </w:rPr>
      </w:pPr>
      <w:r>
        <w:rPr>
          <w:rFonts w:hint="default" w:ascii="Calibri" w:hAnsi="Calibri" w:cs="Calibri"/>
          <w:color w:val="000000" w:themeColor="text1"/>
          <w:sz w:val="22"/>
          <w:szCs w:val="22"/>
          <w14:textFill>
            <w14:solidFill>
              <w14:schemeClr w14:val="tx1"/>
            </w14:solidFill>
          </w14:textFill>
        </w:rPr>
        <w:t>Hasil dalam Tabel 1 menunjukkan gambaran terkait sikap dalam mengunggah karya akhir di repository UPT Perpustakaan Unsoed, dimana responden yang seluruhnya 57,4%  atau 196 mahasiswa memberikan penilaian yang baik, artinya, responden memiliki sikap yang baik terhadap penggunaan suatu sistem teknologi yang dapat berbentuk penerimaan sebagai dampak menggunakan sistem teknologi dalam memenuhi kebutuhan pekerjaannya. Sistem yang dimaksudkan dalam hal ini berupa system unggah mandiri karya  ilmiah di  repository dengan nilai rata-rata yang ditunjukkan yaitu 4,211.</w:t>
      </w:r>
    </w:p>
    <w:p w14:paraId="17596158">
      <w:pPr>
        <w:spacing w:line="240" w:lineRule="auto"/>
        <w:ind w:left="142" w:firstLine="425"/>
        <w:rPr>
          <w:rFonts w:hint="default" w:ascii="Calibri" w:hAnsi="Calibri" w:cs="Calibri"/>
          <w:color w:val="000000" w:themeColor="text1"/>
          <w:sz w:val="22"/>
          <w:szCs w:val="22"/>
          <w14:textFill>
            <w14:solidFill>
              <w14:schemeClr w14:val="tx1"/>
            </w14:solidFill>
          </w14:textFill>
        </w:rPr>
      </w:pPr>
      <w:r>
        <w:rPr>
          <w:rFonts w:hint="default" w:ascii="Calibri" w:hAnsi="Calibri" w:cs="Calibri"/>
          <w:color w:val="000000" w:themeColor="text1"/>
          <w:sz w:val="22"/>
          <w:szCs w:val="22"/>
          <w14:textFill>
            <w14:solidFill>
              <w14:schemeClr w14:val="tx1"/>
            </w14:solidFill>
          </w14:textFill>
        </w:rPr>
        <w:t xml:space="preserve">Niat untuk menggunakan atau </w:t>
      </w:r>
      <w:r>
        <w:rPr>
          <w:rFonts w:hint="default" w:ascii="Calibri" w:hAnsi="Calibri" w:cs="Calibri"/>
          <w:i/>
          <w:color w:val="000000" w:themeColor="text1"/>
          <w:sz w:val="22"/>
          <w:szCs w:val="22"/>
          <w14:textFill>
            <w14:solidFill>
              <w14:schemeClr w14:val="tx1"/>
            </w14:solidFill>
          </w14:textFill>
        </w:rPr>
        <w:t>behavioral intention</w:t>
      </w:r>
      <w:r>
        <w:rPr>
          <w:rFonts w:hint="default" w:ascii="Calibri" w:hAnsi="Calibri" w:cs="Calibri"/>
          <w:color w:val="000000" w:themeColor="text1"/>
          <w:sz w:val="22"/>
          <w:szCs w:val="22"/>
          <w14:textFill>
            <w14:solidFill>
              <w14:schemeClr w14:val="tx1"/>
            </w14:solidFill>
          </w14:textFill>
        </w:rPr>
        <w:t xml:space="preserve"> berupa minat perilaku, niat, hingga keinginan seseorang untuk melakukan suatu tindakan atau perilaku tertentu, dimana dalam penelitian ini digambarkan melalui jawaban responden yaitu niat untuk  menggunakan unggah mandiri karya ilmiah sebanyak 73,3%, atau  258 mahasiswa artinya, pengguna unggah mandiri karya ilmiah di UPT Perpustakaan Unsoed memiliki niat untuk menggunakan sistem yang berlaku dengan baik, yaitu sistem unggah mandiri karya ilmiah  dengan dukungan nilai rata-rata 4,11.</w:t>
      </w:r>
    </w:p>
    <w:p w14:paraId="7F29BEF4">
      <w:pPr>
        <w:spacing w:line="240" w:lineRule="auto"/>
        <w:ind w:left="142" w:firstLine="425"/>
        <w:rPr>
          <w:rFonts w:hint="default" w:ascii="Calibri" w:hAnsi="Calibri" w:cs="Calibri"/>
          <w:color w:val="000000" w:themeColor="text1"/>
          <w:sz w:val="22"/>
          <w:szCs w:val="22"/>
          <w14:textFill>
            <w14:solidFill>
              <w14:schemeClr w14:val="tx1"/>
            </w14:solidFill>
          </w14:textFill>
        </w:rPr>
      </w:pPr>
      <w:r>
        <w:rPr>
          <w:rFonts w:hint="default" w:ascii="Calibri" w:hAnsi="Calibri" w:cs="Calibri"/>
          <w:color w:val="000000" w:themeColor="text1"/>
          <w:sz w:val="22"/>
          <w:szCs w:val="22"/>
          <w14:textFill>
            <w14:solidFill>
              <w14:schemeClr w14:val="tx1"/>
            </w14:solidFill>
          </w14:textFill>
        </w:rPr>
        <w:t>Tabel 1 menunjukkan bahwa sistem secara aktual yang diterapkan berupa unggah mandiri karya mahasiswa Unsoed termasuk dalam kategori baik serta memiliki nilai rata-rata 4,529. Hal tersebut diketahui berdasarkan jawaban oleh responden yang sebanyak 95,6% atau 327 mahasiswa mengatakan penggunaan system secara aktual dalam unggah mandiri karya ilmiah adalah  baik. Sistem secara aktual yang diterapkan tersebut merupakan persepsi seseorang akan merasa senang untuk menggunakan sistem tersebut dan yakin bahwa sistem tersebut tidak sulit untuk digunakan.</w:t>
      </w:r>
    </w:p>
    <w:p w14:paraId="29116016">
      <w:pPr>
        <w:spacing w:line="240" w:lineRule="auto"/>
        <w:ind w:left="142" w:firstLine="425"/>
        <w:rPr>
          <w:rFonts w:hint="default" w:ascii="Calibri" w:hAnsi="Calibri" w:cs="Calibri"/>
          <w:color w:val="000000" w:themeColor="text1"/>
          <w:sz w:val="22"/>
          <w:szCs w:val="22"/>
          <w14:textFill>
            <w14:solidFill>
              <w14:schemeClr w14:val="tx1"/>
            </w14:solidFill>
          </w14:textFill>
        </w:rPr>
      </w:pPr>
      <w:r>
        <w:rPr>
          <w:rFonts w:hint="default" w:ascii="Calibri" w:hAnsi="Calibri" w:cs="Calibri"/>
          <w:color w:val="000000" w:themeColor="text1"/>
          <w:sz w:val="22"/>
          <w:szCs w:val="22"/>
          <w14:textFill>
            <w14:solidFill>
              <w14:schemeClr w14:val="tx1"/>
            </w14:solidFill>
          </w14:textFill>
        </w:rPr>
        <w:t xml:space="preserve">Uji validitas dilakukan dengan tujuan untuk mengetahui seberapa besar tingkatan suatu alat ukur dapat mengukur konstruk yang dimaksudkan. Pada penelitian ini uji validitas yang digunakan termasuk dalam uji validitas content atau isi, oleh karenanya, melalui hasil </w:t>
      </w:r>
      <w:r>
        <w:rPr>
          <w:rFonts w:hint="default" w:ascii="Calibri" w:hAnsi="Calibri" w:cs="Calibri"/>
          <w:i/>
          <w:color w:val="000000" w:themeColor="text1"/>
          <w:sz w:val="22"/>
          <w:szCs w:val="22"/>
          <w14:textFill>
            <w14:solidFill>
              <w14:schemeClr w14:val="tx1"/>
            </w14:solidFill>
          </w14:textFill>
        </w:rPr>
        <w:t>outer model</w:t>
      </w:r>
      <w:r>
        <w:rPr>
          <w:rFonts w:hint="default" w:ascii="Calibri" w:hAnsi="Calibri" w:cs="Calibri"/>
          <w:color w:val="000000" w:themeColor="text1"/>
          <w:sz w:val="22"/>
          <w:szCs w:val="22"/>
          <w14:textFill>
            <w14:solidFill>
              <w14:schemeClr w14:val="tx1"/>
            </w14:solidFill>
          </w14:textFill>
        </w:rPr>
        <w:t xml:space="preserve"> diketahui hasil uji validitas secara diskriminan dan konvergen.</w:t>
      </w:r>
    </w:p>
    <w:p w14:paraId="2FF9470E">
      <w:pPr>
        <w:spacing w:line="240" w:lineRule="auto"/>
        <w:ind w:left="142" w:firstLine="425"/>
        <w:rPr>
          <w:rFonts w:hint="default" w:ascii="Calibri" w:hAnsi="Calibri" w:cs="Calibri"/>
          <w:color w:val="000000" w:themeColor="text1"/>
          <w:sz w:val="22"/>
          <w:szCs w:val="22"/>
          <w14:textFill>
            <w14:solidFill>
              <w14:schemeClr w14:val="tx1"/>
            </w14:solidFill>
          </w14:textFill>
        </w:rPr>
      </w:pPr>
    </w:p>
    <w:p w14:paraId="4BA1E6E6">
      <w:pPr>
        <w:tabs>
          <w:tab w:val="left" w:pos="2844"/>
        </w:tabs>
        <w:spacing w:line="240" w:lineRule="auto"/>
        <w:ind w:right="768" w:firstLine="567"/>
        <w:jc w:val="center"/>
        <w:rPr>
          <w:rFonts w:hint="default" w:ascii="Calibri" w:hAnsi="Calibri" w:cs="Calibri"/>
          <w:b/>
          <w:bCs/>
          <w:color w:val="000000" w:themeColor="text1"/>
          <w:sz w:val="22"/>
          <w:szCs w:val="22"/>
          <w:lang w:val="en-US"/>
          <w14:textFill>
            <w14:solidFill>
              <w14:schemeClr w14:val="tx1"/>
            </w14:solidFill>
          </w14:textFill>
        </w:rPr>
      </w:pPr>
      <w:r>
        <w:rPr>
          <w:rFonts w:hint="default" w:ascii="Calibri" w:hAnsi="Calibri" w:cs="Calibri"/>
          <w:b/>
          <w:bCs/>
          <w:color w:val="000000" w:themeColor="text1"/>
          <w:sz w:val="22"/>
          <w:szCs w:val="22"/>
          <w14:textFill>
            <w14:solidFill>
              <w14:schemeClr w14:val="tx1"/>
            </w14:solidFill>
          </w14:textFill>
        </w:rPr>
        <w:t>Tabel 2. Hasil Uji Validitas Konvergen dan Diskrimina</w:t>
      </w:r>
      <w:r>
        <w:rPr>
          <w:rFonts w:hint="default" w:ascii="Calibri" w:hAnsi="Calibri" w:cs="Calibri"/>
          <w:b/>
          <w:bCs/>
          <w:color w:val="000000" w:themeColor="text1"/>
          <w:sz w:val="22"/>
          <w:szCs w:val="22"/>
          <w:lang w:val="en-US"/>
          <w14:textFill>
            <w14:solidFill>
              <w14:schemeClr w14:val="tx1"/>
            </w14:solidFill>
          </w14:textFill>
        </w:rPr>
        <w:t>n</w:t>
      </w:r>
    </w:p>
    <w:tbl>
      <w:tblPr>
        <w:tblStyle w:val="17"/>
        <w:tblW w:w="9337" w:type="dxa"/>
        <w:tblInd w:w="28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0"/>
        <w:gridCol w:w="138"/>
        <w:gridCol w:w="3310"/>
        <w:gridCol w:w="2579"/>
        <w:gridCol w:w="2730"/>
      </w:tblGrid>
      <w:tr w14:paraId="6EE5C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580" w:type="dxa"/>
            <w:shd w:val="clear" w:color="auto" w:fill="ECECEC" w:themeFill="accent3" w:themeFillTint="33"/>
          </w:tcPr>
          <w:p w14:paraId="5B09790A">
            <w:pPr>
              <w:spacing w:line="240" w:lineRule="auto"/>
              <w:rPr>
                <w:rFonts w:hint="default" w:ascii="Calibri" w:hAnsi="Calibri" w:cs="Calibri" w:eastAsiaTheme="minorHAnsi"/>
                <w:b/>
                <w:color w:val="000000" w:themeColor="text1"/>
                <w:sz w:val="22"/>
                <w:szCs w:val="22"/>
                <w:lang w:eastAsia="id-ID"/>
                <w14:textFill>
                  <w14:solidFill>
                    <w14:schemeClr w14:val="tx1"/>
                  </w14:solidFill>
                </w14:textFill>
              </w:rPr>
            </w:pPr>
            <w:r>
              <w:rPr>
                <w:rFonts w:hint="default" w:ascii="Calibri" w:hAnsi="Calibri" w:cs="Calibri" w:eastAsiaTheme="minorHAnsi"/>
                <w:b/>
                <w:color w:val="000000" w:themeColor="text1"/>
                <w:sz w:val="22"/>
                <w:szCs w:val="22"/>
                <w:lang w:eastAsia="id-ID"/>
                <w14:textFill>
                  <w14:solidFill>
                    <w14:schemeClr w14:val="tx1"/>
                  </w14:solidFill>
                </w14:textFill>
              </w:rPr>
              <w:t>No</w:t>
            </w:r>
          </w:p>
        </w:tc>
        <w:tc>
          <w:tcPr>
            <w:tcW w:w="3448" w:type="dxa"/>
            <w:gridSpan w:val="2"/>
            <w:shd w:val="clear" w:color="auto" w:fill="ECECEC" w:themeFill="accent3" w:themeFillTint="33"/>
          </w:tcPr>
          <w:p w14:paraId="5A11C298">
            <w:pPr>
              <w:spacing w:line="240" w:lineRule="auto"/>
              <w:rPr>
                <w:rFonts w:hint="default" w:ascii="Calibri" w:hAnsi="Calibri" w:cs="Calibri" w:eastAsiaTheme="minorHAnsi"/>
                <w:b/>
                <w:color w:val="000000" w:themeColor="text1"/>
                <w:sz w:val="22"/>
                <w:szCs w:val="22"/>
                <w:lang w:eastAsia="id-ID"/>
                <w14:textFill>
                  <w14:solidFill>
                    <w14:schemeClr w14:val="tx1"/>
                  </w14:solidFill>
                </w14:textFill>
              </w:rPr>
            </w:pPr>
            <w:r>
              <w:rPr>
                <w:rFonts w:hint="default" w:ascii="Calibri" w:hAnsi="Calibri" w:cs="Calibri" w:eastAsiaTheme="minorHAnsi"/>
                <w:b/>
                <w:color w:val="000000" w:themeColor="text1"/>
                <w:sz w:val="22"/>
                <w:szCs w:val="22"/>
                <w:lang w:eastAsia="id-ID"/>
                <w14:textFill>
                  <w14:solidFill>
                    <w14:schemeClr w14:val="tx1"/>
                  </w14:solidFill>
                </w14:textFill>
              </w:rPr>
              <w:t>Variabel</w:t>
            </w:r>
          </w:p>
        </w:tc>
        <w:tc>
          <w:tcPr>
            <w:tcW w:w="2579" w:type="dxa"/>
            <w:shd w:val="clear" w:color="auto" w:fill="ECECEC" w:themeFill="accent3" w:themeFillTint="33"/>
          </w:tcPr>
          <w:p w14:paraId="18F46352">
            <w:pPr>
              <w:spacing w:line="240" w:lineRule="auto"/>
              <w:rPr>
                <w:rFonts w:hint="default" w:ascii="Calibri" w:hAnsi="Calibri" w:cs="Calibri" w:eastAsiaTheme="minorHAnsi"/>
                <w:b/>
                <w:color w:val="000000" w:themeColor="text1"/>
                <w:sz w:val="22"/>
                <w:szCs w:val="22"/>
                <w:lang w:eastAsia="id-ID"/>
                <w14:textFill>
                  <w14:solidFill>
                    <w14:schemeClr w14:val="tx1"/>
                  </w14:solidFill>
                </w14:textFill>
              </w:rPr>
            </w:pPr>
            <w:r>
              <w:rPr>
                <w:rFonts w:hint="default" w:ascii="Calibri" w:hAnsi="Calibri" w:cs="Calibri" w:eastAsiaTheme="minorHAnsi"/>
                <w:b/>
                <w:color w:val="000000" w:themeColor="text1"/>
                <w:sz w:val="22"/>
                <w:szCs w:val="22"/>
                <w:lang w:eastAsia="id-ID"/>
                <w14:textFill>
                  <w14:solidFill>
                    <w14:schemeClr w14:val="tx1"/>
                  </w14:solidFill>
                </w14:textFill>
              </w:rPr>
              <w:t>Average Variance Extracted (AVE)</w:t>
            </w:r>
          </w:p>
        </w:tc>
        <w:tc>
          <w:tcPr>
            <w:tcW w:w="2730" w:type="dxa"/>
            <w:shd w:val="clear" w:color="auto" w:fill="ECECEC" w:themeFill="accent3" w:themeFillTint="33"/>
          </w:tcPr>
          <w:p w14:paraId="254218F4">
            <w:pPr>
              <w:spacing w:line="240" w:lineRule="auto"/>
              <w:rPr>
                <w:rFonts w:hint="default" w:ascii="Calibri" w:hAnsi="Calibri" w:cs="Calibri" w:eastAsiaTheme="minorHAnsi"/>
                <w:b/>
                <w:color w:val="000000" w:themeColor="text1"/>
                <w:sz w:val="22"/>
                <w:szCs w:val="22"/>
                <w:lang w:eastAsia="id-ID"/>
                <w14:textFill>
                  <w14:solidFill>
                    <w14:schemeClr w14:val="tx1"/>
                  </w14:solidFill>
                </w14:textFill>
              </w:rPr>
            </w:pPr>
            <w:r>
              <w:rPr>
                <w:rFonts w:hint="default" w:ascii="Calibri" w:hAnsi="Calibri" w:cs="Calibri" w:eastAsiaTheme="minorHAnsi"/>
                <w:b/>
                <w:color w:val="000000" w:themeColor="text1"/>
                <w:sz w:val="22"/>
                <w:szCs w:val="22"/>
                <w:lang w:eastAsia="id-ID"/>
                <w14:textFill>
                  <w14:solidFill>
                    <w14:schemeClr w14:val="tx1"/>
                  </w14:solidFill>
                </w14:textFill>
              </w:rPr>
              <w:t>Fornell-Larcker Criterion</w:t>
            </w:r>
          </w:p>
        </w:tc>
      </w:tr>
      <w:tr w14:paraId="175FB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718" w:type="dxa"/>
            <w:gridSpan w:val="2"/>
          </w:tcPr>
          <w:p w14:paraId="6FC559F0">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1</w:t>
            </w:r>
          </w:p>
        </w:tc>
        <w:tc>
          <w:tcPr>
            <w:tcW w:w="3310" w:type="dxa"/>
          </w:tcPr>
          <w:p w14:paraId="59D7A358">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Kemudahan</w:t>
            </w:r>
          </w:p>
        </w:tc>
        <w:tc>
          <w:tcPr>
            <w:tcW w:w="2579" w:type="dxa"/>
          </w:tcPr>
          <w:p w14:paraId="38F9AADC">
            <w:pPr>
              <w:spacing w:line="240" w:lineRule="auto"/>
              <w:jc w:val="center"/>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0,775</w:t>
            </w:r>
          </w:p>
        </w:tc>
        <w:tc>
          <w:tcPr>
            <w:tcW w:w="2730" w:type="dxa"/>
          </w:tcPr>
          <w:p w14:paraId="53D1EDF0">
            <w:pPr>
              <w:spacing w:line="240" w:lineRule="auto"/>
              <w:jc w:val="center"/>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0,880</w:t>
            </w:r>
          </w:p>
        </w:tc>
      </w:tr>
      <w:tr w14:paraId="0F74A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718" w:type="dxa"/>
            <w:gridSpan w:val="2"/>
            <w:shd w:val="clear" w:color="auto" w:fill="ECECEC" w:themeFill="accent3" w:themeFillTint="33"/>
          </w:tcPr>
          <w:p w14:paraId="2AF275F3">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2</w:t>
            </w:r>
          </w:p>
        </w:tc>
        <w:tc>
          <w:tcPr>
            <w:tcW w:w="3310" w:type="dxa"/>
            <w:shd w:val="clear" w:color="auto" w:fill="ECECEC" w:themeFill="accent3" w:themeFillTint="33"/>
          </w:tcPr>
          <w:p w14:paraId="709CDCA2">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Kemanfaatan</w:t>
            </w:r>
          </w:p>
        </w:tc>
        <w:tc>
          <w:tcPr>
            <w:tcW w:w="2579" w:type="dxa"/>
            <w:shd w:val="clear" w:color="auto" w:fill="ECECEC" w:themeFill="accent3" w:themeFillTint="33"/>
          </w:tcPr>
          <w:p w14:paraId="0D9BCB5A">
            <w:pPr>
              <w:spacing w:line="240" w:lineRule="auto"/>
              <w:jc w:val="center"/>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0,798</w:t>
            </w:r>
          </w:p>
        </w:tc>
        <w:tc>
          <w:tcPr>
            <w:tcW w:w="2730" w:type="dxa"/>
            <w:shd w:val="clear" w:color="auto" w:fill="ECECEC" w:themeFill="accent3" w:themeFillTint="33"/>
          </w:tcPr>
          <w:p w14:paraId="2000B643">
            <w:pPr>
              <w:spacing w:line="240" w:lineRule="auto"/>
              <w:jc w:val="center"/>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0,893</w:t>
            </w:r>
          </w:p>
        </w:tc>
      </w:tr>
      <w:tr w14:paraId="2F3F5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718" w:type="dxa"/>
            <w:gridSpan w:val="2"/>
          </w:tcPr>
          <w:p w14:paraId="6E5D0B0A">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3</w:t>
            </w:r>
          </w:p>
        </w:tc>
        <w:tc>
          <w:tcPr>
            <w:tcW w:w="3310" w:type="dxa"/>
          </w:tcPr>
          <w:p w14:paraId="631BC9A7">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Sikap dalam menggunakan</w:t>
            </w:r>
          </w:p>
        </w:tc>
        <w:tc>
          <w:tcPr>
            <w:tcW w:w="2579" w:type="dxa"/>
          </w:tcPr>
          <w:p w14:paraId="5808A226">
            <w:pPr>
              <w:spacing w:line="240" w:lineRule="auto"/>
              <w:jc w:val="center"/>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0,746</w:t>
            </w:r>
          </w:p>
        </w:tc>
        <w:tc>
          <w:tcPr>
            <w:tcW w:w="2730" w:type="dxa"/>
          </w:tcPr>
          <w:p w14:paraId="08815199">
            <w:pPr>
              <w:spacing w:line="240" w:lineRule="auto"/>
              <w:jc w:val="center"/>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0,864</w:t>
            </w:r>
          </w:p>
        </w:tc>
      </w:tr>
      <w:tr w14:paraId="7C19C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718" w:type="dxa"/>
            <w:gridSpan w:val="2"/>
            <w:shd w:val="clear" w:color="auto" w:fill="D9E2F3" w:themeFill="accent1" w:themeFillTint="33"/>
          </w:tcPr>
          <w:p w14:paraId="60247916">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4</w:t>
            </w:r>
          </w:p>
        </w:tc>
        <w:tc>
          <w:tcPr>
            <w:tcW w:w="3310" w:type="dxa"/>
            <w:shd w:val="clear" w:color="auto" w:fill="D9E2F3" w:themeFill="accent1" w:themeFillTint="33"/>
          </w:tcPr>
          <w:p w14:paraId="41C1C8A1">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 xml:space="preserve">Niat untuk  menggunakan </w:t>
            </w:r>
          </w:p>
        </w:tc>
        <w:tc>
          <w:tcPr>
            <w:tcW w:w="2579" w:type="dxa"/>
            <w:shd w:val="clear" w:color="auto" w:fill="D9E2F3" w:themeFill="accent1" w:themeFillTint="33"/>
          </w:tcPr>
          <w:p w14:paraId="2CA3121B">
            <w:pPr>
              <w:spacing w:line="240" w:lineRule="auto"/>
              <w:jc w:val="center"/>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0,747</w:t>
            </w:r>
          </w:p>
        </w:tc>
        <w:tc>
          <w:tcPr>
            <w:tcW w:w="2730" w:type="dxa"/>
            <w:shd w:val="clear" w:color="auto" w:fill="D9E2F3" w:themeFill="accent1" w:themeFillTint="33"/>
          </w:tcPr>
          <w:p w14:paraId="596B02D4">
            <w:pPr>
              <w:spacing w:line="240" w:lineRule="auto"/>
              <w:jc w:val="center"/>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0,864</w:t>
            </w:r>
          </w:p>
        </w:tc>
      </w:tr>
      <w:tr w14:paraId="33759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718" w:type="dxa"/>
            <w:gridSpan w:val="2"/>
          </w:tcPr>
          <w:p w14:paraId="0322F627">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5</w:t>
            </w:r>
          </w:p>
        </w:tc>
        <w:tc>
          <w:tcPr>
            <w:tcW w:w="3310" w:type="dxa"/>
          </w:tcPr>
          <w:p w14:paraId="77E2B96E">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Sistem secara aktual</w:t>
            </w:r>
          </w:p>
        </w:tc>
        <w:tc>
          <w:tcPr>
            <w:tcW w:w="2579" w:type="dxa"/>
          </w:tcPr>
          <w:p w14:paraId="70DF7B7B">
            <w:pPr>
              <w:spacing w:line="240" w:lineRule="auto"/>
              <w:jc w:val="center"/>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0728</w:t>
            </w:r>
          </w:p>
        </w:tc>
        <w:tc>
          <w:tcPr>
            <w:tcW w:w="2730" w:type="dxa"/>
          </w:tcPr>
          <w:p w14:paraId="134DF3C5">
            <w:pPr>
              <w:spacing w:line="240" w:lineRule="auto"/>
              <w:jc w:val="center"/>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0,853</w:t>
            </w:r>
          </w:p>
        </w:tc>
      </w:tr>
    </w:tbl>
    <w:p w14:paraId="640E6CEC">
      <w:pPr>
        <w:tabs>
          <w:tab w:val="left" w:pos="2844"/>
        </w:tabs>
        <w:spacing w:line="240" w:lineRule="auto"/>
        <w:ind w:right="768" w:firstLine="567"/>
        <w:rPr>
          <w:rFonts w:hint="default" w:ascii="Calibri" w:hAnsi="Calibri" w:cs="Calibri"/>
          <w:color w:val="000000" w:themeColor="text1"/>
          <w:sz w:val="22"/>
          <w:szCs w:val="22"/>
          <w:lang w:val="en-US"/>
          <w14:textFill>
            <w14:solidFill>
              <w14:schemeClr w14:val="tx1"/>
            </w14:solidFill>
          </w14:textFill>
        </w:rPr>
      </w:pPr>
    </w:p>
    <w:p w14:paraId="57CA1E7C">
      <w:pPr>
        <w:spacing w:line="240" w:lineRule="auto"/>
        <w:ind w:firstLine="425"/>
        <w:rPr>
          <w:rFonts w:hint="default" w:ascii="Calibri" w:hAnsi="Calibri" w:cs="Calibri"/>
          <w:color w:val="000000" w:themeColor="text1"/>
          <w:sz w:val="22"/>
          <w:szCs w:val="22"/>
          <w14:textFill>
            <w14:solidFill>
              <w14:schemeClr w14:val="tx1"/>
            </w14:solidFill>
          </w14:textFill>
        </w:rPr>
      </w:pPr>
      <w:r>
        <w:rPr>
          <w:rFonts w:hint="default" w:ascii="Calibri" w:hAnsi="Calibri" w:cs="Calibri"/>
          <w:color w:val="000000" w:themeColor="text1"/>
          <w:sz w:val="22"/>
          <w:szCs w:val="22"/>
          <w14:textFill>
            <w14:solidFill>
              <w14:schemeClr w14:val="tx1"/>
            </w14:solidFill>
          </w14:textFill>
        </w:rPr>
        <w:t xml:space="preserve">Pengujian validitas konvergen penelitian ini mengacu pada nilai </w:t>
      </w:r>
      <w:r>
        <w:rPr>
          <w:rFonts w:hint="default" w:ascii="Calibri" w:hAnsi="Calibri" w:cs="Calibri"/>
          <w:i/>
          <w:color w:val="000000" w:themeColor="text1"/>
          <w:sz w:val="22"/>
          <w:szCs w:val="22"/>
          <w14:textFill>
            <w14:solidFill>
              <w14:schemeClr w14:val="tx1"/>
            </w14:solidFill>
          </w14:textFill>
        </w:rPr>
        <w:t>Average Variance Extracted</w:t>
      </w:r>
      <w:r>
        <w:rPr>
          <w:rFonts w:hint="default" w:ascii="Calibri" w:hAnsi="Calibri" w:cs="Calibri"/>
          <w:color w:val="000000" w:themeColor="text1"/>
          <w:sz w:val="22"/>
          <w:szCs w:val="22"/>
          <w14:textFill>
            <w14:solidFill>
              <w14:schemeClr w14:val="tx1"/>
            </w14:solidFill>
          </w14:textFill>
        </w:rPr>
        <w:t xml:space="preserve">  (AVE ) dengan standar baku sama dan atau nilai diatas 0,5 sehingga dapat dikatakan valid. Pada table 4.2 terlihat bahwa variabel-variabel dalam penelitian menunjukkan nilai AVE lebih dari 0,5 yaitu dengan nilai antara 0,728 sampai dengan 0,798  sehingga seluruh variabel dapat dikatakan valid. Nilai tersebut berarti seluruh variabel dalam penelitian memiliki validitas konvergen dan dapat dibuktikan valid.</w:t>
      </w:r>
    </w:p>
    <w:p w14:paraId="72E689BB">
      <w:pPr>
        <w:spacing w:line="240" w:lineRule="auto"/>
        <w:ind w:firstLine="425"/>
        <w:rPr>
          <w:rFonts w:hint="default" w:ascii="Calibri" w:hAnsi="Calibri" w:cs="Calibri"/>
          <w:color w:val="000000" w:themeColor="text1"/>
          <w:sz w:val="22"/>
          <w:szCs w:val="22"/>
          <w14:textFill>
            <w14:solidFill>
              <w14:schemeClr w14:val="tx1"/>
            </w14:solidFill>
          </w14:textFill>
        </w:rPr>
      </w:pPr>
      <w:r>
        <w:rPr>
          <w:rFonts w:hint="default" w:ascii="Calibri" w:hAnsi="Calibri" w:cs="Calibri"/>
          <w:color w:val="000000" w:themeColor="text1"/>
          <w:sz w:val="22"/>
          <w:szCs w:val="22"/>
          <w14:textFill>
            <w14:solidFill>
              <w14:schemeClr w14:val="tx1"/>
            </w14:solidFill>
          </w14:textFill>
        </w:rPr>
        <w:t xml:space="preserve">Penelitian ini juga melakukan pengujian validitas diskriminan berdasarkan nilai </w:t>
      </w:r>
      <w:r>
        <w:rPr>
          <w:rFonts w:hint="default" w:ascii="Calibri" w:hAnsi="Calibri" w:cs="Calibri"/>
          <w:i/>
          <w:color w:val="000000" w:themeColor="text1"/>
          <w:sz w:val="22"/>
          <w:szCs w:val="22"/>
          <w14:textFill>
            <w14:solidFill>
              <w14:schemeClr w14:val="tx1"/>
            </w14:solidFill>
          </w14:textFill>
        </w:rPr>
        <w:t>Fornell-Larcker Criterion</w:t>
      </w:r>
      <w:r>
        <w:rPr>
          <w:rFonts w:hint="default" w:ascii="Calibri" w:hAnsi="Calibri" w:cs="Calibri"/>
          <w:color w:val="000000" w:themeColor="text1"/>
          <w:sz w:val="22"/>
          <w:szCs w:val="22"/>
          <w14:textFill>
            <w14:solidFill>
              <w14:schemeClr w14:val="tx1"/>
            </w14:solidFill>
          </w14:textFill>
        </w:rPr>
        <w:t xml:space="preserve"> pada setiap variabel. Nilai Fornell Larcker berdasarkan pada pengambilan keputusan dengan melakukan perbandingan antara nilai yang diperoleh dari pengujian  terhadap variabel itu sendiri dengan nilai dari pengujian terhadap variabel yang lainnya. Nilai pengujian pada variabel terhadap variabel itu sendiri yang lebih besar dibandingan dengan pengujian pada variabel lainnya, maka dapat dikatakan memililiki validitas yang baik. Hasil pengujian melalui </w:t>
      </w:r>
      <w:r>
        <w:rPr>
          <w:rFonts w:hint="default" w:ascii="Calibri" w:hAnsi="Calibri" w:cs="Calibri"/>
          <w:i/>
          <w:color w:val="000000" w:themeColor="text1"/>
          <w:sz w:val="22"/>
          <w:szCs w:val="22"/>
          <w14:textFill>
            <w14:solidFill>
              <w14:schemeClr w14:val="tx1"/>
            </w14:solidFill>
          </w14:textFill>
        </w:rPr>
        <w:t>Fornell-Larcker Criterion</w:t>
      </w:r>
      <w:r>
        <w:rPr>
          <w:rFonts w:hint="default" w:ascii="Calibri" w:hAnsi="Calibri" w:cs="Calibri"/>
          <w:color w:val="000000" w:themeColor="text1"/>
          <w:sz w:val="22"/>
          <w:szCs w:val="22"/>
          <w14:textFill>
            <w14:solidFill>
              <w14:schemeClr w14:val="tx1"/>
            </w14:solidFill>
          </w14:textFill>
        </w:rPr>
        <w:t xml:space="preserve"> pada penelitian ini diketahui seluruhnya telah valid, dimana nilai yang diperolah lebih besar pada pengujian terhadap variabel itu sendiri. </w:t>
      </w:r>
    </w:p>
    <w:p w14:paraId="26DBD0F4">
      <w:pPr>
        <w:spacing w:line="240" w:lineRule="auto"/>
        <w:ind w:firstLine="425"/>
        <w:rPr>
          <w:rFonts w:hint="default" w:ascii="Calibri" w:hAnsi="Calibri" w:cs="Calibri"/>
          <w:color w:val="000000" w:themeColor="text1"/>
          <w:sz w:val="22"/>
          <w:szCs w:val="22"/>
          <w14:textFill>
            <w14:solidFill>
              <w14:schemeClr w14:val="tx1"/>
            </w14:solidFill>
          </w14:textFill>
        </w:rPr>
      </w:pPr>
      <w:r>
        <w:rPr>
          <w:rFonts w:hint="default" w:ascii="Calibri" w:hAnsi="Calibri" w:cs="Calibri"/>
          <w:color w:val="000000" w:themeColor="text1"/>
          <w:sz w:val="22"/>
          <w:szCs w:val="22"/>
          <w14:textFill>
            <w14:solidFill>
              <w14:schemeClr w14:val="tx1"/>
            </w14:solidFill>
          </w14:textFill>
        </w:rPr>
        <w:t>Nilai yang diperoleh tersebut berada dalam rentang  0.853 hingga 0,893 pada masing-masing variabel. Oleh karena itu, dalam penelitian ini seluruh variabel dikatakan valid dilihat dari validitas diskriminan yang tertera.</w:t>
      </w:r>
    </w:p>
    <w:p w14:paraId="44C74686">
      <w:pPr>
        <w:spacing w:line="240" w:lineRule="auto"/>
        <w:ind w:firstLine="425"/>
        <w:rPr>
          <w:rFonts w:hint="default" w:ascii="Calibri" w:hAnsi="Calibri" w:cs="Calibri"/>
          <w:color w:val="000000" w:themeColor="text1"/>
          <w:sz w:val="22"/>
          <w:szCs w:val="22"/>
          <w14:textFill>
            <w14:solidFill>
              <w14:schemeClr w14:val="tx1"/>
            </w14:solidFill>
          </w14:textFill>
        </w:rPr>
      </w:pPr>
      <w:r>
        <w:rPr>
          <w:rFonts w:hint="default" w:ascii="Calibri" w:hAnsi="Calibri" w:cs="Calibri"/>
          <w:color w:val="000000" w:themeColor="text1"/>
          <w:sz w:val="22"/>
          <w:szCs w:val="22"/>
          <w14:textFill>
            <w14:solidFill>
              <w14:schemeClr w14:val="tx1"/>
            </w14:solidFill>
          </w14:textFill>
        </w:rPr>
        <w:t>Berdasarkan uji validitas konvergen dan diskriminan dapat dikatakan bahwa seluruhnya memenuhi dasar dalam pengambilan keputusan secara tepat. Sehingga seluruh variabel dalam penelitian ini dapat dikatakan memiliki validitas baik dan alat ukur yang digunakan dalam penelitian valid untuk mengukur variabel dalam penelitian</w:t>
      </w:r>
    </w:p>
    <w:p w14:paraId="5EC6ACE8">
      <w:pPr>
        <w:spacing w:line="240" w:lineRule="auto"/>
        <w:ind w:firstLine="425"/>
        <w:rPr>
          <w:rFonts w:hint="default" w:ascii="Calibri" w:hAnsi="Calibri" w:cs="Calibri"/>
          <w:color w:val="000000" w:themeColor="text1"/>
          <w:sz w:val="22"/>
          <w:szCs w:val="22"/>
          <w14:textFill>
            <w14:solidFill>
              <w14:schemeClr w14:val="tx1"/>
            </w14:solidFill>
          </w14:textFill>
        </w:rPr>
      </w:pPr>
      <w:r>
        <w:rPr>
          <w:rFonts w:hint="default" w:ascii="Calibri" w:hAnsi="Calibri" w:cs="Calibri"/>
          <w:color w:val="000000" w:themeColor="text1"/>
          <w:sz w:val="22"/>
          <w:szCs w:val="22"/>
          <w14:textFill>
            <w14:solidFill>
              <w14:schemeClr w14:val="tx1"/>
            </w14:solidFill>
          </w14:textFill>
        </w:rPr>
        <w:t xml:space="preserve">Pengujian reliabilitas pada penelitian ini dilakukan melalui </w:t>
      </w:r>
      <w:r>
        <w:rPr>
          <w:rFonts w:hint="default" w:ascii="Calibri" w:hAnsi="Calibri" w:cs="Calibri"/>
          <w:i/>
          <w:color w:val="000000" w:themeColor="text1"/>
          <w:sz w:val="22"/>
          <w:szCs w:val="22"/>
          <w14:textFill>
            <w14:solidFill>
              <w14:schemeClr w14:val="tx1"/>
            </w14:solidFill>
          </w14:textFill>
        </w:rPr>
        <w:t>alpha cronbach</w:t>
      </w:r>
      <w:r>
        <w:rPr>
          <w:rFonts w:hint="default" w:ascii="Calibri" w:hAnsi="Calibri" w:cs="Calibri"/>
          <w:color w:val="000000" w:themeColor="text1"/>
          <w:sz w:val="22"/>
          <w:szCs w:val="22"/>
          <w14:textFill>
            <w14:solidFill>
              <w14:schemeClr w14:val="tx1"/>
            </w14:solidFill>
          </w14:textFill>
        </w:rPr>
        <w:t xml:space="preserve"> dan </w:t>
      </w:r>
      <w:r>
        <w:rPr>
          <w:rFonts w:hint="default" w:ascii="Calibri" w:hAnsi="Calibri" w:cs="Calibri"/>
          <w:i/>
          <w:color w:val="000000" w:themeColor="text1"/>
          <w:sz w:val="22"/>
          <w:szCs w:val="22"/>
          <w14:textFill>
            <w14:solidFill>
              <w14:schemeClr w14:val="tx1"/>
            </w14:solidFill>
          </w14:textFill>
        </w:rPr>
        <w:t>composite reliability</w:t>
      </w:r>
      <w:r>
        <w:rPr>
          <w:rFonts w:hint="default" w:ascii="Calibri" w:hAnsi="Calibri" w:cs="Calibri"/>
          <w:color w:val="000000" w:themeColor="text1"/>
          <w:sz w:val="22"/>
          <w:szCs w:val="22"/>
          <w14:textFill>
            <w14:solidFill>
              <w14:schemeClr w14:val="tx1"/>
            </w14:solidFill>
          </w14:textFill>
        </w:rPr>
        <w:t xml:space="preserve">. Pada pengujian melalui </w:t>
      </w:r>
      <w:r>
        <w:rPr>
          <w:rFonts w:hint="default" w:ascii="Calibri" w:hAnsi="Calibri" w:cs="Calibri"/>
          <w:i/>
          <w:color w:val="000000" w:themeColor="text1"/>
          <w:sz w:val="22"/>
          <w:szCs w:val="22"/>
          <w14:textFill>
            <w14:solidFill>
              <w14:schemeClr w14:val="tx1"/>
            </w14:solidFill>
          </w14:textFill>
        </w:rPr>
        <w:t>alpha cronbach</w:t>
      </w:r>
      <w:r>
        <w:rPr>
          <w:rFonts w:hint="default" w:ascii="Calibri" w:hAnsi="Calibri" w:cs="Calibri"/>
          <w:color w:val="000000" w:themeColor="text1"/>
          <w:sz w:val="22"/>
          <w:szCs w:val="22"/>
          <w14:textFill>
            <w14:solidFill>
              <w14:schemeClr w14:val="tx1"/>
            </w14:solidFill>
          </w14:textFill>
        </w:rPr>
        <w:t xml:space="preserve"> yaitu dengan melakukan perbandingan antara nilai yang ada dalam batas terendah dari reliabilitas suatu alat ukur. Pengujian melalui composite reliability berupa nilai real dari reliabilitas alat ukur. Dasar dalam pengambilan keputusan pengujian reliabilitas adalah perbedaan nilai antara satu dan lainnya. Berikut merupakan pemaparan lebih lanjut dari hasil uji reliabilitas melalui </w:t>
      </w:r>
      <w:r>
        <w:rPr>
          <w:rFonts w:hint="default" w:ascii="Calibri" w:hAnsi="Calibri" w:cs="Calibri"/>
          <w:i/>
          <w:color w:val="000000" w:themeColor="text1"/>
          <w:sz w:val="22"/>
          <w:szCs w:val="22"/>
          <w14:textFill>
            <w14:solidFill>
              <w14:schemeClr w14:val="tx1"/>
            </w14:solidFill>
          </w14:textFill>
        </w:rPr>
        <w:t>alpha cronbach</w:t>
      </w:r>
      <w:r>
        <w:rPr>
          <w:rFonts w:hint="default" w:ascii="Calibri" w:hAnsi="Calibri" w:cs="Calibri"/>
          <w:color w:val="000000" w:themeColor="text1"/>
          <w:sz w:val="22"/>
          <w:szCs w:val="22"/>
          <w14:textFill>
            <w14:solidFill>
              <w14:schemeClr w14:val="tx1"/>
            </w14:solidFill>
          </w14:textFill>
        </w:rPr>
        <w:t xml:space="preserve"> dan </w:t>
      </w:r>
      <w:r>
        <w:rPr>
          <w:rFonts w:hint="default" w:ascii="Calibri" w:hAnsi="Calibri" w:cs="Calibri"/>
          <w:i/>
          <w:color w:val="000000" w:themeColor="text1"/>
          <w:sz w:val="22"/>
          <w:szCs w:val="22"/>
          <w14:textFill>
            <w14:solidFill>
              <w14:schemeClr w14:val="tx1"/>
            </w14:solidFill>
          </w14:textFill>
        </w:rPr>
        <w:t>composite reliability</w:t>
      </w:r>
      <w:r>
        <w:rPr>
          <w:rFonts w:hint="default" w:ascii="Calibri" w:hAnsi="Calibri" w:cs="Calibri"/>
          <w:color w:val="000000" w:themeColor="text1"/>
          <w:sz w:val="22"/>
          <w:szCs w:val="22"/>
          <w14:textFill>
            <w14:solidFill>
              <w14:schemeClr w14:val="tx1"/>
            </w14:solidFill>
          </w14:textFill>
        </w:rPr>
        <w:t>.</w:t>
      </w:r>
    </w:p>
    <w:p w14:paraId="37B30CC8">
      <w:pPr>
        <w:spacing w:line="240" w:lineRule="auto"/>
        <w:ind w:left="142" w:right="765" w:firstLine="425"/>
        <w:jc w:val="center"/>
        <w:rPr>
          <w:rFonts w:hint="default" w:ascii="Calibri" w:hAnsi="Calibri" w:cs="Calibri"/>
          <w:b/>
          <w:bCs/>
          <w:color w:val="000000" w:themeColor="text1"/>
          <w:sz w:val="22"/>
          <w:szCs w:val="22"/>
          <w14:textFill>
            <w14:solidFill>
              <w14:schemeClr w14:val="tx1"/>
            </w14:solidFill>
          </w14:textFill>
        </w:rPr>
      </w:pPr>
      <w:r>
        <w:rPr>
          <w:rFonts w:hint="default" w:ascii="Calibri" w:hAnsi="Calibri" w:cs="Calibri"/>
          <w:b/>
          <w:bCs/>
          <w:color w:val="000000" w:themeColor="text1"/>
          <w:sz w:val="22"/>
          <w:szCs w:val="22"/>
          <w14:textFill>
            <w14:solidFill>
              <w14:schemeClr w14:val="tx1"/>
            </w14:solidFill>
          </w14:textFill>
        </w:rPr>
        <w:t>Tabel 3. Hasil Uji Reliabilitas</w:t>
      </w:r>
    </w:p>
    <w:tbl>
      <w:tblPr>
        <w:tblStyle w:val="17"/>
        <w:tblpPr w:leftFromText="180" w:rightFromText="180" w:vertAnchor="text" w:horzAnchor="page" w:tblpX="1235" w:tblpY="218"/>
        <w:tblOverlap w:val="never"/>
        <w:tblW w:w="971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25"/>
        <w:gridCol w:w="3717"/>
        <w:gridCol w:w="1416"/>
        <w:gridCol w:w="1012"/>
        <w:gridCol w:w="2948"/>
      </w:tblGrid>
      <w:tr w14:paraId="78F300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8" w:hRule="atLeast"/>
        </w:trPr>
        <w:tc>
          <w:tcPr>
            <w:tcW w:w="625" w:type="dxa"/>
            <w:shd w:val="clear" w:color="auto" w:fill="AEAAAA" w:themeFill="background2" w:themeFillShade="BF"/>
          </w:tcPr>
          <w:p w14:paraId="486947BB">
            <w:pPr>
              <w:spacing w:line="240" w:lineRule="auto"/>
              <w:rPr>
                <w:rFonts w:hint="default" w:ascii="Calibri" w:hAnsi="Calibri" w:cs="Calibri" w:eastAsiaTheme="minorHAnsi"/>
                <w:b/>
                <w:color w:val="000000" w:themeColor="text1"/>
                <w:sz w:val="22"/>
                <w:szCs w:val="22"/>
                <w:lang w:eastAsia="id-ID"/>
                <w14:textFill>
                  <w14:solidFill>
                    <w14:schemeClr w14:val="tx1"/>
                  </w14:solidFill>
                </w14:textFill>
              </w:rPr>
            </w:pPr>
            <w:r>
              <w:rPr>
                <w:rFonts w:hint="default" w:ascii="Calibri" w:hAnsi="Calibri" w:cs="Calibri" w:eastAsiaTheme="minorHAnsi"/>
                <w:b/>
                <w:color w:val="000000" w:themeColor="text1"/>
                <w:sz w:val="22"/>
                <w:szCs w:val="22"/>
                <w:lang w:eastAsia="id-ID"/>
                <w14:textFill>
                  <w14:solidFill>
                    <w14:schemeClr w14:val="tx1"/>
                  </w14:solidFill>
                </w14:textFill>
              </w:rPr>
              <w:t>No</w:t>
            </w:r>
          </w:p>
        </w:tc>
        <w:tc>
          <w:tcPr>
            <w:tcW w:w="3717" w:type="dxa"/>
            <w:shd w:val="clear" w:color="auto" w:fill="AEAAAA" w:themeFill="background2" w:themeFillShade="BF"/>
          </w:tcPr>
          <w:p w14:paraId="4D72044E">
            <w:pPr>
              <w:spacing w:line="240" w:lineRule="auto"/>
              <w:rPr>
                <w:rFonts w:hint="default" w:ascii="Calibri" w:hAnsi="Calibri" w:cs="Calibri" w:eastAsiaTheme="minorHAnsi"/>
                <w:b/>
                <w:color w:val="000000" w:themeColor="text1"/>
                <w:sz w:val="22"/>
                <w:szCs w:val="22"/>
                <w:lang w:eastAsia="id-ID"/>
                <w14:textFill>
                  <w14:solidFill>
                    <w14:schemeClr w14:val="tx1"/>
                  </w14:solidFill>
                </w14:textFill>
              </w:rPr>
            </w:pPr>
            <w:r>
              <w:rPr>
                <w:rFonts w:hint="default" w:ascii="Calibri" w:hAnsi="Calibri" w:cs="Calibri" w:eastAsiaTheme="minorHAnsi"/>
                <w:b/>
                <w:color w:val="000000" w:themeColor="text1"/>
                <w:sz w:val="22"/>
                <w:szCs w:val="22"/>
                <w:lang w:eastAsia="id-ID"/>
                <w14:textFill>
                  <w14:solidFill>
                    <w14:schemeClr w14:val="tx1"/>
                  </w14:solidFill>
                </w14:textFill>
              </w:rPr>
              <w:t>Variabel</w:t>
            </w:r>
          </w:p>
          <w:p w14:paraId="56719D62">
            <w:pPr>
              <w:spacing w:line="240" w:lineRule="auto"/>
              <w:rPr>
                <w:rFonts w:hint="default" w:ascii="Calibri" w:hAnsi="Calibri" w:cs="Calibri" w:eastAsiaTheme="minorHAnsi"/>
                <w:b/>
                <w:color w:val="000000" w:themeColor="text1"/>
                <w:sz w:val="22"/>
                <w:szCs w:val="22"/>
                <w:lang w:eastAsia="id-ID"/>
                <w14:textFill>
                  <w14:solidFill>
                    <w14:schemeClr w14:val="tx1"/>
                  </w14:solidFill>
                </w14:textFill>
              </w:rPr>
            </w:pPr>
          </w:p>
        </w:tc>
        <w:tc>
          <w:tcPr>
            <w:tcW w:w="2428" w:type="dxa"/>
            <w:gridSpan w:val="2"/>
            <w:shd w:val="clear" w:color="auto" w:fill="AEAAAA" w:themeFill="background2" w:themeFillShade="BF"/>
          </w:tcPr>
          <w:p w14:paraId="69E9A077">
            <w:pPr>
              <w:spacing w:line="240" w:lineRule="auto"/>
              <w:rPr>
                <w:rFonts w:hint="default" w:ascii="Calibri" w:hAnsi="Calibri" w:cs="Calibri" w:eastAsiaTheme="minorHAnsi"/>
                <w:b/>
                <w:i/>
                <w:color w:val="000000" w:themeColor="text1"/>
                <w:sz w:val="22"/>
                <w:szCs w:val="22"/>
                <w:lang w:eastAsia="id-ID"/>
                <w14:textFill>
                  <w14:solidFill>
                    <w14:schemeClr w14:val="tx1"/>
                  </w14:solidFill>
                </w14:textFill>
              </w:rPr>
            </w:pPr>
            <w:r>
              <w:rPr>
                <w:rFonts w:hint="default" w:ascii="Calibri" w:hAnsi="Calibri" w:cs="Calibri" w:eastAsiaTheme="minorHAnsi"/>
                <w:b/>
                <w:i/>
                <w:color w:val="000000" w:themeColor="text1"/>
                <w:sz w:val="22"/>
                <w:szCs w:val="22"/>
                <w:lang w:eastAsia="id-ID"/>
                <w14:textFill>
                  <w14:solidFill>
                    <w14:schemeClr w14:val="tx1"/>
                  </w14:solidFill>
                </w14:textFill>
              </w:rPr>
              <w:t>Alpha Cronbach</w:t>
            </w:r>
          </w:p>
        </w:tc>
        <w:tc>
          <w:tcPr>
            <w:tcW w:w="2948" w:type="dxa"/>
            <w:shd w:val="clear" w:color="auto" w:fill="AEAAAA" w:themeFill="background2" w:themeFillShade="BF"/>
          </w:tcPr>
          <w:p w14:paraId="22F7579F">
            <w:pPr>
              <w:spacing w:line="240" w:lineRule="auto"/>
              <w:rPr>
                <w:rFonts w:hint="default" w:ascii="Calibri" w:hAnsi="Calibri" w:cs="Calibri" w:eastAsiaTheme="minorHAnsi"/>
                <w:b/>
                <w:i/>
                <w:color w:val="000000" w:themeColor="text1"/>
                <w:sz w:val="22"/>
                <w:szCs w:val="22"/>
                <w:lang w:eastAsia="id-ID"/>
                <w14:textFill>
                  <w14:solidFill>
                    <w14:schemeClr w14:val="tx1"/>
                  </w14:solidFill>
                </w14:textFill>
              </w:rPr>
            </w:pPr>
            <w:r>
              <w:rPr>
                <w:rFonts w:hint="default" w:ascii="Calibri" w:hAnsi="Calibri" w:cs="Calibri" w:eastAsiaTheme="minorHAnsi"/>
                <w:b/>
                <w:i/>
                <w:color w:val="000000" w:themeColor="text1"/>
                <w:sz w:val="22"/>
                <w:szCs w:val="22"/>
                <w:lang w:eastAsia="id-ID"/>
                <w14:textFill>
                  <w14:solidFill>
                    <w14:schemeClr w14:val="tx1"/>
                  </w14:solidFill>
                </w14:textFill>
              </w:rPr>
              <w:t>Composite Reliability</w:t>
            </w:r>
          </w:p>
        </w:tc>
      </w:tr>
      <w:tr w14:paraId="2D03DB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3" w:hRule="atLeast"/>
        </w:trPr>
        <w:tc>
          <w:tcPr>
            <w:tcW w:w="625" w:type="dxa"/>
          </w:tcPr>
          <w:p w14:paraId="41744A4C">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1</w:t>
            </w:r>
          </w:p>
        </w:tc>
        <w:tc>
          <w:tcPr>
            <w:tcW w:w="3717" w:type="dxa"/>
          </w:tcPr>
          <w:p w14:paraId="64164348">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Kemudahan</w:t>
            </w:r>
          </w:p>
        </w:tc>
        <w:tc>
          <w:tcPr>
            <w:tcW w:w="1416" w:type="dxa"/>
          </w:tcPr>
          <w:p w14:paraId="5A441305">
            <w:pPr>
              <w:spacing w:line="240" w:lineRule="auto"/>
              <w:jc w:val="center"/>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0,885</w:t>
            </w:r>
          </w:p>
        </w:tc>
        <w:tc>
          <w:tcPr>
            <w:tcW w:w="3960" w:type="dxa"/>
            <w:gridSpan w:val="2"/>
          </w:tcPr>
          <w:p w14:paraId="4F4D2120">
            <w:pPr>
              <w:spacing w:line="240" w:lineRule="auto"/>
              <w:jc w:val="center"/>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0,912</w:t>
            </w:r>
          </w:p>
        </w:tc>
      </w:tr>
      <w:tr w14:paraId="361A69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3" w:hRule="atLeast"/>
        </w:trPr>
        <w:tc>
          <w:tcPr>
            <w:tcW w:w="625" w:type="dxa"/>
            <w:shd w:val="clear" w:color="auto" w:fill="D9E2F3" w:themeFill="accent1" w:themeFillTint="33"/>
          </w:tcPr>
          <w:p w14:paraId="4EAF3AE7">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2</w:t>
            </w:r>
          </w:p>
        </w:tc>
        <w:tc>
          <w:tcPr>
            <w:tcW w:w="3717" w:type="dxa"/>
            <w:shd w:val="clear" w:color="auto" w:fill="D9E2F3" w:themeFill="accent1" w:themeFillTint="33"/>
          </w:tcPr>
          <w:p w14:paraId="238FB39A">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Kemanfaatan</w:t>
            </w:r>
          </w:p>
        </w:tc>
        <w:tc>
          <w:tcPr>
            <w:tcW w:w="1416" w:type="dxa"/>
            <w:shd w:val="clear" w:color="auto" w:fill="D9E2F3" w:themeFill="accent1" w:themeFillTint="33"/>
          </w:tcPr>
          <w:p w14:paraId="0009E767">
            <w:pPr>
              <w:spacing w:line="240" w:lineRule="auto"/>
              <w:jc w:val="center"/>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0,747</w:t>
            </w:r>
          </w:p>
        </w:tc>
        <w:tc>
          <w:tcPr>
            <w:tcW w:w="3960" w:type="dxa"/>
            <w:gridSpan w:val="2"/>
            <w:shd w:val="clear" w:color="auto" w:fill="D9E2F3" w:themeFill="accent1" w:themeFillTint="33"/>
          </w:tcPr>
          <w:p w14:paraId="0FF69490">
            <w:pPr>
              <w:spacing w:line="240" w:lineRule="auto"/>
              <w:jc w:val="center"/>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0,887</w:t>
            </w:r>
          </w:p>
        </w:tc>
      </w:tr>
      <w:tr w14:paraId="59A675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3" w:hRule="atLeast"/>
        </w:trPr>
        <w:tc>
          <w:tcPr>
            <w:tcW w:w="625" w:type="dxa"/>
          </w:tcPr>
          <w:p w14:paraId="0F6B0392">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3</w:t>
            </w:r>
          </w:p>
        </w:tc>
        <w:tc>
          <w:tcPr>
            <w:tcW w:w="3717" w:type="dxa"/>
          </w:tcPr>
          <w:p w14:paraId="46F933FD">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Sikap dalam menggunakan</w:t>
            </w:r>
          </w:p>
        </w:tc>
        <w:tc>
          <w:tcPr>
            <w:tcW w:w="1416" w:type="dxa"/>
          </w:tcPr>
          <w:p w14:paraId="16220F97">
            <w:pPr>
              <w:spacing w:line="240" w:lineRule="auto"/>
              <w:jc w:val="center"/>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0,665</w:t>
            </w:r>
          </w:p>
        </w:tc>
        <w:tc>
          <w:tcPr>
            <w:tcW w:w="3960" w:type="dxa"/>
            <w:gridSpan w:val="2"/>
          </w:tcPr>
          <w:p w14:paraId="737CC3DB">
            <w:pPr>
              <w:spacing w:line="240" w:lineRule="auto"/>
              <w:jc w:val="center"/>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0,855</w:t>
            </w:r>
          </w:p>
        </w:tc>
      </w:tr>
      <w:tr w14:paraId="25831A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3" w:hRule="atLeast"/>
        </w:trPr>
        <w:tc>
          <w:tcPr>
            <w:tcW w:w="625" w:type="dxa"/>
            <w:shd w:val="clear" w:color="auto" w:fill="D9E2F3" w:themeFill="accent1" w:themeFillTint="33"/>
          </w:tcPr>
          <w:p w14:paraId="450EE7C2">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4</w:t>
            </w:r>
          </w:p>
        </w:tc>
        <w:tc>
          <w:tcPr>
            <w:tcW w:w="3717" w:type="dxa"/>
            <w:shd w:val="clear" w:color="auto" w:fill="D9E2F3" w:themeFill="accent1" w:themeFillTint="33"/>
          </w:tcPr>
          <w:p w14:paraId="36E08EE2">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Niat untuk  menggunakan</w:t>
            </w:r>
          </w:p>
        </w:tc>
        <w:tc>
          <w:tcPr>
            <w:tcW w:w="1416" w:type="dxa"/>
            <w:shd w:val="clear" w:color="auto" w:fill="D9E2F3" w:themeFill="accent1" w:themeFillTint="33"/>
          </w:tcPr>
          <w:p w14:paraId="3EFB86D7">
            <w:pPr>
              <w:spacing w:line="240" w:lineRule="auto"/>
              <w:jc w:val="center"/>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0,831</w:t>
            </w:r>
          </w:p>
        </w:tc>
        <w:tc>
          <w:tcPr>
            <w:tcW w:w="3960" w:type="dxa"/>
            <w:gridSpan w:val="2"/>
            <w:shd w:val="clear" w:color="auto" w:fill="D9E2F3" w:themeFill="accent1" w:themeFillTint="33"/>
          </w:tcPr>
          <w:p w14:paraId="2782C90E">
            <w:pPr>
              <w:spacing w:line="240" w:lineRule="auto"/>
              <w:jc w:val="center"/>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0,898</w:t>
            </w:r>
          </w:p>
        </w:tc>
      </w:tr>
      <w:tr w14:paraId="5C227D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3" w:hRule="atLeast"/>
        </w:trPr>
        <w:tc>
          <w:tcPr>
            <w:tcW w:w="625" w:type="dxa"/>
          </w:tcPr>
          <w:p w14:paraId="62C38743">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5</w:t>
            </w:r>
          </w:p>
        </w:tc>
        <w:tc>
          <w:tcPr>
            <w:tcW w:w="3717" w:type="dxa"/>
          </w:tcPr>
          <w:p w14:paraId="2DAFEDD1">
            <w:pPr>
              <w:spacing w:line="240" w:lineRule="auto"/>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Sistem secara aktual</w:t>
            </w:r>
          </w:p>
        </w:tc>
        <w:tc>
          <w:tcPr>
            <w:tcW w:w="1416" w:type="dxa"/>
          </w:tcPr>
          <w:p w14:paraId="34A42A32">
            <w:pPr>
              <w:spacing w:line="240" w:lineRule="auto"/>
              <w:jc w:val="center"/>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0728</w:t>
            </w:r>
          </w:p>
        </w:tc>
        <w:tc>
          <w:tcPr>
            <w:tcW w:w="3960" w:type="dxa"/>
            <w:gridSpan w:val="2"/>
          </w:tcPr>
          <w:p w14:paraId="3B8C6B98">
            <w:pPr>
              <w:spacing w:line="240" w:lineRule="auto"/>
              <w:jc w:val="center"/>
              <w:rPr>
                <w:rFonts w:hint="default" w:ascii="Calibri" w:hAnsi="Calibri" w:cs="Calibri" w:eastAsiaTheme="minorHAnsi"/>
                <w:color w:val="000000" w:themeColor="text1"/>
                <w:sz w:val="22"/>
                <w:szCs w:val="22"/>
                <w:lang w:eastAsia="id-ID"/>
                <w14:textFill>
                  <w14:solidFill>
                    <w14:schemeClr w14:val="tx1"/>
                  </w14:solidFill>
                </w14:textFill>
              </w:rPr>
            </w:pPr>
            <w:r>
              <w:rPr>
                <w:rFonts w:hint="default" w:ascii="Calibri" w:hAnsi="Calibri" w:cs="Calibri" w:eastAsiaTheme="minorHAnsi"/>
                <w:color w:val="000000" w:themeColor="text1"/>
                <w:sz w:val="22"/>
                <w:szCs w:val="22"/>
                <w:lang w:eastAsia="id-ID"/>
                <w14:textFill>
                  <w14:solidFill>
                    <w14:schemeClr w14:val="tx1"/>
                  </w14:solidFill>
                </w14:textFill>
              </w:rPr>
              <w:t>0,889</w:t>
            </w:r>
          </w:p>
        </w:tc>
      </w:tr>
    </w:tbl>
    <w:p w14:paraId="68A4F88F">
      <w:pPr>
        <w:tabs>
          <w:tab w:val="left" w:pos="2844"/>
        </w:tabs>
        <w:spacing w:line="240" w:lineRule="auto"/>
        <w:ind w:right="768"/>
        <w:rPr>
          <w:rFonts w:hint="default" w:ascii="Calibri" w:hAnsi="Calibri" w:cs="Calibri"/>
          <w:color w:val="000000" w:themeColor="text1"/>
          <w:sz w:val="22"/>
          <w:szCs w:val="22"/>
          <w:lang w:val="en-US"/>
          <w14:textFill>
            <w14:solidFill>
              <w14:schemeClr w14:val="tx1"/>
            </w14:solidFill>
          </w14:textFill>
        </w:rPr>
      </w:pPr>
    </w:p>
    <w:p w14:paraId="2B4A42CD">
      <w:pPr>
        <w:spacing w:line="240" w:lineRule="auto"/>
        <w:ind w:firstLine="720" w:firstLineChars="0"/>
        <w:rPr>
          <w:rFonts w:hint="default" w:ascii="Calibri" w:hAnsi="Calibri" w:cs="Calibri"/>
          <w:color w:val="000000" w:themeColor="text1"/>
          <w:sz w:val="22"/>
          <w:szCs w:val="22"/>
          <w14:textFill>
            <w14:solidFill>
              <w14:schemeClr w14:val="tx1"/>
            </w14:solidFill>
          </w14:textFill>
        </w:rPr>
      </w:pPr>
      <w:r>
        <w:rPr>
          <w:rFonts w:hint="default" w:ascii="Calibri" w:hAnsi="Calibri" w:cs="Calibri"/>
          <w:color w:val="000000" w:themeColor="text1"/>
          <w:sz w:val="22"/>
          <w:szCs w:val="22"/>
          <w14:textFill>
            <w14:solidFill>
              <w14:schemeClr w14:val="tx1"/>
            </w14:solidFill>
          </w14:textFill>
        </w:rPr>
        <w:t xml:space="preserve">Tabel 3 menunjukkan nilai reliabilitas berdasarkan </w:t>
      </w:r>
      <w:r>
        <w:rPr>
          <w:rFonts w:hint="default" w:ascii="Calibri" w:hAnsi="Calibri" w:cs="Calibri"/>
          <w:i/>
          <w:color w:val="000000" w:themeColor="text1"/>
          <w:sz w:val="22"/>
          <w:szCs w:val="22"/>
          <w14:textFill>
            <w14:solidFill>
              <w14:schemeClr w14:val="tx1"/>
            </w14:solidFill>
          </w14:textFill>
        </w:rPr>
        <w:t>alpha Cronbach</w:t>
      </w:r>
      <w:r>
        <w:rPr>
          <w:rFonts w:hint="default" w:ascii="Calibri" w:hAnsi="Calibri" w:cs="Calibri"/>
          <w:color w:val="000000" w:themeColor="text1"/>
          <w:sz w:val="22"/>
          <w:szCs w:val="22"/>
          <w14:textFill>
            <w14:solidFill>
              <w14:schemeClr w14:val="tx1"/>
            </w14:solidFill>
          </w14:textFill>
        </w:rPr>
        <w:t xml:space="preserve"> dan </w:t>
      </w:r>
      <w:r>
        <w:rPr>
          <w:rFonts w:hint="default" w:ascii="Calibri" w:hAnsi="Calibri" w:cs="Calibri"/>
          <w:i/>
          <w:color w:val="000000" w:themeColor="text1"/>
          <w:sz w:val="22"/>
          <w:szCs w:val="22"/>
          <w14:textFill>
            <w14:solidFill>
              <w14:schemeClr w14:val="tx1"/>
            </w14:solidFill>
          </w14:textFill>
        </w:rPr>
        <w:t>compsite reliability</w:t>
      </w:r>
      <w:r>
        <w:rPr>
          <w:rFonts w:hint="default" w:ascii="Calibri" w:hAnsi="Calibri" w:cs="Calibri"/>
          <w:color w:val="000000" w:themeColor="text1"/>
          <w:sz w:val="22"/>
          <w:szCs w:val="22"/>
          <w14:textFill>
            <w14:solidFill>
              <w14:schemeClr w14:val="tx1"/>
            </w14:solidFill>
          </w14:textFill>
        </w:rPr>
        <w:t xml:space="preserve">. Apabila nilai </w:t>
      </w:r>
      <w:r>
        <w:rPr>
          <w:rFonts w:hint="default" w:ascii="Calibri" w:hAnsi="Calibri" w:cs="Calibri"/>
          <w:i/>
          <w:color w:val="000000" w:themeColor="text1"/>
          <w:sz w:val="22"/>
          <w:szCs w:val="22"/>
          <w14:textFill>
            <w14:solidFill>
              <w14:schemeClr w14:val="tx1"/>
            </w14:solidFill>
          </w14:textFill>
        </w:rPr>
        <w:t>alpha Cronbach</w:t>
      </w:r>
      <w:r>
        <w:rPr>
          <w:rFonts w:hint="default" w:ascii="Calibri" w:hAnsi="Calibri" w:cs="Calibri"/>
          <w:color w:val="000000" w:themeColor="text1"/>
          <w:sz w:val="22"/>
          <w:szCs w:val="22"/>
          <w14:textFill>
            <w14:solidFill>
              <w14:schemeClr w14:val="tx1"/>
            </w14:solidFill>
          </w14:textFill>
        </w:rPr>
        <w:t xml:space="preserve"> lebih besar dari 0,6 maka dikatakan r</w:t>
      </w:r>
      <w:r>
        <w:rPr>
          <w:rFonts w:hint="default" w:ascii="Calibri" w:hAnsi="Calibri" w:cs="Calibri"/>
          <w:i/>
          <w:color w:val="000000" w:themeColor="text1"/>
          <w:sz w:val="22"/>
          <w:szCs w:val="22"/>
          <w14:textFill>
            <w14:solidFill>
              <w14:schemeClr w14:val="tx1"/>
            </w14:solidFill>
          </w14:textFill>
        </w:rPr>
        <w:t>eliabel</w:t>
      </w:r>
      <w:r>
        <w:rPr>
          <w:rFonts w:hint="default" w:ascii="Calibri" w:hAnsi="Calibri" w:cs="Calibri"/>
          <w:color w:val="000000" w:themeColor="text1"/>
          <w:sz w:val="22"/>
          <w:szCs w:val="22"/>
          <w14:textFill>
            <w14:solidFill>
              <w14:schemeClr w14:val="tx1"/>
            </w14:solidFill>
          </w14:textFill>
        </w:rPr>
        <w:t xml:space="preserve">. Nilai alpha Cronbach pada penelitian ini lebih dari 0,6 dengan rentang nilai antara 0,665 sampai dengan 0,885 sehingga dapat dikatakan keseluruhan variabel reliabel. </w:t>
      </w:r>
    </w:p>
    <w:p w14:paraId="24599851">
      <w:pPr>
        <w:spacing w:line="240" w:lineRule="auto"/>
        <w:ind w:firstLine="720" w:firstLineChars="0"/>
        <w:rPr>
          <w:rFonts w:hint="default" w:ascii="Calibri" w:hAnsi="Calibri" w:cs="Calibri"/>
          <w:color w:val="000000" w:themeColor="text1"/>
          <w:sz w:val="22"/>
          <w:szCs w:val="22"/>
          <w14:textFill>
            <w14:solidFill>
              <w14:schemeClr w14:val="tx1"/>
            </w14:solidFill>
          </w14:textFill>
        </w:rPr>
      </w:pPr>
      <w:r>
        <w:rPr>
          <w:rFonts w:hint="default" w:ascii="Calibri" w:hAnsi="Calibri" w:cs="Calibri"/>
          <w:color w:val="000000" w:themeColor="text1"/>
          <w:sz w:val="22"/>
          <w:szCs w:val="22"/>
          <w14:textFill>
            <w14:solidFill>
              <w14:schemeClr w14:val="tx1"/>
            </w14:solidFill>
          </w14:textFill>
        </w:rPr>
        <w:t xml:space="preserve">Penelitian ini juga memperhatikan nilai </w:t>
      </w:r>
      <w:r>
        <w:rPr>
          <w:rFonts w:hint="default" w:ascii="Calibri" w:hAnsi="Calibri" w:cs="Calibri"/>
          <w:i/>
          <w:color w:val="000000" w:themeColor="text1"/>
          <w:sz w:val="22"/>
          <w:szCs w:val="22"/>
          <w14:textFill>
            <w14:solidFill>
              <w14:schemeClr w14:val="tx1"/>
            </w14:solidFill>
          </w14:textFill>
        </w:rPr>
        <w:t>composite reliability</w:t>
      </w:r>
      <w:r>
        <w:rPr>
          <w:rFonts w:hint="default" w:ascii="Calibri" w:hAnsi="Calibri" w:cs="Calibri"/>
          <w:color w:val="000000" w:themeColor="text1"/>
          <w:sz w:val="22"/>
          <w:szCs w:val="22"/>
          <w14:textFill>
            <w14:solidFill>
              <w14:schemeClr w14:val="tx1"/>
            </w14:solidFill>
          </w14:textFill>
        </w:rPr>
        <w:t xml:space="preserve"> dimana nilai tersebut berkisar 0,855 hingga 0,912 atau keseluruhan nilai lebih besar dari 0,7 sehingga dapat dikatakan alat ukur seluruh variabel telah reliabel dan memiliki konsistensi dalam melakukan pengukuran variabel yang diuji. </w:t>
      </w:r>
    </w:p>
    <w:p w14:paraId="73B8A842">
      <w:pPr>
        <w:spacing w:line="240" w:lineRule="auto"/>
        <w:rPr>
          <w:rFonts w:hint="default" w:ascii="Calibri" w:hAnsi="Calibri" w:cs="Calibri"/>
          <w:b/>
          <w:color w:val="000000" w:themeColor="text1"/>
          <w:sz w:val="22"/>
          <w:szCs w:val="22"/>
          <w14:textFill>
            <w14:solidFill>
              <w14:schemeClr w14:val="tx1"/>
            </w14:solidFill>
          </w14:textFill>
        </w:rPr>
      </w:pPr>
      <w:r>
        <w:rPr>
          <w:rFonts w:hint="default" w:ascii="Calibri" w:hAnsi="Calibri" w:cs="Calibri"/>
          <w:b/>
          <w:color w:val="000000" w:themeColor="text1"/>
          <w:sz w:val="22"/>
          <w:szCs w:val="22"/>
          <w14:textFill>
            <w14:solidFill>
              <w14:schemeClr w14:val="tx1"/>
            </w14:solidFill>
          </w14:textFill>
        </w:rPr>
        <w:t xml:space="preserve">Hasil Inner Model </w:t>
      </w:r>
    </w:p>
    <w:p w14:paraId="2001A549">
      <w:pPr>
        <w:spacing w:line="240" w:lineRule="auto"/>
        <w:ind w:firstLine="720" w:firstLineChars="0"/>
        <w:rPr>
          <w:rFonts w:hint="default" w:ascii="Calibri" w:hAnsi="Calibri" w:cs="Calibri"/>
          <w:color w:val="000000" w:themeColor="text1"/>
          <w:sz w:val="22"/>
          <w:szCs w:val="22"/>
          <w14:textFill>
            <w14:solidFill>
              <w14:schemeClr w14:val="tx1"/>
            </w14:solidFill>
          </w14:textFill>
        </w:rPr>
      </w:pPr>
      <w:r>
        <w:rPr>
          <w:rFonts w:hint="default" w:ascii="Calibri" w:hAnsi="Calibri" w:cs="Calibri"/>
          <w:color w:val="000000" w:themeColor="text1"/>
          <w:sz w:val="22"/>
          <w:szCs w:val="22"/>
          <w14:textFill>
            <w14:solidFill>
              <w14:schemeClr w14:val="tx1"/>
            </w14:solidFill>
          </w14:textFill>
        </w:rPr>
        <w:t xml:space="preserve">Penelitian ini menggunakan analisis </w:t>
      </w:r>
      <w:r>
        <w:rPr>
          <w:rFonts w:hint="default" w:ascii="Calibri" w:hAnsi="Calibri" w:cs="Calibri"/>
          <w:i/>
          <w:color w:val="000000" w:themeColor="text1"/>
          <w:sz w:val="22"/>
          <w:szCs w:val="22"/>
          <w14:textFill>
            <w14:solidFill>
              <w14:schemeClr w14:val="tx1"/>
            </w14:solidFill>
          </w14:textFill>
        </w:rPr>
        <w:t>bootsraping d</w:t>
      </w:r>
      <w:r>
        <w:rPr>
          <w:rFonts w:hint="default" w:ascii="Calibri" w:hAnsi="Calibri" w:cs="Calibri"/>
          <w:color w:val="000000" w:themeColor="text1"/>
          <w:sz w:val="22"/>
          <w:szCs w:val="22"/>
          <w14:textFill>
            <w14:solidFill>
              <w14:schemeClr w14:val="tx1"/>
            </w14:solidFill>
          </w14:textFill>
        </w:rPr>
        <w:t xml:space="preserve">engan pengujian </w:t>
      </w:r>
      <w:r>
        <w:rPr>
          <w:rFonts w:hint="default" w:ascii="Calibri" w:hAnsi="Calibri" w:cs="Calibri"/>
          <w:i/>
          <w:color w:val="000000" w:themeColor="text1"/>
          <w:sz w:val="22"/>
          <w:szCs w:val="22"/>
          <w14:textFill>
            <w14:solidFill>
              <w14:schemeClr w14:val="tx1"/>
            </w14:solidFill>
          </w14:textFill>
        </w:rPr>
        <w:t>inner model</w:t>
      </w:r>
      <w:r>
        <w:rPr>
          <w:rFonts w:hint="default" w:ascii="Calibri" w:hAnsi="Calibri" w:cs="Calibri"/>
          <w:color w:val="000000" w:themeColor="text1"/>
          <w:sz w:val="22"/>
          <w:szCs w:val="22"/>
          <w14:textFill>
            <w14:solidFill>
              <w14:schemeClr w14:val="tx1"/>
            </w14:solidFill>
          </w14:textFill>
        </w:rPr>
        <w:t xml:space="preserve"> yang bertujuan mengetahui gambaran model secara struktural dan dapat menggambarkan hubungan kausalitas antara variabel laten dengan variabel konstruk</w:t>
      </w:r>
    </w:p>
    <w:p w14:paraId="40D2DD7E">
      <w:pPr>
        <w:spacing w:line="240" w:lineRule="auto"/>
        <w:ind w:firstLine="720" w:firstLineChars="0"/>
        <w:rPr>
          <w:rFonts w:hint="default" w:ascii="Calibri" w:hAnsi="Calibri" w:cs="Calibri"/>
          <w:i/>
          <w:color w:val="000000" w:themeColor="text1"/>
          <w:sz w:val="22"/>
          <w:szCs w:val="22"/>
          <w14:textFill>
            <w14:solidFill>
              <w14:schemeClr w14:val="tx1"/>
            </w14:solidFill>
          </w14:textFill>
        </w:rPr>
      </w:pPr>
      <w:r>
        <w:rPr>
          <w:rFonts w:hint="default" w:ascii="Calibri" w:hAnsi="Calibri" w:cs="Calibri"/>
          <w:color w:val="000000" w:themeColor="text1"/>
          <w:sz w:val="22"/>
          <w:szCs w:val="22"/>
          <w14:textFill>
            <w14:solidFill>
              <w14:schemeClr w14:val="tx1"/>
            </w14:solidFill>
          </w14:textFill>
        </w:rPr>
        <w:t>Pengujian inner model melihat pada nilai R</w:t>
      </w:r>
      <w:r>
        <w:rPr>
          <w:rFonts w:hint="default" w:ascii="Calibri" w:hAnsi="Calibri" w:cs="Calibri"/>
          <w:color w:val="000000" w:themeColor="text1"/>
          <w:sz w:val="22"/>
          <w:szCs w:val="22"/>
          <w:vertAlign w:val="superscript"/>
          <w14:textFill>
            <w14:solidFill>
              <w14:schemeClr w14:val="tx1"/>
            </w14:solidFill>
          </w14:textFill>
        </w:rPr>
        <w:t>2</w:t>
      </w:r>
      <w:r>
        <w:rPr>
          <w:rFonts w:hint="default" w:ascii="Calibri" w:hAnsi="Calibri" w:cs="Calibri"/>
          <w:color w:val="000000" w:themeColor="text1"/>
          <w:sz w:val="22"/>
          <w:szCs w:val="22"/>
          <w14:textFill>
            <w14:solidFill>
              <w14:schemeClr w14:val="tx1"/>
            </w14:solidFill>
          </w14:textFill>
        </w:rPr>
        <w:t xml:space="preserve"> variabel dependen dalam nilai koefisien jalur. Nilai R</w:t>
      </w:r>
      <w:r>
        <w:rPr>
          <w:rFonts w:hint="default" w:ascii="Calibri" w:hAnsi="Calibri" w:cs="Calibri"/>
          <w:color w:val="000000" w:themeColor="text1"/>
          <w:sz w:val="22"/>
          <w:szCs w:val="22"/>
          <w:vertAlign w:val="superscript"/>
          <w14:textFill>
            <w14:solidFill>
              <w14:schemeClr w14:val="tx1"/>
            </w14:solidFill>
          </w14:textFill>
        </w:rPr>
        <w:t>2</w:t>
      </w:r>
      <w:r>
        <w:rPr>
          <w:rFonts w:hint="default" w:ascii="Calibri" w:hAnsi="Calibri" w:cs="Calibri"/>
          <w:color w:val="000000" w:themeColor="text1"/>
          <w:sz w:val="22"/>
          <w:szCs w:val="22"/>
          <w14:textFill>
            <w14:solidFill>
              <w14:schemeClr w14:val="tx1"/>
            </w14:solidFill>
          </w14:textFill>
        </w:rPr>
        <w:t xml:space="preserve"> bertujuan dalam mengetahu nilai dari sginifikansi model  struktural. Uji inner model juga digunakan dalam mengetahui veriabilitas yang ditunjukkan pada variabel laten atas variabel terikat. Variabel terikat pada penelitian ini yaitu niat untuk menggunakan, sikap dalam menggunakan, </w:t>
      </w:r>
      <w:r>
        <w:rPr>
          <w:rFonts w:hint="default" w:ascii="Calibri" w:hAnsi="Calibri" w:cs="Calibri"/>
          <w:i/>
          <w:color w:val="000000" w:themeColor="text1"/>
          <w:sz w:val="22"/>
          <w:szCs w:val="22"/>
          <w14:textFill>
            <w14:solidFill>
              <w14:schemeClr w14:val="tx1"/>
            </w14:solidFill>
          </w14:textFill>
        </w:rPr>
        <w:t>sistem secara actual</w:t>
      </w:r>
    </w:p>
    <w:p w14:paraId="5744570C">
      <w:pPr>
        <w:spacing w:line="240" w:lineRule="auto"/>
        <w:ind w:left="1567" w:leftChars="0" w:hanging="1567" w:hangingChars="712"/>
        <w:jc w:val="center"/>
        <w:rPr>
          <w:rFonts w:hint="default" w:ascii="Calibri" w:hAnsi="Calibri" w:cs="Calibri"/>
          <w:b/>
          <w:bCs/>
          <w:color w:val="000000" w:themeColor="text1"/>
          <w:sz w:val="22"/>
          <w:szCs w:val="22"/>
          <w14:textFill>
            <w14:solidFill>
              <w14:schemeClr w14:val="tx1"/>
            </w14:solidFill>
          </w14:textFill>
        </w:rPr>
      </w:pPr>
      <w:r>
        <w:rPr>
          <w:rFonts w:hint="default" w:ascii="Calibri" w:hAnsi="Calibri" w:cs="Calibri"/>
          <w:b/>
          <w:bCs/>
          <w:color w:val="000000" w:themeColor="text1"/>
          <w:sz w:val="22"/>
          <w:szCs w:val="22"/>
          <w14:textFill>
            <w14:solidFill>
              <w14:schemeClr w14:val="tx1"/>
            </w14:solidFill>
          </w14:textFill>
        </w:rPr>
        <w:t>Tabel 4 Hasil R Square Model Penelitian</w:t>
      </w:r>
    </w:p>
    <w:tbl>
      <w:tblPr>
        <w:tblStyle w:val="17"/>
        <w:tblpPr w:leftFromText="180" w:rightFromText="180" w:vertAnchor="text" w:horzAnchor="page" w:tblpX="1221" w:tblpY="187"/>
        <w:tblOverlap w:val="never"/>
        <w:tblW w:w="96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3"/>
        <w:gridCol w:w="3418"/>
        <w:gridCol w:w="2674"/>
        <w:gridCol w:w="2823"/>
      </w:tblGrid>
      <w:tr w14:paraId="25406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743" w:type="dxa"/>
          </w:tcPr>
          <w:p w14:paraId="74042D58">
            <w:pPr>
              <w:spacing w:line="240" w:lineRule="auto"/>
              <w:jc w:val="center"/>
              <w:rPr>
                <w:rFonts w:hint="default" w:ascii="Calibri" w:hAnsi="Calibri" w:cs="Calibri"/>
                <w:color w:val="000000" w:themeColor="text1"/>
                <w:sz w:val="22"/>
                <w:szCs w:val="22"/>
                <w:lang w:eastAsia="id-ID"/>
                <w14:textFill>
                  <w14:solidFill>
                    <w14:schemeClr w14:val="tx1"/>
                  </w14:solidFill>
                </w14:textFill>
              </w:rPr>
            </w:pPr>
            <w:r>
              <w:rPr>
                <w:rFonts w:hint="default" w:ascii="Calibri" w:hAnsi="Calibri" w:cs="Calibri"/>
                <w:color w:val="000000" w:themeColor="text1"/>
                <w:sz w:val="22"/>
                <w:szCs w:val="22"/>
                <w:lang w:eastAsia="id-ID"/>
                <w14:textFill>
                  <w14:solidFill>
                    <w14:schemeClr w14:val="tx1"/>
                  </w14:solidFill>
                </w14:textFill>
              </w:rPr>
              <w:t>No</w:t>
            </w:r>
          </w:p>
        </w:tc>
        <w:tc>
          <w:tcPr>
            <w:tcW w:w="3418" w:type="dxa"/>
          </w:tcPr>
          <w:p w14:paraId="12076F1C">
            <w:pPr>
              <w:spacing w:line="240" w:lineRule="auto"/>
              <w:jc w:val="center"/>
              <w:rPr>
                <w:rFonts w:hint="default" w:ascii="Calibri" w:hAnsi="Calibri" w:cs="Calibri"/>
                <w:color w:val="000000" w:themeColor="text1"/>
                <w:sz w:val="22"/>
                <w:szCs w:val="22"/>
                <w:lang w:eastAsia="id-ID"/>
                <w14:textFill>
                  <w14:solidFill>
                    <w14:schemeClr w14:val="tx1"/>
                  </w14:solidFill>
                </w14:textFill>
              </w:rPr>
            </w:pPr>
            <w:r>
              <w:rPr>
                <w:rFonts w:hint="default" w:ascii="Calibri" w:hAnsi="Calibri" w:cs="Calibri"/>
                <w:color w:val="000000" w:themeColor="text1"/>
                <w:sz w:val="22"/>
                <w:szCs w:val="22"/>
                <w:lang w:eastAsia="id-ID"/>
                <w14:textFill>
                  <w14:solidFill>
                    <w14:schemeClr w14:val="tx1"/>
                  </w14:solidFill>
                </w14:textFill>
              </w:rPr>
              <w:t>Variabel</w:t>
            </w:r>
          </w:p>
        </w:tc>
        <w:tc>
          <w:tcPr>
            <w:tcW w:w="2674" w:type="dxa"/>
          </w:tcPr>
          <w:p w14:paraId="219310E8">
            <w:pPr>
              <w:spacing w:line="240" w:lineRule="auto"/>
              <w:jc w:val="center"/>
              <w:rPr>
                <w:rFonts w:hint="default" w:ascii="Calibri" w:hAnsi="Calibri" w:cs="Calibri"/>
                <w:color w:val="000000" w:themeColor="text1"/>
                <w:sz w:val="22"/>
                <w:szCs w:val="22"/>
                <w:lang w:eastAsia="id-ID"/>
                <w14:textFill>
                  <w14:solidFill>
                    <w14:schemeClr w14:val="tx1"/>
                  </w14:solidFill>
                </w14:textFill>
              </w:rPr>
            </w:pPr>
            <w:r>
              <w:rPr>
                <w:rFonts w:hint="default" w:ascii="Calibri" w:hAnsi="Calibri" w:cs="Calibri"/>
                <w:color w:val="000000" w:themeColor="text1"/>
                <w:sz w:val="22"/>
                <w:szCs w:val="22"/>
                <w:lang w:eastAsia="id-ID"/>
                <w14:textFill>
                  <w14:solidFill>
                    <w14:schemeClr w14:val="tx1"/>
                  </w14:solidFill>
                </w14:textFill>
              </w:rPr>
              <w:t>R Square</w:t>
            </w:r>
          </w:p>
        </w:tc>
        <w:tc>
          <w:tcPr>
            <w:tcW w:w="2823" w:type="dxa"/>
          </w:tcPr>
          <w:p w14:paraId="1622427F">
            <w:pPr>
              <w:spacing w:line="240" w:lineRule="auto"/>
              <w:jc w:val="center"/>
              <w:rPr>
                <w:rFonts w:hint="default" w:ascii="Calibri" w:hAnsi="Calibri" w:cs="Calibri"/>
                <w:color w:val="000000" w:themeColor="text1"/>
                <w:sz w:val="22"/>
                <w:szCs w:val="22"/>
                <w:lang w:eastAsia="id-ID"/>
                <w14:textFill>
                  <w14:solidFill>
                    <w14:schemeClr w14:val="tx1"/>
                  </w14:solidFill>
                </w14:textFill>
              </w:rPr>
            </w:pPr>
            <w:r>
              <w:rPr>
                <w:rFonts w:hint="default" w:ascii="Calibri" w:hAnsi="Calibri" w:cs="Calibri"/>
                <w:color w:val="000000" w:themeColor="text1"/>
                <w:sz w:val="22"/>
                <w:szCs w:val="22"/>
                <w:lang w:eastAsia="id-ID"/>
                <w14:textFill>
                  <w14:solidFill>
                    <w14:schemeClr w14:val="tx1"/>
                  </w14:solidFill>
                </w14:textFill>
              </w:rPr>
              <w:t>R Square Adjusted</w:t>
            </w:r>
          </w:p>
        </w:tc>
      </w:tr>
      <w:tr w14:paraId="2ECC8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743" w:type="dxa"/>
          </w:tcPr>
          <w:p w14:paraId="5FF4EA18">
            <w:pPr>
              <w:spacing w:line="240" w:lineRule="auto"/>
              <w:rPr>
                <w:rFonts w:hint="default" w:ascii="Calibri" w:hAnsi="Calibri" w:cs="Calibri"/>
                <w:color w:val="000000" w:themeColor="text1"/>
                <w:sz w:val="22"/>
                <w:szCs w:val="22"/>
                <w:lang w:eastAsia="id-ID"/>
                <w14:textFill>
                  <w14:solidFill>
                    <w14:schemeClr w14:val="tx1"/>
                  </w14:solidFill>
                </w14:textFill>
              </w:rPr>
            </w:pPr>
            <w:r>
              <w:rPr>
                <w:rFonts w:hint="default" w:ascii="Calibri" w:hAnsi="Calibri" w:cs="Calibri"/>
                <w:color w:val="000000" w:themeColor="text1"/>
                <w:sz w:val="22"/>
                <w:szCs w:val="22"/>
                <w:lang w:eastAsia="id-ID"/>
                <w14:textFill>
                  <w14:solidFill>
                    <w14:schemeClr w14:val="tx1"/>
                  </w14:solidFill>
                </w14:textFill>
              </w:rPr>
              <w:t>1</w:t>
            </w:r>
          </w:p>
        </w:tc>
        <w:tc>
          <w:tcPr>
            <w:tcW w:w="3418" w:type="dxa"/>
          </w:tcPr>
          <w:p w14:paraId="0DAC75D9">
            <w:pPr>
              <w:spacing w:line="240" w:lineRule="auto"/>
              <w:rPr>
                <w:rFonts w:hint="default" w:ascii="Calibri" w:hAnsi="Calibri" w:cs="Calibri"/>
                <w:color w:val="000000" w:themeColor="text1"/>
                <w:sz w:val="22"/>
                <w:szCs w:val="22"/>
                <w:lang w:eastAsia="id-ID"/>
                <w14:textFill>
                  <w14:solidFill>
                    <w14:schemeClr w14:val="tx1"/>
                  </w14:solidFill>
                </w14:textFill>
              </w:rPr>
            </w:pPr>
            <w:r>
              <w:rPr>
                <w:rFonts w:hint="default" w:ascii="Calibri" w:hAnsi="Calibri" w:cs="Calibri"/>
                <w:color w:val="000000" w:themeColor="text1"/>
                <w:sz w:val="22"/>
                <w:szCs w:val="22"/>
                <w:lang w:eastAsia="id-ID"/>
                <w14:textFill>
                  <w14:solidFill>
                    <w14:schemeClr w14:val="tx1"/>
                  </w14:solidFill>
                </w14:textFill>
              </w:rPr>
              <w:t>Kemanfaatan</w:t>
            </w:r>
          </w:p>
        </w:tc>
        <w:tc>
          <w:tcPr>
            <w:tcW w:w="2674" w:type="dxa"/>
          </w:tcPr>
          <w:p w14:paraId="75AFEF3F">
            <w:pPr>
              <w:spacing w:line="240" w:lineRule="auto"/>
              <w:jc w:val="center"/>
              <w:rPr>
                <w:rFonts w:hint="default" w:ascii="Calibri" w:hAnsi="Calibri" w:cs="Calibri"/>
                <w:color w:val="000000" w:themeColor="text1"/>
                <w:sz w:val="22"/>
                <w:szCs w:val="22"/>
                <w:lang w:eastAsia="id-ID"/>
                <w14:textFill>
                  <w14:solidFill>
                    <w14:schemeClr w14:val="tx1"/>
                  </w14:solidFill>
                </w14:textFill>
              </w:rPr>
            </w:pPr>
            <w:r>
              <w:rPr>
                <w:rFonts w:hint="default" w:ascii="Calibri" w:hAnsi="Calibri" w:cs="Calibri"/>
                <w:color w:val="000000" w:themeColor="text1"/>
                <w:sz w:val="22"/>
                <w:szCs w:val="22"/>
                <w:lang w:eastAsia="id-ID"/>
                <w14:textFill>
                  <w14:solidFill>
                    <w14:schemeClr w14:val="tx1"/>
                  </w14:solidFill>
                </w14:textFill>
              </w:rPr>
              <w:t>0,503</w:t>
            </w:r>
          </w:p>
        </w:tc>
        <w:tc>
          <w:tcPr>
            <w:tcW w:w="2823" w:type="dxa"/>
          </w:tcPr>
          <w:p w14:paraId="77AAE05F">
            <w:pPr>
              <w:spacing w:line="240" w:lineRule="auto"/>
              <w:jc w:val="center"/>
              <w:rPr>
                <w:rFonts w:hint="default" w:ascii="Calibri" w:hAnsi="Calibri" w:cs="Calibri"/>
                <w:color w:val="000000" w:themeColor="text1"/>
                <w:sz w:val="22"/>
                <w:szCs w:val="22"/>
                <w:lang w:eastAsia="id-ID"/>
                <w14:textFill>
                  <w14:solidFill>
                    <w14:schemeClr w14:val="tx1"/>
                  </w14:solidFill>
                </w14:textFill>
              </w:rPr>
            </w:pPr>
            <w:r>
              <w:rPr>
                <w:rFonts w:hint="default" w:ascii="Calibri" w:hAnsi="Calibri" w:cs="Calibri"/>
                <w:color w:val="000000" w:themeColor="text1"/>
                <w:sz w:val="22"/>
                <w:szCs w:val="22"/>
                <w:lang w:eastAsia="id-ID"/>
                <w14:textFill>
                  <w14:solidFill>
                    <w14:schemeClr w14:val="tx1"/>
                  </w14:solidFill>
                </w14:textFill>
              </w:rPr>
              <w:t>0.304</w:t>
            </w:r>
          </w:p>
        </w:tc>
      </w:tr>
      <w:tr w14:paraId="02615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743" w:type="dxa"/>
          </w:tcPr>
          <w:p w14:paraId="4424C9B3">
            <w:pPr>
              <w:spacing w:line="240" w:lineRule="auto"/>
              <w:rPr>
                <w:rFonts w:hint="default" w:ascii="Calibri" w:hAnsi="Calibri" w:cs="Calibri"/>
                <w:color w:val="000000" w:themeColor="text1"/>
                <w:sz w:val="22"/>
                <w:szCs w:val="22"/>
                <w:lang w:eastAsia="id-ID"/>
                <w14:textFill>
                  <w14:solidFill>
                    <w14:schemeClr w14:val="tx1"/>
                  </w14:solidFill>
                </w14:textFill>
              </w:rPr>
            </w:pPr>
            <w:r>
              <w:rPr>
                <w:rFonts w:hint="default" w:ascii="Calibri" w:hAnsi="Calibri" w:cs="Calibri"/>
                <w:color w:val="000000" w:themeColor="text1"/>
                <w:sz w:val="22"/>
                <w:szCs w:val="22"/>
                <w:lang w:eastAsia="id-ID"/>
                <w14:textFill>
                  <w14:solidFill>
                    <w14:schemeClr w14:val="tx1"/>
                  </w14:solidFill>
                </w14:textFill>
              </w:rPr>
              <w:t>2</w:t>
            </w:r>
          </w:p>
        </w:tc>
        <w:tc>
          <w:tcPr>
            <w:tcW w:w="3418" w:type="dxa"/>
          </w:tcPr>
          <w:p w14:paraId="59D9EEE1">
            <w:pPr>
              <w:spacing w:line="240" w:lineRule="auto"/>
              <w:rPr>
                <w:rFonts w:hint="default" w:ascii="Calibri" w:hAnsi="Calibri" w:cs="Calibri"/>
                <w:color w:val="000000" w:themeColor="text1"/>
                <w:sz w:val="22"/>
                <w:szCs w:val="22"/>
                <w:lang w:eastAsia="id-ID"/>
                <w14:textFill>
                  <w14:solidFill>
                    <w14:schemeClr w14:val="tx1"/>
                  </w14:solidFill>
                </w14:textFill>
              </w:rPr>
            </w:pPr>
            <w:r>
              <w:rPr>
                <w:rFonts w:hint="default" w:ascii="Calibri" w:hAnsi="Calibri" w:cs="Calibri"/>
                <w:color w:val="000000" w:themeColor="text1"/>
                <w:sz w:val="22"/>
                <w:szCs w:val="22"/>
                <w:lang w:eastAsia="id-ID"/>
                <w14:textFill>
                  <w14:solidFill>
                    <w14:schemeClr w14:val="tx1"/>
                  </w14:solidFill>
                </w14:textFill>
              </w:rPr>
              <w:t>Sikap dalam menggunakan</w:t>
            </w:r>
          </w:p>
        </w:tc>
        <w:tc>
          <w:tcPr>
            <w:tcW w:w="2674" w:type="dxa"/>
          </w:tcPr>
          <w:p w14:paraId="1AE9E34F">
            <w:pPr>
              <w:spacing w:line="240" w:lineRule="auto"/>
              <w:jc w:val="center"/>
              <w:rPr>
                <w:rFonts w:hint="default" w:ascii="Calibri" w:hAnsi="Calibri" w:cs="Calibri"/>
                <w:color w:val="000000" w:themeColor="text1"/>
                <w:sz w:val="22"/>
                <w:szCs w:val="22"/>
                <w:lang w:eastAsia="id-ID"/>
                <w14:textFill>
                  <w14:solidFill>
                    <w14:schemeClr w14:val="tx1"/>
                  </w14:solidFill>
                </w14:textFill>
              </w:rPr>
            </w:pPr>
            <w:r>
              <w:rPr>
                <w:rFonts w:hint="default" w:ascii="Calibri" w:hAnsi="Calibri" w:cs="Calibri"/>
                <w:color w:val="000000" w:themeColor="text1"/>
                <w:sz w:val="22"/>
                <w:szCs w:val="22"/>
                <w:lang w:eastAsia="id-ID"/>
                <w14:textFill>
                  <w14:solidFill>
                    <w14:schemeClr w14:val="tx1"/>
                  </w14:solidFill>
                </w14:textFill>
              </w:rPr>
              <w:t>0,660</w:t>
            </w:r>
          </w:p>
        </w:tc>
        <w:tc>
          <w:tcPr>
            <w:tcW w:w="2823" w:type="dxa"/>
          </w:tcPr>
          <w:p w14:paraId="69B58309">
            <w:pPr>
              <w:spacing w:line="240" w:lineRule="auto"/>
              <w:jc w:val="center"/>
              <w:rPr>
                <w:rFonts w:hint="default" w:ascii="Calibri" w:hAnsi="Calibri" w:cs="Calibri"/>
                <w:color w:val="000000" w:themeColor="text1"/>
                <w:sz w:val="22"/>
                <w:szCs w:val="22"/>
                <w:lang w:eastAsia="id-ID"/>
                <w14:textFill>
                  <w14:solidFill>
                    <w14:schemeClr w14:val="tx1"/>
                  </w14:solidFill>
                </w14:textFill>
              </w:rPr>
            </w:pPr>
            <w:r>
              <w:rPr>
                <w:rFonts w:hint="default" w:ascii="Calibri" w:hAnsi="Calibri" w:cs="Calibri"/>
                <w:color w:val="000000" w:themeColor="text1"/>
                <w:sz w:val="22"/>
                <w:szCs w:val="22"/>
                <w:lang w:eastAsia="id-ID"/>
                <w14:textFill>
                  <w14:solidFill>
                    <w14:schemeClr w14:val="tx1"/>
                  </w14:solidFill>
                </w14:textFill>
              </w:rPr>
              <w:t>0.658</w:t>
            </w:r>
          </w:p>
        </w:tc>
      </w:tr>
      <w:tr w14:paraId="67E8D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743" w:type="dxa"/>
          </w:tcPr>
          <w:p w14:paraId="2613CB0A">
            <w:pPr>
              <w:spacing w:line="240" w:lineRule="auto"/>
              <w:rPr>
                <w:rFonts w:hint="default" w:ascii="Calibri" w:hAnsi="Calibri" w:cs="Calibri"/>
                <w:color w:val="000000" w:themeColor="text1"/>
                <w:sz w:val="22"/>
                <w:szCs w:val="22"/>
                <w:lang w:eastAsia="id-ID"/>
                <w14:textFill>
                  <w14:solidFill>
                    <w14:schemeClr w14:val="tx1"/>
                  </w14:solidFill>
                </w14:textFill>
              </w:rPr>
            </w:pPr>
            <w:r>
              <w:rPr>
                <w:rFonts w:hint="default" w:ascii="Calibri" w:hAnsi="Calibri" w:cs="Calibri"/>
                <w:color w:val="000000" w:themeColor="text1"/>
                <w:sz w:val="22"/>
                <w:szCs w:val="22"/>
                <w:lang w:eastAsia="id-ID"/>
                <w14:textFill>
                  <w14:solidFill>
                    <w14:schemeClr w14:val="tx1"/>
                  </w14:solidFill>
                </w14:textFill>
              </w:rPr>
              <w:t>3</w:t>
            </w:r>
          </w:p>
        </w:tc>
        <w:tc>
          <w:tcPr>
            <w:tcW w:w="3418" w:type="dxa"/>
          </w:tcPr>
          <w:p w14:paraId="5C3B4A0B">
            <w:pPr>
              <w:spacing w:line="240" w:lineRule="auto"/>
              <w:rPr>
                <w:rFonts w:hint="default" w:ascii="Calibri" w:hAnsi="Calibri" w:cs="Calibri"/>
                <w:color w:val="000000" w:themeColor="text1"/>
                <w:sz w:val="22"/>
                <w:szCs w:val="22"/>
                <w:lang w:eastAsia="id-ID"/>
                <w14:textFill>
                  <w14:solidFill>
                    <w14:schemeClr w14:val="tx1"/>
                  </w14:solidFill>
                </w14:textFill>
              </w:rPr>
            </w:pPr>
            <w:r>
              <w:rPr>
                <w:rFonts w:hint="default" w:ascii="Calibri" w:hAnsi="Calibri" w:cs="Calibri"/>
                <w:color w:val="000000" w:themeColor="text1"/>
                <w:sz w:val="22"/>
                <w:szCs w:val="22"/>
                <w:lang w:eastAsia="id-ID"/>
                <w14:textFill>
                  <w14:solidFill>
                    <w14:schemeClr w14:val="tx1"/>
                  </w14:solidFill>
                </w14:textFill>
              </w:rPr>
              <w:t xml:space="preserve">Niat untuk  menggunakan </w:t>
            </w:r>
          </w:p>
        </w:tc>
        <w:tc>
          <w:tcPr>
            <w:tcW w:w="2674" w:type="dxa"/>
          </w:tcPr>
          <w:p w14:paraId="63B60E7D">
            <w:pPr>
              <w:spacing w:line="240" w:lineRule="auto"/>
              <w:jc w:val="center"/>
              <w:rPr>
                <w:rFonts w:hint="default" w:ascii="Calibri" w:hAnsi="Calibri" w:cs="Calibri"/>
                <w:color w:val="000000" w:themeColor="text1"/>
                <w:sz w:val="22"/>
                <w:szCs w:val="22"/>
                <w:lang w:eastAsia="id-ID"/>
                <w14:textFill>
                  <w14:solidFill>
                    <w14:schemeClr w14:val="tx1"/>
                  </w14:solidFill>
                </w14:textFill>
              </w:rPr>
            </w:pPr>
            <w:r>
              <w:rPr>
                <w:rFonts w:hint="default" w:ascii="Calibri" w:hAnsi="Calibri" w:cs="Calibri"/>
                <w:color w:val="000000" w:themeColor="text1"/>
                <w:sz w:val="22"/>
                <w:szCs w:val="22"/>
                <w:lang w:eastAsia="id-ID"/>
                <w14:textFill>
                  <w14:solidFill>
                    <w14:schemeClr w14:val="tx1"/>
                  </w14:solidFill>
                </w14:textFill>
              </w:rPr>
              <w:t>0,499</w:t>
            </w:r>
          </w:p>
        </w:tc>
        <w:tc>
          <w:tcPr>
            <w:tcW w:w="2823" w:type="dxa"/>
          </w:tcPr>
          <w:p w14:paraId="0A264C91">
            <w:pPr>
              <w:spacing w:line="240" w:lineRule="auto"/>
              <w:jc w:val="center"/>
              <w:rPr>
                <w:rFonts w:hint="default" w:ascii="Calibri" w:hAnsi="Calibri" w:cs="Calibri"/>
                <w:color w:val="000000" w:themeColor="text1"/>
                <w:sz w:val="22"/>
                <w:szCs w:val="22"/>
                <w:lang w:eastAsia="id-ID"/>
                <w14:textFill>
                  <w14:solidFill>
                    <w14:schemeClr w14:val="tx1"/>
                  </w14:solidFill>
                </w14:textFill>
              </w:rPr>
            </w:pPr>
            <w:r>
              <w:rPr>
                <w:rFonts w:hint="default" w:ascii="Calibri" w:hAnsi="Calibri" w:cs="Calibri"/>
                <w:color w:val="000000" w:themeColor="text1"/>
                <w:sz w:val="22"/>
                <w:szCs w:val="22"/>
                <w:lang w:eastAsia="id-ID"/>
                <w14:textFill>
                  <w14:solidFill>
                    <w14:schemeClr w14:val="tx1"/>
                  </w14:solidFill>
                </w14:textFill>
              </w:rPr>
              <w:t>0.496</w:t>
            </w:r>
          </w:p>
        </w:tc>
      </w:tr>
      <w:tr w14:paraId="681DA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743" w:type="dxa"/>
          </w:tcPr>
          <w:p w14:paraId="5A98E93B">
            <w:pPr>
              <w:spacing w:line="240" w:lineRule="auto"/>
              <w:rPr>
                <w:rFonts w:hint="default" w:ascii="Calibri" w:hAnsi="Calibri" w:cs="Calibri"/>
                <w:color w:val="000000" w:themeColor="text1"/>
                <w:sz w:val="22"/>
                <w:szCs w:val="22"/>
                <w:lang w:eastAsia="id-ID"/>
                <w14:textFill>
                  <w14:solidFill>
                    <w14:schemeClr w14:val="tx1"/>
                  </w14:solidFill>
                </w14:textFill>
              </w:rPr>
            </w:pPr>
            <w:r>
              <w:rPr>
                <w:rFonts w:hint="default" w:ascii="Calibri" w:hAnsi="Calibri" w:cs="Calibri"/>
                <w:color w:val="000000" w:themeColor="text1"/>
                <w:sz w:val="22"/>
                <w:szCs w:val="22"/>
                <w:lang w:eastAsia="id-ID"/>
                <w14:textFill>
                  <w14:solidFill>
                    <w14:schemeClr w14:val="tx1"/>
                  </w14:solidFill>
                </w14:textFill>
              </w:rPr>
              <w:t>4</w:t>
            </w:r>
          </w:p>
        </w:tc>
        <w:tc>
          <w:tcPr>
            <w:tcW w:w="3418" w:type="dxa"/>
          </w:tcPr>
          <w:p w14:paraId="2899ED8E">
            <w:pPr>
              <w:spacing w:line="240" w:lineRule="auto"/>
              <w:rPr>
                <w:rFonts w:hint="default" w:ascii="Calibri" w:hAnsi="Calibri" w:cs="Calibri"/>
                <w:color w:val="000000" w:themeColor="text1"/>
                <w:sz w:val="22"/>
                <w:szCs w:val="22"/>
                <w:lang w:eastAsia="id-ID"/>
                <w14:textFill>
                  <w14:solidFill>
                    <w14:schemeClr w14:val="tx1"/>
                  </w14:solidFill>
                </w14:textFill>
              </w:rPr>
            </w:pPr>
            <w:r>
              <w:rPr>
                <w:rFonts w:hint="default" w:ascii="Calibri" w:hAnsi="Calibri" w:cs="Calibri"/>
                <w:color w:val="000000" w:themeColor="text1"/>
                <w:sz w:val="22"/>
                <w:szCs w:val="22"/>
                <w:lang w:eastAsia="id-ID"/>
                <w14:textFill>
                  <w14:solidFill>
                    <w14:schemeClr w14:val="tx1"/>
                  </w14:solidFill>
                </w14:textFill>
              </w:rPr>
              <w:t>Sistem secara aktual</w:t>
            </w:r>
          </w:p>
        </w:tc>
        <w:tc>
          <w:tcPr>
            <w:tcW w:w="2674" w:type="dxa"/>
          </w:tcPr>
          <w:p w14:paraId="6725F2BF">
            <w:pPr>
              <w:spacing w:line="240" w:lineRule="auto"/>
              <w:jc w:val="center"/>
              <w:rPr>
                <w:rFonts w:hint="default" w:ascii="Calibri" w:hAnsi="Calibri" w:cs="Calibri"/>
                <w:color w:val="000000" w:themeColor="text1"/>
                <w:sz w:val="22"/>
                <w:szCs w:val="22"/>
                <w:lang w:eastAsia="id-ID"/>
                <w14:textFill>
                  <w14:solidFill>
                    <w14:schemeClr w14:val="tx1"/>
                  </w14:solidFill>
                </w14:textFill>
              </w:rPr>
            </w:pPr>
            <w:r>
              <w:rPr>
                <w:rFonts w:hint="default" w:ascii="Calibri" w:hAnsi="Calibri" w:cs="Calibri"/>
                <w:color w:val="000000" w:themeColor="text1"/>
                <w:sz w:val="22"/>
                <w:szCs w:val="22"/>
                <w:lang w:eastAsia="id-ID"/>
                <w14:textFill>
                  <w14:solidFill>
                    <w14:schemeClr w14:val="tx1"/>
                  </w14:solidFill>
                </w14:textFill>
              </w:rPr>
              <w:t>0,309</w:t>
            </w:r>
          </w:p>
        </w:tc>
        <w:tc>
          <w:tcPr>
            <w:tcW w:w="2823" w:type="dxa"/>
          </w:tcPr>
          <w:p w14:paraId="7AF16677">
            <w:pPr>
              <w:spacing w:line="240" w:lineRule="auto"/>
              <w:jc w:val="center"/>
              <w:rPr>
                <w:rFonts w:hint="default" w:ascii="Calibri" w:hAnsi="Calibri" w:cs="Calibri"/>
                <w:color w:val="000000" w:themeColor="text1"/>
                <w:sz w:val="22"/>
                <w:szCs w:val="22"/>
                <w:lang w:eastAsia="id-ID"/>
                <w14:textFill>
                  <w14:solidFill>
                    <w14:schemeClr w14:val="tx1"/>
                  </w14:solidFill>
                </w14:textFill>
              </w:rPr>
            </w:pPr>
            <w:r>
              <w:rPr>
                <w:rFonts w:hint="default" w:ascii="Calibri" w:hAnsi="Calibri" w:cs="Calibri"/>
                <w:color w:val="000000" w:themeColor="text1"/>
                <w:sz w:val="22"/>
                <w:szCs w:val="22"/>
                <w:lang w:eastAsia="id-ID"/>
                <w14:textFill>
                  <w14:solidFill>
                    <w14:schemeClr w14:val="tx1"/>
                  </w14:solidFill>
                </w14:textFill>
              </w:rPr>
              <w:t>0,889</w:t>
            </w:r>
          </w:p>
        </w:tc>
      </w:tr>
    </w:tbl>
    <w:p w14:paraId="2A0F0C78">
      <w:pPr>
        <w:spacing w:line="240" w:lineRule="auto"/>
        <w:rPr>
          <w:rFonts w:hint="default" w:ascii="Calibri" w:hAnsi="Calibri" w:cs="Calibri"/>
          <w:color w:val="000000" w:themeColor="text1"/>
          <w:sz w:val="22"/>
          <w:szCs w:val="22"/>
          <w:lang w:val="en-US"/>
          <w14:textFill>
            <w14:solidFill>
              <w14:schemeClr w14:val="tx1"/>
            </w14:solidFill>
          </w14:textFill>
        </w:rPr>
      </w:pPr>
    </w:p>
    <w:p w14:paraId="04B64E1D">
      <w:pPr>
        <w:spacing w:line="240" w:lineRule="auto"/>
        <w:ind w:firstLine="720" w:firstLineChars="0"/>
        <w:rPr>
          <w:rFonts w:hint="default" w:ascii="Calibri" w:hAnsi="Calibri" w:cs="Calibri"/>
          <w:color w:val="000000" w:themeColor="text1"/>
          <w:sz w:val="22"/>
          <w:szCs w:val="22"/>
          <w14:textFill>
            <w14:solidFill>
              <w14:schemeClr w14:val="tx1"/>
            </w14:solidFill>
          </w14:textFill>
        </w:rPr>
      </w:pPr>
      <w:r>
        <w:rPr>
          <w:rFonts w:hint="default" w:ascii="Calibri" w:hAnsi="Calibri" w:cs="Calibri"/>
          <w:color w:val="000000" w:themeColor="text1"/>
          <w:sz w:val="22"/>
          <w:szCs w:val="22"/>
          <w14:textFill>
            <w14:solidFill>
              <w14:schemeClr w14:val="tx1"/>
            </w14:solidFill>
          </w14:textFill>
        </w:rPr>
        <w:t>Dasar pengambilan keputusan pengujian inner model dengan R</w:t>
      </w:r>
      <w:r>
        <w:rPr>
          <w:rFonts w:hint="default" w:ascii="Calibri" w:hAnsi="Calibri" w:cs="Calibri"/>
          <w:color w:val="000000" w:themeColor="text1"/>
          <w:sz w:val="22"/>
          <w:szCs w:val="22"/>
          <w:vertAlign w:val="superscript"/>
          <w14:textFill>
            <w14:solidFill>
              <w14:schemeClr w14:val="tx1"/>
            </w14:solidFill>
          </w14:textFill>
        </w:rPr>
        <w:t>2</w:t>
      </w:r>
      <w:r>
        <w:rPr>
          <w:rFonts w:hint="default" w:ascii="Calibri" w:hAnsi="Calibri" w:cs="Calibri"/>
          <w:color w:val="000000" w:themeColor="text1"/>
          <w:sz w:val="22"/>
          <w:szCs w:val="22"/>
          <w14:textFill>
            <w14:solidFill>
              <w14:schemeClr w14:val="tx1"/>
            </w14:solidFill>
          </w14:textFill>
        </w:rPr>
        <w:t xml:space="preserve"> dapat dikatan baik apabila nilai yang didapatkan lebih besar dari 0,26. Nilai R</w:t>
      </w:r>
      <w:r>
        <w:rPr>
          <w:rFonts w:hint="default" w:ascii="Calibri" w:hAnsi="Calibri" w:cs="Calibri"/>
          <w:color w:val="000000" w:themeColor="text1"/>
          <w:sz w:val="22"/>
          <w:szCs w:val="22"/>
          <w:vertAlign w:val="superscript"/>
          <w14:textFill>
            <w14:solidFill>
              <w14:schemeClr w14:val="tx1"/>
            </w14:solidFill>
          </w14:textFill>
        </w:rPr>
        <w:t>2</w:t>
      </w:r>
      <w:r>
        <w:rPr>
          <w:rFonts w:hint="default" w:ascii="Calibri" w:hAnsi="Calibri" w:cs="Calibri"/>
          <w:color w:val="000000" w:themeColor="text1"/>
          <w:sz w:val="22"/>
          <w:szCs w:val="22"/>
          <w14:textFill>
            <w14:solidFill>
              <w14:schemeClr w14:val="tx1"/>
            </w14:solidFill>
          </w14:textFill>
        </w:rPr>
        <w:t xml:space="preserve"> pada penelitian ini berada dalam kisaran 0,309 sampai 0,660. Semakin tinggi nilai R2 yang ditunjukkan maka  dapat dikatakan semakin baik model dalam penelitian. Penelitian ini dapat digunakan sebagai model penelitian yang baik dimana nilai R square dari masing-masing variabel seperti niat untuk menggunakan sebesar 0,499, sikap dalam menggunakan sebesar 0,660 dan sistem scara aktual sebesar 0,309.</w:t>
      </w:r>
    </w:p>
    <w:p w14:paraId="06D9D275">
      <w:pPr>
        <w:spacing w:line="240" w:lineRule="auto"/>
        <w:ind w:firstLine="720" w:firstLineChars="0"/>
        <w:rPr>
          <w:rFonts w:hint="default" w:ascii="Calibri" w:hAnsi="Calibri" w:cs="Calibri"/>
          <w:color w:val="000000" w:themeColor="text1"/>
          <w:sz w:val="22"/>
          <w:szCs w:val="22"/>
          <w14:textFill>
            <w14:solidFill>
              <w14:schemeClr w14:val="tx1"/>
            </w14:solidFill>
          </w14:textFill>
        </w:rPr>
      </w:pPr>
      <w:r>
        <w:rPr>
          <w:rFonts w:hint="default" w:ascii="Calibri" w:hAnsi="Calibri" w:cs="Calibri"/>
          <w:color w:val="000000" w:themeColor="text1"/>
          <w:sz w:val="22"/>
          <w:szCs w:val="22"/>
          <w14:textFill>
            <w14:solidFill>
              <w14:schemeClr w14:val="tx1"/>
            </w14:solidFill>
          </w14:textFill>
        </w:rPr>
        <w:t xml:space="preserve">Hasil uji hipotesis dalam penelitian ini diperoleh melalui  analisis </w:t>
      </w:r>
      <w:r>
        <w:rPr>
          <w:rFonts w:hint="default" w:ascii="Calibri" w:hAnsi="Calibri" w:cs="Calibri"/>
          <w:i/>
          <w:color w:val="000000" w:themeColor="text1"/>
          <w:sz w:val="22"/>
          <w:szCs w:val="22"/>
          <w14:textFill>
            <w14:solidFill>
              <w14:schemeClr w14:val="tx1"/>
            </w14:solidFill>
          </w14:textFill>
        </w:rPr>
        <w:t xml:space="preserve">boostraping </w:t>
      </w:r>
      <w:r>
        <w:rPr>
          <w:rFonts w:hint="default" w:ascii="Calibri" w:hAnsi="Calibri" w:cs="Calibri"/>
          <w:color w:val="000000" w:themeColor="text1"/>
          <w:sz w:val="22"/>
          <w:szCs w:val="22"/>
          <w14:textFill>
            <w14:solidFill>
              <w14:schemeClr w14:val="tx1"/>
            </w14:solidFill>
          </w14:textFill>
        </w:rPr>
        <w:t xml:space="preserve">melalui SMARTPLS. Oleh karena itu, garis besar dari hasil uji hipotesis penelitian ini dapat dipaparkan dalam Tabel 5 sebagai berikut. </w:t>
      </w:r>
    </w:p>
    <w:p w14:paraId="53E6E3DE">
      <w:pPr>
        <w:spacing w:line="240" w:lineRule="auto"/>
        <w:ind w:left="993" w:leftChars="0" w:hanging="993" w:firstLineChars="0"/>
        <w:jc w:val="center"/>
        <w:rPr>
          <w:rFonts w:hint="default" w:ascii="Calibri" w:hAnsi="Calibri" w:cs="Calibri"/>
          <w:b/>
          <w:bCs/>
          <w:color w:val="000000" w:themeColor="text1"/>
          <w:sz w:val="22"/>
          <w:szCs w:val="22"/>
          <w14:textFill>
            <w14:solidFill>
              <w14:schemeClr w14:val="tx1"/>
            </w14:solidFill>
          </w14:textFill>
        </w:rPr>
      </w:pPr>
      <w:r>
        <w:rPr>
          <w:rFonts w:hint="default" w:ascii="Calibri" w:hAnsi="Calibri" w:cs="Calibri"/>
          <w:b/>
          <w:bCs/>
          <w:color w:val="000000" w:themeColor="text1"/>
          <w:sz w:val="22"/>
          <w:szCs w:val="22"/>
          <w14:textFill>
            <w14:solidFill>
              <w14:schemeClr w14:val="tx1"/>
            </w14:solidFill>
          </w14:textFill>
        </w:rPr>
        <w:t>Tabel 5. Tabel Hasil Uji Hipotesis</w:t>
      </w:r>
    </w:p>
    <w:tbl>
      <w:tblPr>
        <w:tblStyle w:val="17"/>
        <w:tblW w:w="9355" w:type="dxa"/>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4536"/>
        <w:gridCol w:w="1275"/>
        <w:gridCol w:w="1276"/>
        <w:gridCol w:w="1559"/>
      </w:tblGrid>
      <w:tr w14:paraId="40392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709" w:type="dxa"/>
            <w:shd w:val="clear" w:color="auto" w:fill="AEAAAA" w:themeFill="background2" w:themeFillShade="BF"/>
          </w:tcPr>
          <w:p w14:paraId="30FB1460">
            <w:pPr>
              <w:spacing w:line="240" w:lineRule="auto"/>
              <w:rPr>
                <w:rFonts w:hint="default" w:ascii="Calibri" w:hAnsi="Calibri" w:cs="Calibri"/>
                <w:b/>
                <w:color w:val="000000" w:themeColor="text1"/>
                <w:sz w:val="22"/>
                <w:szCs w:val="22"/>
                <w:lang w:eastAsia="id-ID"/>
                <w14:textFill>
                  <w14:solidFill>
                    <w14:schemeClr w14:val="tx1"/>
                  </w14:solidFill>
                </w14:textFill>
              </w:rPr>
            </w:pPr>
          </w:p>
        </w:tc>
        <w:tc>
          <w:tcPr>
            <w:tcW w:w="4536" w:type="dxa"/>
            <w:shd w:val="clear" w:color="auto" w:fill="AEAAAA" w:themeFill="background2" w:themeFillShade="BF"/>
          </w:tcPr>
          <w:p w14:paraId="05388507">
            <w:pPr>
              <w:spacing w:line="240" w:lineRule="auto"/>
              <w:jc w:val="center"/>
              <w:rPr>
                <w:rFonts w:hint="default" w:ascii="Calibri" w:hAnsi="Calibri" w:cs="Calibri"/>
                <w:b/>
                <w:color w:val="000000" w:themeColor="text1"/>
                <w:sz w:val="22"/>
                <w:szCs w:val="22"/>
                <w:lang w:eastAsia="id-ID"/>
                <w14:textFill>
                  <w14:solidFill>
                    <w14:schemeClr w14:val="tx1"/>
                  </w14:solidFill>
                </w14:textFill>
              </w:rPr>
            </w:pPr>
          </w:p>
          <w:p w14:paraId="5402320A">
            <w:pPr>
              <w:spacing w:line="240" w:lineRule="auto"/>
              <w:jc w:val="center"/>
              <w:rPr>
                <w:rFonts w:hint="default" w:ascii="Calibri" w:hAnsi="Calibri" w:cs="Calibri"/>
                <w:b/>
                <w:color w:val="000000" w:themeColor="text1"/>
                <w:sz w:val="22"/>
                <w:szCs w:val="22"/>
                <w:lang w:eastAsia="id-ID"/>
                <w14:textFill>
                  <w14:solidFill>
                    <w14:schemeClr w14:val="tx1"/>
                  </w14:solidFill>
                </w14:textFill>
              </w:rPr>
            </w:pPr>
            <w:r>
              <w:rPr>
                <w:rFonts w:hint="default" w:ascii="Calibri" w:hAnsi="Calibri" w:cs="Calibri"/>
                <w:b/>
                <w:color w:val="000000" w:themeColor="text1"/>
                <w:sz w:val="22"/>
                <w:szCs w:val="22"/>
                <w:lang w:eastAsia="id-ID"/>
                <w14:textFill>
                  <w14:solidFill>
                    <w14:schemeClr w14:val="tx1"/>
                  </w14:solidFill>
                </w14:textFill>
              </w:rPr>
              <w:t>Hipotesis</w:t>
            </w:r>
          </w:p>
        </w:tc>
        <w:tc>
          <w:tcPr>
            <w:tcW w:w="1275" w:type="dxa"/>
            <w:shd w:val="clear" w:color="auto" w:fill="AEAAAA" w:themeFill="background2" w:themeFillShade="BF"/>
          </w:tcPr>
          <w:p w14:paraId="2331F6FC">
            <w:pPr>
              <w:spacing w:line="240" w:lineRule="auto"/>
              <w:jc w:val="center"/>
              <w:rPr>
                <w:rFonts w:hint="default" w:ascii="Calibri" w:hAnsi="Calibri" w:cs="Calibri"/>
                <w:b/>
                <w:color w:val="000000" w:themeColor="text1"/>
                <w:sz w:val="22"/>
                <w:szCs w:val="22"/>
                <w:lang w:eastAsia="id-ID"/>
                <w14:textFill>
                  <w14:solidFill>
                    <w14:schemeClr w14:val="tx1"/>
                  </w14:solidFill>
                </w14:textFill>
              </w:rPr>
            </w:pPr>
          </w:p>
          <w:p w14:paraId="066D62F3">
            <w:pPr>
              <w:spacing w:line="240" w:lineRule="auto"/>
              <w:jc w:val="center"/>
              <w:rPr>
                <w:rFonts w:hint="default" w:ascii="Calibri" w:hAnsi="Calibri" w:cs="Calibri"/>
                <w:b/>
                <w:color w:val="000000" w:themeColor="text1"/>
                <w:sz w:val="22"/>
                <w:szCs w:val="22"/>
                <w:lang w:eastAsia="id-ID"/>
                <w14:textFill>
                  <w14:solidFill>
                    <w14:schemeClr w14:val="tx1"/>
                  </w14:solidFill>
                </w14:textFill>
              </w:rPr>
            </w:pPr>
            <w:r>
              <w:rPr>
                <w:rFonts w:hint="default" w:ascii="Calibri" w:hAnsi="Calibri" w:cs="Calibri"/>
                <w:b/>
                <w:color w:val="000000" w:themeColor="text1"/>
                <w:sz w:val="22"/>
                <w:szCs w:val="22"/>
                <w:lang w:eastAsia="id-ID"/>
                <w14:textFill>
                  <w14:solidFill>
                    <w14:schemeClr w14:val="tx1"/>
                  </w14:solidFill>
                </w14:textFill>
              </w:rPr>
              <w:t>T-Value</w:t>
            </w:r>
          </w:p>
        </w:tc>
        <w:tc>
          <w:tcPr>
            <w:tcW w:w="1276" w:type="dxa"/>
            <w:shd w:val="clear" w:color="auto" w:fill="AEAAAA" w:themeFill="background2" w:themeFillShade="BF"/>
          </w:tcPr>
          <w:p w14:paraId="45412C28">
            <w:pPr>
              <w:spacing w:line="240" w:lineRule="auto"/>
              <w:jc w:val="center"/>
              <w:rPr>
                <w:rFonts w:hint="default" w:ascii="Calibri" w:hAnsi="Calibri" w:cs="Calibri"/>
                <w:b/>
                <w:color w:val="000000" w:themeColor="text1"/>
                <w:sz w:val="22"/>
                <w:szCs w:val="22"/>
                <w:lang w:eastAsia="id-ID"/>
                <w14:textFill>
                  <w14:solidFill>
                    <w14:schemeClr w14:val="tx1"/>
                  </w14:solidFill>
                </w14:textFill>
              </w:rPr>
            </w:pPr>
          </w:p>
          <w:p w14:paraId="380A2F8D">
            <w:pPr>
              <w:spacing w:line="240" w:lineRule="auto"/>
              <w:jc w:val="center"/>
              <w:rPr>
                <w:rFonts w:hint="default" w:ascii="Calibri" w:hAnsi="Calibri" w:cs="Calibri"/>
                <w:b/>
                <w:color w:val="000000" w:themeColor="text1"/>
                <w:sz w:val="22"/>
                <w:szCs w:val="22"/>
                <w:lang w:eastAsia="id-ID"/>
                <w14:textFill>
                  <w14:solidFill>
                    <w14:schemeClr w14:val="tx1"/>
                  </w14:solidFill>
                </w14:textFill>
              </w:rPr>
            </w:pPr>
            <w:r>
              <w:rPr>
                <w:rFonts w:hint="default" w:ascii="Calibri" w:hAnsi="Calibri" w:cs="Calibri"/>
                <w:b/>
                <w:color w:val="000000" w:themeColor="text1"/>
                <w:sz w:val="22"/>
                <w:szCs w:val="22"/>
                <w:lang w:eastAsia="id-ID"/>
                <w14:textFill>
                  <w14:solidFill>
                    <w14:schemeClr w14:val="tx1"/>
                  </w14:solidFill>
                </w14:textFill>
              </w:rPr>
              <w:t>P-Value</w:t>
            </w:r>
          </w:p>
        </w:tc>
        <w:tc>
          <w:tcPr>
            <w:tcW w:w="1559" w:type="dxa"/>
            <w:shd w:val="clear" w:color="auto" w:fill="AEAAAA" w:themeFill="background2" w:themeFillShade="BF"/>
          </w:tcPr>
          <w:p w14:paraId="3937AEA7">
            <w:pPr>
              <w:spacing w:line="240" w:lineRule="auto"/>
              <w:jc w:val="center"/>
              <w:rPr>
                <w:rFonts w:hint="default" w:ascii="Calibri" w:hAnsi="Calibri" w:cs="Calibri"/>
                <w:b/>
                <w:color w:val="000000" w:themeColor="text1"/>
                <w:sz w:val="22"/>
                <w:szCs w:val="22"/>
                <w:lang w:eastAsia="id-ID"/>
                <w14:textFill>
                  <w14:solidFill>
                    <w14:schemeClr w14:val="tx1"/>
                  </w14:solidFill>
                </w14:textFill>
              </w:rPr>
            </w:pPr>
          </w:p>
          <w:p w14:paraId="027C8901">
            <w:pPr>
              <w:spacing w:line="240" w:lineRule="auto"/>
              <w:jc w:val="center"/>
              <w:rPr>
                <w:rFonts w:hint="default" w:ascii="Calibri" w:hAnsi="Calibri" w:cs="Calibri"/>
                <w:b/>
                <w:color w:val="000000" w:themeColor="text1"/>
                <w:sz w:val="22"/>
                <w:szCs w:val="22"/>
                <w:lang w:eastAsia="id-ID"/>
                <w14:textFill>
                  <w14:solidFill>
                    <w14:schemeClr w14:val="tx1"/>
                  </w14:solidFill>
                </w14:textFill>
              </w:rPr>
            </w:pPr>
            <w:r>
              <w:rPr>
                <w:rFonts w:hint="default" w:ascii="Calibri" w:hAnsi="Calibri" w:cs="Calibri"/>
                <w:b/>
                <w:color w:val="000000" w:themeColor="text1"/>
                <w:sz w:val="22"/>
                <w:szCs w:val="22"/>
                <w:lang w:eastAsia="id-ID"/>
                <w14:textFill>
                  <w14:solidFill>
                    <w14:schemeClr w14:val="tx1"/>
                  </w14:solidFill>
                </w14:textFill>
              </w:rPr>
              <w:t>Keterangan</w:t>
            </w:r>
          </w:p>
        </w:tc>
      </w:tr>
      <w:tr w14:paraId="74297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Pr>
          <w:p w14:paraId="65221F14">
            <w:pPr>
              <w:spacing w:line="240" w:lineRule="auto"/>
              <w:rPr>
                <w:rFonts w:hint="default" w:ascii="Calibri" w:hAnsi="Calibri" w:cs="Calibri"/>
                <w:color w:val="000000" w:themeColor="text1"/>
                <w:sz w:val="22"/>
                <w:szCs w:val="22"/>
                <w:lang w:eastAsia="id-ID"/>
                <w14:textFill>
                  <w14:solidFill>
                    <w14:schemeClr w14:val="tx1"/>
                  </w14:solidFill>
                </w14:textFill>
              </w:rPr>
            </w:pPr>
            <w:r>
              <w:rPr>
                <w:rFonts w:hint="default" w:ascii="Calibri" w:hAnsi="Calibri" w:cs="Calibri"/>
                <w:color w:val="000000" w:themeColor="text1"/>
                <w:sz w:val="22"/>
                <w:szCs w:val="22"/>
                <w:lang w:eastAsia="id-ID"/>
                <w14:textFill>
                  <w14:solidFill>
                    <w14:schemeClr w14:val="tx1"/>
                  </w14:solidFill>
                </w14:textFill>
              </w:rPr>
              <w:t>H1</w:t>
            </w:r>
          </w:p>
        </w:tc>
        <w:tc>
          <w:tcPr>
            <w:tcW w:w="4536" w:type="dxa"/>
          </w:tcPr>
          <w:p w14:paraId="3A67C962">
            <w:pPr>
              <w:spacing w:line="240" w:lineRule="auto"/>
              <w:rPr>
                <w:rFonts w:hint="default" w:ascii="Calibri" w:hAnsi="Calibri" w:cs="Calibri"/>
                <w:color w:val="000000" w:themeColor="text1"/>
                <w:sz w:val="22"/>
                <w:szCs w:val="22"/>
                <w:lang w:eastAsia="id-ID"/>
                <w14:textFill>
                  <w14:solidFill>
                    <w14:schemeClr w14:val="tx1"/>
                  </w14:solidFill>
                </w14:textFill>
              </w:rPr>
            </w:pPr>
            <w:r>
              <w:rPr>
                <w:rFonts w:hint="default" w:ascii="Calibri" w:hAnsi="Calibri" w:cs="Calibri"/>
                <w:color w:val="000000" w:themeColor="text1"/>
                <w:sz w:val="22"/>
                <w:szCs w:val="22"/>
                <w:lang w:eastAsia="id-ID"/>
                <w14:textFill>
                  <w14:solidFill>
                    <w14:schemeClr w14:val="tx1"/>
                  </w14:solidFill>
                </w14:textFill>
              </w:rPr>
              <w:t>Pengaruh Kemudahan (</w:t>
            </w:r>
            <w:r>
              <w:rPr>
                <w:rFonts w:hint="default" w:ascii="Calibri" w:hAnsi="Calibri" w:cs="Calibri"/>
                <w:i/>
                <w:color w:val="000000" w:themeColor="text1"/>
                <w:sz w:val="22"/>
                <w:szCs w:val="22"/>
                <w:lang w:eastAsia="id-ID"/>
                <w14:textFill>
                  <w14:solidFill>
                    <w14:schemeClr w14:val="tx1"/>
                  </w14:solidFill>
                </w14:textFill>
              </w:rPr>
              <w:t>perceived ease of use</w:t>
            </w:r>
            <w:r>
              <w:rPr>
                <w:rFonts w:hint="default" w:ascii="Calibri" w:hAnsi="Calibri" w:cs="Calibri"/>
                <w:color w:val="000000" w:themeColor="text1"/>
                <w:sz w:val="22"/>
                <w:szCs w:val="22"/>
                <w:lang w:eastAsia="id-ID"/>
                <w14:textFill>
                  <w14:solidFill>
                    <w14:schemeClr w14:val="tx1"/>
                  </w14:solidFill>
                </w14:textFill>
              </w:rPr>
              <w:t>) Terhadap Kemanfaatan (perceived usefulness)</w:t>
            </w:r>
          </w:p>
        </w:tc>
        <w:tc>
          <w:tcPr>
            <w:tcW w:w="1275" w:type="dxa"/>
          </w:tcPr>
          <w:p w14:paraId="30CF379D">
            <w:pPr>
              <w:spacing w:line="240" w:lineRule="auto"/>
              <w:jc w:val="center"/>
              <w:rPr>
                <w:rFonts w:hint="default" w:ascii="Calibri" w:hAnsi="Calibri" w:cs="Calibri"/>
                <w:color w:val="000000" w:themeColor="text1"/>
                <w:sz w:val="22"/>
                <w:szCs w:val="22"/>
                <w:lang w:eastAsia="id-ID"/>
                <w14:textFill>
                  <w14:solidFill>
                    <w14:schemeClr w14:val="tx1"/>
                  </w14:solidFill>
                </w14:textFill>
              </w:rPr>
            </w:pPr>
            <w:r>
              <w:rPr>
                <w:rFonts w:hint="default" w:ascii="Calibri" w:hAnsi="Calibri" w:cs="Calibri"/>
                <w:color w:val="000000" w:themeColor="text1"/>
                <w:sz w:val="22"/>
                <w:szCs w:val="22"/>
                <w:lang w:eastAsia="id-ID"/>
                <w14:textFill>
                  <w14:solidFill>
                    <w14:schemeClr w14:val="tx1"/>
                  </w14:solidFill>
                </w14:textFill>
              </w:rPr>
              <w:t>15.968</w:t>
            </w:r>
          </w:p>
        </w:tc>
        <w:tc>
          <w:tcPr>
            <w:tcW w:w="1276" w:type="dxa"/>
          </w:tcPr>
          <w:p w14:paraId="2175C8C3">
            <w:pPr>
              <w:spacing w:line="240" w:lineRule="auto"/>
              <w:jc w:val="center"/>
              <w:rPr>
                <w:rFonts w:hint="default" w:ascii="Calibri" w:hAnsi="Calibri" w:cs="Calibri"/>
                <w:color w:val="000000" w:themeColor="text1"/>
                <w:sz w:val="22"/>
                <w:szCs w:val="22"/>
                <w:lang w:eastAsia="id-ID"/>
                <w14:textFill>
                  <w14:solidFill>
                    <w14:schemeClr w14:val="tx1"/>
                  </w14:solidFill>
                </w14:textFill>
              </w:rPr>
            </w:pPr>
            <w:r>
              <w:rPr>
                <w:rFonts w:hint="default" w:ascii="Calibri" w:hAnsi="Calibri" w:cs="Calibri"/>
                <w:color w:val="000000" w:themeColor="text1"/>
                <w:sz w:val="22"/>
                <w:szCs w:val="22"/>
                <w:lang w:eastAsia="id-ID"/>
                <w14:textFill>
                  <w14:solidFill>
                    <w14:schemeClr w14:val="tx1"/>
                  </w14:solidFill>
                </w14:textFill>
              </w:rPr>
              <w:t>0</w:t>
            </w:r>
          </w:p>
        </w:tc>
        <w:tc>
          <w:tcPr>
            <w:tcW w:w="1559" w:type="dxa"/>
          </w:tcPr>
          <w:p w14:paraId="2E05B0A6">
            <w:pPr>
              <w:spacing w:line="240" w:lineRule="auto"/>
              <w:jc w:val="center"/>
              <w:rPr>
                <w:rFonts w:hint="default" w:ascii="Calibri" w:hAnsi="Calibri" w:cs="Calibri"/>
                <w:color w:val="000000" w:themeColor="text1"/>
                <w:sz w:val="22"/>
                <w:szCs w:val="22"/>
                <w:lang w:eastAsia="id-ID"/>
                <w14:textFill>
                  <w14:solidFill>
                    <w14:schemeClr w14:val="tx1"/>
                  </w14:solidFill>
                </w14:textFill>
              </w:rPr>
            </w:pPr>
            <w:r>
              <w:rPr>
                <w:rFonts w:hint="default" w:ascii="Calibri" w:hAnsi="Calibri" w:cs="Calibri"/>
                <w:color w:val="000000" w:themeColor="text1"/>
                <w:sz w:val="22"/>
                <w:szCs w:val="22"/>
                <w:lang w:eastAsia="id-ID"/>
                <w14:textFill>
                  <w14:solidFill>
                    <w14:schemeClr w14:val="tx1"/>
                  </w14:solidFill>
                </w14:textFill>
              </w:rPr>
              <w:t>Diterima</w:t>
            </w:r>
          </w:p>
        </w:tc>
      </w:tr>
      <w:tr w14:paraId="6E69D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ECECEC" w:themeFill="accent3" w:themeFillTint="33"/>
          </w:tcPr>
          <w:p w14:paraId="6C169B83">
            <w:pPr>
              <w:spacing w:line="240" w:lineRule="auto"/>
              <w:rPr>
                <w:rFonts w:hint="default" w:ascii="Calibri" w:hAnsi="Calibri" w:cs="Calibri"/>
                <w:color w:val="000000" w:themeColor="text1"/>
                <w:sz w:val="22"/>
                <w:szCs w:val="22"/>
                <w:lang w:eastAsia="id-ID"/>
                <w14:textFill>
                  <w14:solidFill>
                    <w14:schemeClr w14:val="tx1"/>
                  </w14:solidFill>
                </w14:textFill>
              </w:rPr>
            </w:pPr>
            <w:r>
              <w:rPr>
                <w:rFonts w:hint="default" w:ascii="Calibri" w:hAnsi="Calibri" w:cs="Calibri"/>
                <w:color w:val="000000" w:themeColor="text1"/>
                <w:sz w:val="22"/>
                <w:szCs w:val="22"/>
                <w:lang w:eastAsia="id-ID"/>
                <w14:textFill>
                  <w14:solidFill>
                    <w14:schemeClr w14:val="tx1"/>
                  </w14:solidFill>
                </w14:textFill>
              </w:rPr>
              <w:t>H2</w:t>
            </w:r>
          </w:p>
        </w:tc>
        <w:tc>
          <w:tcPr>
            <w:tcW w:w="4536" w:type="dxa"/>
            <w:shd w:val="clear" w:color="auto" w:fill="ECECEC" w:themeFill="accent3" w:themeFillTint="33"/>
          </w:tcPr>
          <w:p w14:paraId="5BEDA631">
            <w:pPr>
              <w:spacing w:line="240" w:lineRule="auto"/>
              <w:rPr>
                <w:rFonts w:hint="default" w:ascii="Calibri" w:hAnsi="Calibri" w:cs="Calibri"/>
                <w:color w:val="000000" w:themeColor="text1"/>
                <w:sz w:val="22"/>
                <w:szCs w:val="22"/>
                <w:lang w:eastAsia="id-ID"/>
                <w14:textFill>
                  <w14:solidFill>
                    <w14:schemeClr w14:val="tx1"/>
                  </w14:solidFill>
                </w14:textFill>
              </w:rPr>
            </w:pPr>
            <w:r>
              <w:rPr>
                <w:rFonts w:hint="default" w:ascii="Calibri" w:hAnsi="Calibri" w:cs="Calibri"/>
                <w:color w:val="000000" w:themeColor="text1"/>
                <w:sz w:val="22"/>
                <w:szCs w:val="22"/>
                <w:lang w:eastAsia="id-ID"/>
                <w14:textFill>
                  <w14:solidFill>
                    <w14:schemeClr w14:val="tx1"/>
                  </w14:solidFill>
                </w14:textFill>
              </w:rPr>
              <w:t>Pengaruh Kemudahan (</w:t>
            </w:r>
            <w:r>
              <w:rPr>
                <w:rFonts w:hint="default" w:ascii="Calibri" w:hAnsi="Calibri" w:cs="Calibri"/>
                <w:i/>
                <w:color w:val="000000" w:themeColor="text1"/>
                <w:sz w:val="22"/>
                <w:szCs w:val="22"/>
                <w:lang w:eastAsia="id-ID"/>
                <w14:textFill>
                  <w14:solidFill>
                    <w14:schemeClr w14:val="tx1"/>
                  </w14:solidFill>
                </w14:textFill>
              </w:rPr>
              <w:t>perceived ease of use</w:t>
            </w:r>
            <w:r>
              <w:rPr>
                <w:rFonts w:hint="default" w:ascii="Calibri" w:hAnsi="Calibri" w:cs="Calibri"/>
                <w:color w:val="000000" w:themeColor="text1"/>
                <w:sz w:val="22"/>
                <w:szCs w:val="22"/>
                <w:lang w:eastAsia="id-ID"/>
                <w14:textFill>
                  <w14:solidFill>
                    <w14:schemeClr w14:val="tx1"/>
                  </w14:solidFill>
                </w14:textFill>
              </w:rPr>
              <w:t>) Terhadap Sikap dalam menggunakan (</w:t>
            </w:r>
            <w:r>
              <w:rPr>
                <w:rFonts w:hint="default" w:ascii="Calibri" w:hAnsi="Calibri" w:cs="Calibri"/>
                <w:i/>
                <w:color w:val="000000" w:themeColor="text1"/>
                <w:sz w:val="22"/>
                <w:szCs w:val="22"/>
                <w:lang w:eastAsia="id-ID"/>
                <w14:textFill>
                  <w14:solidFill>
                    <w14:schemeClr w14:val="tx1"/>
                  </w14:solidFill>
                </w14:textFill>
              </w:rPr>
              <w:t>attitude towards using</w:t>
            </w:r>
            <w:r>
              <w:rPr>
                <w:rFonts w:hint="default" w:ascii="Calibri" w:hAnsi="Calibri" w:cs="Calibri"/>
                <w:color w:val="000000" w:themeColor="text1"/>
                <w:sz w:val="22"/>
                <w:szCs w:val="22"/>
                <w:lang w:eastAsia="id-ID"/>
                <w14:textFill>
                  <w14:solidFill>
                    <w14:schemeClr w14:val="tx1"/>
                  </w14:solidFill>
                </w14:textFill>
              </w:rPr>
              <w:t>)</w:t>
            </w:r>
          </w:p>
        </w:tc>
        <w:tc>
          <w:tcPr>
            <w:tcW w:w="1275" w:type="dxa"/>
            <w:shd w:val="clear" w:color="auto" w:fill="ECECEC" w:themeFill="accent3" w:themeFillTint="33"/>
          </w:tcPr>
          <w:p w14:paraId="58641FB0">
            <w:pPr>
              <w:spacing w:line="240" w:lineRule="auto"/>
              <w:jc w:val="center"/>
              <w:rPr>
                <w:rFonts w:hint="default" w:ascii="Calibri" w:hAnsi="Calibri" w:cs="Calibri"/>
                <w:color w:val="000000" w:themeColor="text1"/>
                <w:sz w:val="22"/>
                <w:szCs w:val="22"/>
                <w:lang w:eastAsia="id-ID"/>
                <w14:textFill>
                  <w14:solidFill>
                    <w14:schemeClr w14:val="tx1"/>
                  </w14:solidFill>
                </w14:textFill>
              </w:rPr>
            </w:pPr>
            <w:r>
              <w:rPr>
                <w:rFonts w:hint="default" w:ascii="Calibri" w:hAnsi="Calibri" w:cs="Calibri"/>
                <w:color w:val="000000" w:themeColor="text1"/>
                <w:sz w:val="22"/>
                <w:szCs w:val="22"/>
                <w:lang w:eastAsia="id-ID"/>
                <w14:textFill>
                  <w14:solidFill>
                    <w14:schemeClr w14:val="tx1"/>
                  </w14:solidFill>
                </w14:textFill>
              </w:rPr>
              <w:t>11.368</w:t>
            </w:r>
          </w:p>
        </w:tc>
        <w:tc>
          <w:tcPr>
            <w:tcW w:w="1276" w:type="dxa"/>
            <w:shd w:val="clear" w:color="auto" w:fill="ECECEC" w:themeFill="accent3" w:themeFillTint="33"/>
          </w:tcPr>
          <w:p w14:paraId="47BCB635">
            <w:pPr>
              <w:spacing w:line="240" w:lineRule="auto"/>
              <w:jc w:val="center"/>
              <w:rPr>
                <w:rFonts w:hint="default" w:ascii="Calibri" w:hAnsi="Calibri" w:cs="Calibri"/>
                <w:color w:val="000000" w:themeColor="text1"/>
                <w:sz w:val="22"/>
                <w:szCs w:val="22"/>
                <w:lang w:eastAsia="id-ID"/>
                <w14:textFill>
                  <w14:solidFill>
                    <w14:schemeClr w14:val="tx1"/>
                  </w14:solidFill>
                </w14:textFill>
              </w:rPr>
            </w:pPr>
            <w:r>
              <w:rPr>
                <w:rFonts w:hint="default" w:ascii="Calibri" w:hAnsi="Calibri" w:cs="Calibri"/>
                <w:color w:val="000000" w:themeColor="text1"/>
                <w:sz w:val="22"/>
                <w:szCs w:val="22"/>
                <w:lang w:eastAsia="id-ID"/>
                <w14:textFill>
                  <w14:solidFill>
                    <w14:schemeClr w14:val="tx1"/>
                  </w14:solidFill>
                </w14:textFill>
              </w:rPr>
              <w:t>0</w:t>
            </w:r>
          </w:p>
        </w:tc>
        <w:tc>
          <w:tcPr>
            <w:tcW w:w="1559" w:type="dxa"/>
            <w:shd w:val="clear" w:color="auto" w:fill="ECECEC" w:themeFill="accent3" w:themeFillTint="33"/>
          </w:tcPr>
          <w:p w14:paraId="55BA388A">
            <w:pPr>
              <w:spacing w:line="240" w:lineRule="auto"/>
              <w:jc w:val="center"/>
              <w:rPr>
                <w:rFonts w:hint="default" w:ascii="Calibri" w:hAnsi="Calibri" w:cs="Calibri"/>
                <w:color w:val="000000" w:themeColor="text1"/>
                <w:sz w:val="22"/>
                <w:szCs w:val="22"/>
                <w:lang w:eastAsia="id-ID"/>
                <w14:textFill>
                  <w14:solidFill>
                    <w14:schemeClr w14:val="tx1"/>
                  </w14:solidFill>
                </w14:textFill>
              </w:rPr>
            </w:pPr>
            <w:r>
              <w:rPr>
                <w:rFonts w:hint="default" w:ascii="Calibri" w:hAnsi="Calibri" w:cs="Calibri"/>
                <w:color w:val="000000" w:themeColor="text1"/>
                <w:sz w:val="22"/>
                <w:szCs w:val="22"/>
                <w:lang w:eastAsia="id-ID"/>
                <w14:textFill>
                  <w14:solidFill>
                    <w14:schemeClr w14:val="tx1"/>
                  </w14:solidFill>
                </w14:textFill>
              </w:rPr>
              <w:t>Diterima</w:t>
            </w:r>
          </w:p>
        </w:tc>
      </w:tr>
      <w:tr w14:paraId="21889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8" w:hRule="atLeast"/>
        </w:trPr>
        <w:tc>
          <w:tcPr>
            <w:tcW w:w="709" w:type="dxa"/>
          </w:tcPr>
          <w:p w14:paraId="465117B7">
            <w:pPr>
              <w:spacing w:line="240" w:lineRule="auto"/>
              <w:rPr>
                <w:rFonts w:hint="default" w:ascii="Calibri" w:hAnsi="Calibri" w:cs="Calibri"/>
                <w:color w:val="000000" w:themeColor="text1"/>
                <w:sz w:val="22"/>
                <w:szCs w:val="22"/>
                <w:lang w:eastAsia="id-ID"/>
                <w14:textFill>
                  <w14:solidFill>
                    <w14:schemeClr w14:val="tx1"/>
                  </w14:solidFill>
                </w14:textFill>
              </w:rPr>
            </w:pPr>
            <w:r>
              <w:rPr>
                <w:rFonts w:hint="default" w:ascii="Calibri" w:hAnsi="Calibri" w:cs="Calibri"/>
                <w:color w:val="000000" w:themeColor="text1"/>
                <w:sz w:val="22"/>
                <w:szCs w:val="22"/>
                <w:lang w:eastAsia="id-ID"/>
                <w14:textFill>
                  <w14:solidFill>
                    <w14:schemeClr w14:val="tx1"/>
                  </w14:solidFill>
                </w14:textFill>
              </w:rPr>
              <w:t>H3</w:t>
            </w:r>
          </w:p>
        </w:tc>
        <w:tc>
          <w:tcPr>
            <w:tcW w:w="4536" w:type="dxa"/>
          </w:tcPr>
          <w:p w14:paraId="2F3AE87D">
            <w:pPr>
              <w:spacing w:line="240" w:lineRule="auto"/>
              <w:rPr>
                <w:rFonts w:hint="default" w:ascii="Calibri" w:hAnsi="Calibri" w:cs="Calibri"/>
                <w:color w:val="000000" w:themeColor="text1"/>
                <w:sz w:val="22"/>
                <w:szCs w:val="22"/>
                <w:lang w:eastAsia="id-ID"/>
                <w14:textFill>
                  <w14:solidFill>
                    <w14:schemeClr w14:val="tx1"/>
                  </w14:solidFill>
                </w14:textFill>
              </w:rPr>
            </w:pPr>
            <w:r>
              <w:rPr>
                <w:rFonts w:hint="default" w:ascii="Calibri" w:hAnsi="Calibri" w:cs="Calibri"/>
                <w:color w:val="000000" w:themeColor="text1"/>
                <w:sz w:val="22"/>
                <w:szCs w:val="22"/>
                <w:lang w:eastAsia="id-ID"/>
                <w14:textFill>
                  <w14:solidFill>
                    <w14:schemeClr w14:val="tx1"/>
                  </w14:solidFill>
                </w14:textFill>
              </w:rPr>
              <w:t>Pengaruh Kemanfaatan (</w:t>
            </w:r>
            <w:r>
              <w:rPr>
                <w:rFonts w:hint="default" w:ascii="Calibri" w:hAnsi="Calibri" w:cs="Calibri"/>
                <w:i/>
                <w:color w:val="000000" w:themeColor="text1"/>
                <w:sz w:val="22"/>
                <w:szCs w:val="22"/>
                <w:lang w:eastAsia="id-ID"/>
                <w14:textFill>
                  <w14:solidFill>
                    <w14:schemeClr w14:val="tx1"/>
                  </w14:solidFill>
                </w14:textFill>
              </w:rPr>
              <w:t>perceived usefulness</w:t>
            </w:r>
            <w:r>
              <w:rPr>
                <w:rFonts w:hint="default" w:ascii="Calibri" w:hAnsi="Calibri" w:cs="Calibri"/>
                <w:color w:val="000000" w:themeColor="text1"/>
                <w:sz w:val="22"/>
                <w:szCs w:val="22"/>
                <w:lang w:eastAsia="id-ID"/>
                <w14:textFill>
                  <w14:solidFill>
                    <w14:schemeClr w14:val="tx1"/>
                  </w14:solidFill>
                </w14:textFill>
              </w:rPr>
              <w:t>) Terhadap Sikap dalam menggunakan (</w:t>
            </w:r>
            <w:r>
              <w:rPr>
                <w:rFonts w:hint="default" w:ascii="Calibri" w:hAnsi="Calibri" w:cs="Calibri"/>
                <w:i/>
                <w:color w:val="000000" w:themeColor="text1"/>
                <w:sz w:val="22"/>
                <w:szCs w:val="22"/>
                <w:lang w:eastAsia="id-ID"/>
                <w14:textFill>
                  <w14:solidFill>
                    <w14:schemeClr w14:val="tx1"/>
                  </w14:solidFill>
                </w14:textFill>
              </w:rPr>
              <w:t>attitude towards using</w:t>
            </w:r>
            <w:r>
              <w:rPr>
                <w:rFonts w:hint="default" w:ascii="Calibri" w:hAnsi="Calibri" w:cs="Calibri"/>
                <w:color w:val="000000" w:themeColor="text1"/>
                <w:sz w:val="22"/>
                <w:szCs w:val="22"/>
                <w:lang w:eastAsia="id-ID"/>
                <w14:textFill>
                  <w14:solidFill>
                    <w14:schemeClr w14:val="tx1"/>
                  </w14:solidFill>
                </w14:textFill>
              </w:rPr>
              <w:t>)</w:t>
            </w:r>
          </w:p>
        </w:tc>
        <w:tc>
          <w:tcPr>
            <w:tcW w:w="1275" w:type="dxa"/>
          </w:tcPr>
          <w:p w14:paraId="41ACCA7C">
            <w:pPr>
              <w:spacing w:line="240" w:lineRule="auto"/>
              <w:jc w:val="center"/>
              <w:rPr>
                <w:rFonts w:hint="default" w:ascii="Calibri" w:hAnsi="Calibri" w:cs="Calibri"/>
                <w:color w:val="000000" w:themeColor="text1"/>
                <w:sz w:val="22"/>
                <w:szCs w:val="22"/>
                <w:lang w:eastAsia="id-ID"/>
                <w14:textFill>
                  <w14:solidFill>
                    <w14:schemeClr w14:val="tx1"/>
                  </w14:solidFill>
                </w14:textFill>
              </w:rPr>
            </w:pPr>
            <w:r>
              <w:rPr>
                <w:rFonts w:hint="default" w:ascii="Calibri" w:hAnsi="Calibri" w:cs="Calibri"/>
                <w:color w:val="000000" w:themeColor="text1"/>
                <w:sz w:val="22"/>
                <w:szCs w:val="22"/>
                <w:lang w:eastAsia="id-ID"/>
                <w14:textFill>
                  <w14:solidFill>
                    <w14:schemeClr w14:val="tx1"/>
                  </w14:solidFill>
                </w14:textFill>
              </w:rPr>
              <w:t>5.229</w:t>
            </w:r>
          </w:p>
        </w:tc>
        <w:tc>
          <w:tcPr>
            <w:tcW w:w="1276" w:type="dxa"/>
          </w:tcPr>
          <w:p w14:paraId="24FEFA62">
            <w:pPr>
              <w:spacing w:line="240" w:lineRule="auto"/>
              <w:jc w:val="center"/>
              <w:rPr>
                <w:rFonts w:hint="default" w:ascii="Calibri" w:hAnsi="Calibri" w:cs="Calibri"/>
                <w:color w:val="000000" w:themeColor="text1"/>
                <w:sz w:val="22"/>
                <w:szCs w:val="22"/>
                <w:lang w:eastAsia="id-ID"/>
                <w14:textFill>
                  <w14:solidFill>
                    <w14:schemeClr w14:val="tx1"/>
                  </w14:solidFill>
                </w14:textFill>
              </w:rPr>
            </w:pPr>
            <w:r>
              <w:rPr>
                <w:rFonts w:hint="default" w:ascii="Calibri" w:hAnsi="Calibri" w:cs="Calibri"/>
                <w:color w:val="000000" w:themeColor="text1"/>
                <w:sz w:val="22"/>
                <w:szCs w:val="22"/>
                <w:lang w:eastAsia="id-ID"/>
                <w14:textFill>
                  <w14:solidFill>
                    <w14:schemeClr w14:val="tx1"/>
                  </w14:solidFill>
                </w14:textFill>
              </w:rPr>
              <w:t>0</w:t>
            </w:r>
          </w:p>
        </w:tc>
        <w:tc>
          <w:tcPr>
            <w:tcW w:w="1559" w:type="dxa"/>
          </w:tcPr>
          <w:p w14:paraId="5D6A8312">
            <w:pPr>
              <w:spacing w:line="240" w:lineRule="auto"/>
              <w:jc w:val="center"/>
              <w:rPr>
                <w:rFonts w:hint="default" w:ascii="Calibri" w:hAnsi="Calibri" w:cs="Calibri"/>
                <w:color w:val="000000" w:themeColor="text1"/>
                <w:sz w:val="22"/>
                <w:szCs w:val="22"/>
                <w:lang w:eastAsia="id-ID"/>
                <w14:textFill>
                  <w14:solidFill>
                    <w14:schemeClr w14:val="tx1"/>
                  </w14:solidFill>
                </w14:textFill>
              </w:rPr>
            </w:pPr>
            <w:r>
              <w:rPr>
                <w:rFonts w:hint="default" w:ascii="Calibri" w:hAnsi="Calibri" w:cs="Calibri"/>
                <w:color w:val="000000" w:themeColor="text1"/>
                <w:sz w:val="22"/>
                <w:szCs w:val="22"/>
                <w:lang w:eastAsia="id-ID"/>
                <w14:textFill>
                  <w14:solidFill>
                    <w14:schemeClr w14:val="tx1"/>
                  </w14:solidFill>
                </w14:textFill>
              </w:rPr>
              <w:t>Diterima</w:t>
            </w:r>
          </w:p>
        </w:tc>
      </w:tr>
      <w:tr w14:paraId="45431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ECECEC" w:themeFill="accent3" w:themeFillTint="33"/>
          </w:tcPr>
          <w:p w14:paraId="7D3A326D">
            <w:pPr>
              <w:spacing w:line="240" w:lineRule="auto"/>
              <w:rPr>
                <w:rFonts w:hint="default" w:ascii="Calibri" w:hAnsi="Calibri" w:cs="Calibri"/>
                <w:color w:val="000000" w:themeColor="text1"/>
                <w:sz w:val="22"/>
                <w:szCs w:val="22"/>
                <w:lang w:eastAsia="id-ID"/>
                <w14:textFill>
                  <w14:solidFill>
                    <w14:schemeClr w14:val="tx1"/>
                  </w14:solidFill>
                </w14:textFill>
              </w:rPr>
            </w:pPr>
            <w:r>
              <w:rPr>
                <w:rFonts w:hint="default" w:ascii="Calibri" w:hAnsi="Calibri" w:cs="Calibri"/>
                <w:color w:val="000000" w:themeColor="text1"/>
                <w:sz w:val="22"/>
                <w:szCs w:val="22"/>
                <w:lang w:eastAsia="id-ID"/>
                <w14:textFill>
                  <w14:solidFill>
                    <w14:schemeClr w14:val="tx1"/>
                  </w14:solidFill>
                </w14:textFill>
              </w:rPr>
              <w:t>H4</w:t>
            </w:r>
          </w:p>
        </w:tc>
        <w:tc>
          <w:tcPr>
            <w:tcW w:w="4536" w:type="dxa"/>
            <w:shd w:val="clear" w:color="auto" w:fill="ECECEC" w:themeFill="accent3" w:themeFillTint="33"/>
          </w:tcPr>
          <w:p w14:paraId="408B3DC9">
            <w:pPr>
              <w:spacing w:line="240" w:lineRule="auto"/>
              <w:rPr>
                <w:rFonts w:hint="default" w:ascii="Calibri" w:hAnsi="Calibri" w:cs="Calibri"/>
                <w:color w:val="000000" w:themeColor="text1"/>
                <w:sz w:val="22"/>
                <w:szCs w:val="22"/>
                <w:lang w:eastAsia="id-ID"/>
                <w14:textFill>
                  <w14:solidFill>
                    <w14:schemeClr w14:val="tx1"/>
                  </w14:solidFill>
                </w14:textFill>
              </w:rPr>
            </w:pPr>
            <w:r>
              <w:rPr>
                <w:rFonts w:hint="default" w:ascii="Calibri" w:hAnsi="Calibri" w:cs="Calibri"/>
                <w:color w:val="000000" w:themeColor="text1"/>
                <w:sz w:val="22"/>
                <w:szCs w:val="22"/>
                <w:lang w:eastAsia="id-ID"/>
                <w14:textFill>
                  <w14:solidFill>
                    <w14:schemeClr w14:val="tx1"/>
                  </w14:solidFill>
                </w14:textFill>
              </w:rPr>
              <w:t>Pengaruh Kemanfaatan (</w:t>
            </w:r>
            <w:r>
              <w:rPr>
                <w:rFonts w:hint="default" w:ascii="Calibri" w:hAnsi="Calibri" w:cs="Calibri"/>
                <w:i/>
                <w:color w:val="000000" w:themeColor="text1"/>
                <w:sz w:val="22"/>
                <w:szCs w:val="22"/>
                <w:lang w:eastAsia="id-ID"/>
                <w14:textFill>
                  <w14:solidFill>
                    <w14:schemeClr w14:val="tx1"/>
                  </w14:solidFill>
                </w14:textFill>
              </w:rPr>
              <w:t>perceived usefulness</w:t>
            </w:r>
            <w:r>
              <w:rPr>
                <w:rFonts w:hint="default" w:ascii="Calibri" w:hAnsi="Calibri" w:cs="Calibri"/>
                <w:color w:val="000000" w:themeColor="text1"/>
                <w:sz w:val="22"/>
                <w:szCs w:val="22"/>
                <w:lang w:eastAsia="id-ID"/>
                <w14:textFill>
                  <w14:solidFill>
                    <w14:schemeClr w14:val="tx1"/>
                  </w14:solidFill>
                </w14:textFill>
              </w:rPr>
              <w:t>) Terhadap Niat untuk menggunakan (</w:t>
            </w:r>
            <w:r>
              <w:rPr>
                <w:rFonts w:hint="default" w:ascii="Calibri" w:hAnsi="Calibri" w:cs="Calibri"/>
                <w:i/>
                <w:color w:val="000000" w:themeColor="text1"/>
                <w:sz w:val="22"/>
                <w:szCs w:val="22"/>
                <w:lang w:eastAsia="id-ID"/>
                <w14:textFill>
                  <w14:solidFill>
                    <w14:schemeClr w14:val="tx1"/>
                  </w14:solidFill>
                </w14:textFill>
              </w:rPr>
              <w:t>behavioral intention to use</w:t>
            </w:r>
            <w:r>
              <w:rPr>
                <w:rFonts w:hint="default" w:ascii="Calibri" w:hAnsi="Calibri" w:cs="Calibri"/>
                <w:color w:val="000000" w:themeColor="text1"/>
                <w:sz w:val="22"/>
                <w:szCs w:val="22"/>
                <w:lang w:eastAsia="id-ID"/>
                <w14:textFill>
                  <w14:solidFill>
                    <w14:schemeClr w14:val="tx1"/>
                  </w14:solidFill>
                </w14:textFill>
              </w:rPr>
              <w:t>)</w:t>
            </w:r>
          </w:p>
        </w:tc>
        <w:tc>
          <w:tcPr>
            <w:tcW w:w="1275" w:type="dxa"/>
            <w:shd w:val="clear" w:color="auto" w:fill="ECECEC" w:themeFill="accent3" w:themeFillTint="33"/>
          </w:tcPr>
          <w:p w14:paraId="7F43A9C4">
            <w:pPr>
              <w:spacing w:line="240" w:lineRule="auto"/>
              <w:jc w:val="center"/>
              <w:rPr>
                <w:rFonts w:hint="default" w:ascii="Calibri" w:hAnsi="Calibri" w:cs="Calibri"/>
                <w:color w:val="000000" w:themeColor="text1"/>
                <w:sz w:val="22"/>
                <w:szCs w:val="22"/>
                <w:lang w:eastAsia="id-ID"/>
                <w14:textFill>
                  <w14:solidFill>
                    <w14:schemeClr w14:val="tx1"/>
                  </w14:solidFill>
                </w14:textFill>
              </w:rPr>
            </w:pPr>
            <w:r>
              <w:rPr>
                <w:rFonts w:hint="default" w:ascii="Calibri" w:hAnsi="Calibri" w:cs="Calibri"/>
                <w:color w:val="000000" w:themeColor="text1"/>
                <w:sz w:val="22"/>
                <w:szCs w:val="22"/>
                <w:lang w:eastAsia="id-ID"/>
                <w14:textFill>
                  <w14:solidFill>
                    <w14:schemeClr w14:val="tx1"/>
                  </w14:solidFill>
                </w14:textFill>
              </w:rPr>
              <w:t>2.032</w:t>
            </w:r>
          </w:p>
        </w:tc>
        <w:tc>
          <w:tcPr>
            <w:tcW w:w="1276" w:type="dxa"/>
            <w:shd w:val="clear" w:color="auto" w:fill="ECECEC" w:themeFill="accent3" w:themeFillTint="33"/>
          </w:tcPr>
          <w:p w14:paraId="52515F7B">
            <w:pPr>
              <w:spacing w:line="240" w:lineRule="auto"/>
              <w:jc w:val="center"/>
              <w:rPr>
                <w:rFonts w:hint="default" w:ascii="Calibri" w:hAnsi="Calibri" w:cs="Calibri"/>
                <w:color w:val="000000" w:themeColor="text1"/>
                <w:sz w:val="22"/>
                <w:szCs w:val="22"/>
                <w:lang w:eastAsia="id-ID"/>
                <w14:textFill>
                  <w14:solidFill>
                    <w14:schemeClr w14:val="tx1"/>
                  </w14:solidFill>
                </w14:textFill>
              </w:rPr>
            </w:pPr>
            <w:r>
              <w:rPr>
                <w:rFonts w:hint="default" w:ascii="Calibri" w:hAnsi="Calibri" w:cs="Calibri"/>
                <w:color w:val="000000" w:themeColor="text1"/>
                <w:sz w:val="22"/>
                <w:szCs w:val="22"/>
                <w:lang w:eastAsia="id-ID"/>
                <w14:textFill>
                  <w14:solidFill>
                    <w14:schemeClr w14:val="tx1"/>
                  </w14:solidFill>
                </w14:textFill>
              </w:rPr>
              <w:t>0.042</w:t>
            </w:r>
          </w:p>
        </w:tc>
        <w:tc>
          <w:tcPr>
            <w:tcW w:w="1559" w:type="dxa"/>
            <w:shd w:val="clear" w:color="auto" w:fill="ECECEC" w:themeFill="accent3" w:themeFillTint="33"/>
          </w:tcPr>
          <w:p w14:paraId="54987FF1">
            <w:pPr>
              <w:spacing w:line="240" w:lineRule="auto"/>
              <w:jc w:val="center"/>
              <w:rPr>
                <w:rFonts w:hint="default" w:ascii="Calibri" w:hAnsi="Calibri" w:cs="Calibri"/>
                <w:color w:val="000000" w:themeColor="text1"/>
                <w:sz w:val="22"/>
                <w:szCs w:val="22"/>
                <w:lang w:eastAsia="id-ID"/>
                <w14:textFill>
                  <w14:solidFill>
                    <w14:schemeClr w14:val="tx1"/>
                  </w14:solidFill>
                </w14:textFill>
              </w:rPr>
            </w:pPr>
            <w:r>
              <w:rPr>
                <w:rFonts w:hint="default" w:ascii="Calibri" w:hAnsi="Calibri" w:cs="Calibri"/>
                <w:color w:val="000000" w:themeColor="text1"/>
                <w:sz w:val="22"/>
                <w:szCs w:val="22"/>
                <w:lang w:eastAsia="id-ID"/>
                <w14:textFill>
                  <w14:solidFill>
                    <w14:schemeClr w14:val="tx1"/>
                  </w14:solidFill>
                </w14:textFill>
              </w:rPr>
              <w:t>Diterima</w:t>
            </w:r>
          </w:p>
        </w:tc>
      </w:tr>
      <w:tr w14:paraId="21B47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Pr>
          <w:p w14:paraId="4361785E">
            <w:pPr>
              <w:spacing w:line="240" w:lineRule="auto"/>
              <w:rPr>
                <w:rFonts w:hint="default" w:ascii="Calibri" w:hAnsi="Calibri" w:cs="Calibri"/>
                <w:color w:val="000000" w:themeColor="text1"/>
                <w:sz w:val="22"/>
                <w:szCs w:val="22"/>
                <w:lang w:eastAsia="id-ID"/>
                <w14:textFill>
                  <w14:solidFill>
                    <w14:schemeClr w14:val="tx1"/>
                  </w14:solidFill>
                </w14:textFill>
              </w:rPr>
            </w:pPr>
            <w:r>
              <w:rPr>
                <w:rFonts w:hint="default" w:ascii="Calibri" w:hAnsi="Calibri" w:cs="Calibri"/>
                <w:color w:val="000000" w:themeColor="text1"/>
                <w:sz w:val="22"/>
                <w:szCs w:val="22"/>
                <w:lang w:eastAsia="id-ID"/>
                <w14:textFill>
                  <w14:solidFill>
                    <w14:schemeClr w14:val="tx1"/>
                  </w14:solidFill>
                </w14:textFill>
              </w:rPr>
              <w:t>H5</w:t>
            </w:r>
          </w:p>
        </w:tc>
        <w:tc>
          <w:tcPr>
            <w:tcW w:w="4536" w:type="dxa"/>
          </w:tcPr>
          <w:p w14:paraId="489F7F38">
            <w:pPr>
              <w:spacing w:line="240" w:lineRule="auto"/>
              <w:rPr>
                <w:rFonts w:hint="default" w:ascii="Calibri" w:hAnsi="Calibri" w:cs="Calibri"/>
                <w:color w:val="000000" w:themeColor="text1"/>
                <w:sz w:val="22"/>
                <w:szCs w:val="22"/>
                <w:lang w:eastAsia="id-ID"/>
                <w14:textFill>
                  <w14:solidFill>
                    <w14:schemeClr w14:val="tx1"/>
                  </w14:solidFill>
                </w14:textFill>
              </w:rPr>
            </w:pPr>
            <w:r>
              <w:rPr>
                <w:rFonts w:hint="default" w:ascii="Calibri" w:hAnsi="Calibri" w:cs="Calibri"/>
                <w:color w:val="000000" w:themeColor="text1"/>
                <w:sz w:val="22"/>
                <w:szCs w:val="22"/>
                <w:lang w:eastAsia="id-ID"/>
                <w14:textFill>
                  <w14:solidFill>
                    <w14:schemeClr w14:val="tx1"/>
                  </w14:solidFill>
                </w14:textFill>
              </w:rPr>
              <w:t>Pengaruh Kemanfaatan (</w:t>
            </w:r>
            <w:r>
              <w:rPr>
                <w:rFonts w:hint="default" w:ascii="Calibri" w:hAnsi="Calibri" w:cs="Calibri"/>
                <w:i/>
                <w:color w:val="000000" w:themeColor="text1"/>
                <w:sz w:val="22"/>
                <w:szCs w:val="22"/>
                <w:lang w:eastAsia="id-ID"/>
                <w14:textFill>
                  <w14:solidFill>
                    <w14:schemeClr w14:val="tx1"/>
                  </w14:solidFill>
                </w14:textFill>
              </w:rPr>
              <w:t>perceived usefulness</w:t>
            </w:r>
            <w:r>
              <w:rPr>
                <w:rFonts w:hint="default" w:ascii="Calibri" w:hAnsi="Calibri" w:cs="Calibri"/>
                <w:color w:val="000000" w:themeColor="text1"/>
                <w:sz w:val="22"/>
                <w:szCs w:val="22"/>
                <w:lang w:eastAsia="id-ID"/>
                <w14:textFill>
                  <w14:solidFill>
                    <w14:schemeClr w14:val="tx1"/>
                  </w14:solidFill>
                </w14:textFill>
              </w:rPr>
              <w:t>) Terhadap Sistem secara aktual (</w:t>
            </w:r>
            <w:r>
              <w:rPr>
                <w:rFonts w:hint="default" w:ascii="Calibri" w:hAnsi="Calibri" w:cs="Calibri"/>
                <w:i/>
                <w:color w:val="000000" w:themeColor="text1"/>
                <w:sz w:val="22"/>
                <w:szCs w:val="22"/>
                <w:lang w:eastAsia="id-ID"/>
                <w14:textFill>
                  <w14:solidFill>
                    <w14:schemeClr w14:val="tx1"/>
                  </w14:solidFill>
                </w14:textFill>
              </w:rPr>
              <w:t>actual system use)</w:t>
            </w:r>
          </w:p>
        </w:tc>
        <w:tc>
          <w:tcPr>
            <w:tcW w:w="1275" w:type="dxa"/>
          </w:tcPr>
          <w:p w14:paraId="5F732F76">
            <w:pPr>
              <w:spacing w:line="240" w:lineRule="auto"/>
              <w:jc w:val="center"/>
              <w:rPr>
                <w:rFonts w:hint="default" w:ascii="Calibri" w:hAnsi="Calibri" w:cs="Calibri"/>
                <w:color w:val="000000" w:themeColor="text1"/>
                <w:sz w:val="22"/>
                <w:szCs w:val="22"/>
                <w:lang w:eastAsia="id-ID"/>
                <w14:textFill>
                  <w14:solidFill>
                    <w14:schemeClr w14:val="tx1"/>
                  </w14:solidFill>
                </w14:textFill>
              </w:rPr>
            </w:pPr>
            <w:r>
              <w:rPr>
                <w:rFonts w:hint="default" w:ascii="Calibri" w:hAnsi="Calibri" w:cs="Calibri"/>
                <w:color w:val="000000" w:themeColor="text1"/>
                <w:sz w:val="22"/>
                <w:szCs w:val="22"/>
                <w:lang w:eastAsia="id-ID"/>
                <w14:textFill>
                  <w14:solidFill>
                    <w14:schemeClr w14:val="tx1"/>
                  </w14:solidFill>
                </w14:textFill>
              </w:rPr>
              <w:t xml:space="preserve">5.147 </w:t>
            </w:r>
          </w:p>
        </w:tc>
        <w:tc>
          <w:tcPr>
            <w:tcW w:w="1276" w:type="dxa"/>
          </w:tcPr>
          <w:p w14:paraId="2C2C7859">
            <w:pPr>
              <w:spacing w:line="240" w:lineRule="auto"/>
              <w:jc w:val="center"/>
              <w:rPr>
                <w:rFonts w:hint="default" w:ascii="Calibri" w:hAnsi="Calibri" w:cs="Calibri"/>
                <w:color w:val="000000" w:themeColor="text1"/>
                <w:sz w:val="22"/>
                <w:szCs w:val="22"/>
                <w:lang w:eastAsia="id-ID"/>
                <w14:textFill>
                  <w14:solidFill>
                    <w14:schemeClr w14:val="tx1"/>
                  </w14:solidFill>
                </w14:textFill>
              </w:rPr>
            </w:pPr>
            <w:r>
              <w:rPr>
                <w:rFonts w:hint="default" w:ascii="Calibri" w:hAnsi="Calibri" w:cs="Calibri"/>
                <w:color w:val="000000" w:themeColor="text1"/>
                <w:sz w:val="22"/>
                <w:szCs w:val="22"/>
                <w:lang w:eastAsia="id-ID"/>
                <w14:textFill>
                  <w14:solidFill>
                    <w14:schemeClr w14:val="tx1"/>
                  </w14:solidFill>
                </w14:textFill>
              </w:rPr>
              <w:t>0</w:t>
            </w:r>
          </w:p>
        </w:tc>
        <w:tc>
          <w:tcPr>
            <w:tcW w:w="1559" w:type="dxa"/>
          </w:tcPr>
          <w:p w14:paraId="72AF8B2A">
            <w:pPr>
              <w:spacing w:line="240" w:lineRule="auto"/>
              <w:jc w:val="center"/>
              <w:rPr>
                <w:rFonts w:hint="default" w:ascii="Calibri" w:hAnsi="Calibri" w:cs="Calibri"/>
                <w:color w:val="000000" w:themeColor="text1"/>
                <w:sz w:val="22"/>
                <w:szCs w:val="22"/>
                <w:lang w:eastAsia="id-ID"/>
                <w14:textFill>
                  <w14:solidFill>
                    <w14:schemeClr w14:val="tx1"/>
                  </w14:solidFill>
                </w14:textFill>
              </w:rPr>
            </w:pPr>
            <w:r>
              <w:rPr>
                <w:rFonts w:hint="default" w:ascii="Calibri" w:hAnsi="Calibri" w:cs="Calibri"/>
                <w:color w:val="000000" w:themeColor="text1"/>
                <w:sz w:val="22"/>
                <w:szCs w:val="22"/>
                <w:lang w:eastAsia="id-ID"/>
                <w14:textFill>
                  <w14:solidFill>
                    <w14:schemeClr w14:val="tx1"/>
                  </w14:solidFill>
                </w14:textFill>
              </w:rPr>
              <w:t>Diterima</w:t>
            </w:r>
          </w:p>
        </w:tc>
      </w:tr>
      <w:tr w14:paraId="5BB31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2" w:hRule="atLeast"/>
        </w:trPr>
        <w:tc>
          <w:tcPr>
            <w:tcW w:w="709" w:type="dxa"/>
            <w:shd w:val="clear" w:color="auto" w:fill="ECECEC" w:themeFill="accent3" w:themeFillTint="33"/>
          </w:tcPr>
          <w:p w14:paraId="7A55B43B">
            <w:pPr>
              <w:spacing w:line="240" w:lineRule="auto"/>
              <w:rPr>
                <w:rFonts w:hint="default" w:ascii="Calibri" w:hAnsi="Calibri" w:cs="Calibri"/>
                <w:color w:val="000000" w:themeColor="text1"/>
                <w:sz w:val="22"/>
                <w:szCs w:val="22"/>
                <w:lang w:eastAsia="id-ID"/>
                <w14:textFill>
                  <w14:solidFill>
                    <w14:schemeClr w14:val="tx1"/>
                  </w14:solidFill>
                </w14:textFill>
              </w:rPr>
            </w:pPr>
            <w:r>
              <w:rPr>
                <w:rFonts w:hint="default" w:ascii="Calibri" w:hAnsi="Calibri" w:cs="Calibri"/>
                <w:color w:val="000000" w:themeColor="text1"/>
                <w:sz w:val="22"/>
                <w:szCs w:val="22"/>
                <w:lang w:eastAsia="id-ID"/>
                <w14:textFill>
                  <w14:solidFill>
                    <w14:schemeClr w14:val="tx1"/>
                  </w14:solidFill>
                </w14:textFill>
              </w:rPr>
              <w:t>H6</w:t>
            </w:r>
          </w:p>
        </w:tc>
        <w:tc>
          <w:tcPr>
            <w:tcW w:w="4536" w:type="dxa"/>
            <w:shd w:val="clear" w:color="auto" w:fill="ECECEC" w:themeFill="accent3" w:themeFillTint="33"/>
          </w:tcPr>
          <w:p w14:paraId="7B85FD85">
            <w:pPr>
              <w:spacing w:line="240" w:lineRule="auto"/>
              <w:rPr>
                <w:rFonts w:hint="default" w:ascii="Calibri" w:hAnsi="Calibri" w:cs="Calibri"/>
                <w:color w:val="000000" w:themeColor="text1"/>
                <w:sz w:val="22"/>
                <w:szCs w:val="22"/>
                <w:lang w:eastAsia="id-ID"/>
                <w14:textFill>
                  <w14:solidFill>
                    <w14:schemeClr w14:val="tx1"/>
                  </w14:solidFill>
                </w14:textFill>
              </w:rPr>
            </w:pPr>
            <w:r>
              <w:rPr>
                <w:rFonts w:hint="default" w:ascii="Calibri" w:hAnsi="Calibri" w:cs="Calibri"/>
                <w:color w:val="000000" w:themeColor="text1"/>
                <w:sz w:val="22"/>
                <w:szCs w:val="22"/>
                <w:lang w:eastAsia="id-ID"/>
                <w14:textFill>
                  <w14:solidFill>
                    <w14:schemeClr w14:val="tx1"/>
                  </w14:solidFill>
                </w14:textFill>
              </w:rPr>
              <w:t>Pengaruh Sikap dalam  menggunakan (</w:t>
            </w:r>
            <w:r>
              <w:rPr>
                <w:rFonts w:hint="default" w:ascii="Calibri" w:hAnsi="Calibri" w:cs="Calibri"/>
                <w:i/>
                <w:color w:val="000000" w:themeColor="text1"/>
                <w:sz w:val="22"/>
                <w:szCs w:val="22"/>
                <w:lang w:eastAsia="id-ID"/>
                <w14:textFill>
                  <w14:solidFill>
                    <w14:schemeClr w14:val="tx1"/>
                  </w14:solidFill>
                </w14:textFill>
              </w:rPr>
              <w:t>attitude towards using</w:t>
            </w:r>
            <w:r>
              <w:rPr>
                <w:rFonts w:hint="default" w:ascii="Calibri" w:hAnsi="Calibri" w:cs="Calibri"/>
                <w:color w:val="000000" w:themeColor="text1"/>
                <w:sz w:val="22"/>
                <w:szCs w:val="22"/>
                <w:lang w:eastAsia="id-ID"/>
                <w14:textFill>
                  <w14:solidFill>
                    <w14:schemeClr w14:val="tx1"/>
                  </w14:solidFill>
                </w14:textFill>
              </w:rPr>
              <w:t>) Terhadap Niat untuk menggunakan</w:t>
            </w:r>
            <w:r>
              <w:rPr>
                <w:rFonts w:hint="default" w:ascii="Calibri" w:hAnsi="Calibri" w:cs="Calibri"/>
                <w:i/>
                <w:color w:val="000000" w:themeColor="text1"/>
                <w:sz w:val="22"/>
                <w:szCs w:val="22"/>
                <w:lang w:eastAsia="id-ID"/>
                <w14:textFill>
                  <w14:solidFill>
                    <w14:schemeClr w14:val="tx1"/>
                  </w14:solidFill>
                </w14:textFill>
              </w:rPr>
              <w:t>(  behavioral intention to use</w:t>
            </w:r>
            <w:r>
              <w:rPr>
                <w:rFonts w:hint="default" w:ascii="Calibri" w:hAnsi="Calibri" w:cs="Calibri"/>
                <w:color w:val="000000" w:themeColor="text1"/>
                <w:sz w:val="22"/>
                <w:szCs w:val="22"/>
                <w:lang w:eastAsia="id-ID"/>
                <w14:textFill>
                  <w14:solidFill>
                    <w14:schemeClr w14:val="tx1"/>
                  </w14:solidFill>
                </w14:textFill>
              </w:rPr>
              <w:t>)</w:t>
            </w:r>
          </w:p>
        </w:tc>
        <w:tc>
          <w:tcPr>
            <w:tcW w:w="1275" w:type="dxa"/>
            <w:shd w:val="clear" w:color="auto" w:fill="ECECEC" w:themeFill="accent3" w:themeFillTint="33"/>
          </w:tcPr>
          <w:p w14:paraId="4CE65119">
            <w:pPr>
              <w:spacing w:line="240" w:lineRule="auto"/>
              <w:jc w:val="center"/>
              <w:rPr>
                <w:rFonts w:hint="default" w:ascii="Calibri" w:hAnsi="Calibri" w:cs="Calibri"/>
                <w:color w:val="000000" w:themeColor="text1"/>
                <w:sz w:val="22"/>
                <w:szCs w:val="22"/>
                <w:lang w:eastAsia="id-ID"/>
                <w14:textFill>
                  <w14:solidFill>
                    <w14:schemeClr w14:val="tx1"/>
                  </w14:solidFill>
                </w14:textFill>
              </w:rPr>
            </w:pPr>
            <w:r>
              <w:rPr>
                <w:rFonts w:hint="default" w:ascii="Calibri" w:hAnsi="Calibri" w:cs="Calibri"/>
                <w:color w:val="000000" w:themeColor="text1"/>
                <w:sz w:val="22"/>
                <w:szCs w:val="22"/>
                <w:lang w:eastAsia="id-ID"/>
                <w14:textFill>
                  <w14:solidFill>
                    <w14:schemeClr w14:val="tx1"/>
                  </w14:solidFill>
                </w14:textFill>
              </w:rPr>
              <w:t>10.346</w:t>
            </w:r>
          </w:p>
        </w:tc>
        <w:tc>
          <w:tcPr>
            <w:tcW w:w="1276" w:type="dxa"/>
            <w:shd w:val="clear" w:color="auto" w:fill="ECECEC" w:themeFill="accent3" w:themeFillTint="33"/>
          </w:tcPr>
          <w:p w14:paraId="27C4FB3D">
            <w:pPr>
              <w:spacing w:line="240" w:lineRule="auto"/>
              <w:jc w:val="center"/>
              <w:rPr>
                <w:rFonts w:hint="default" w:ascii="Calibri" w:hAnsi="Calibri" w:cs="Calibri"/>
                <w:color w:val="000000" w:themeColor="text1"/>
                <w:sz w:val="22"/>
                <w:szCs w:val="22"/>
                <w:lang w:eastAsia="id-ID"/>
                <w14:textFill>
                  <w14:solidFill>
                    <w14:schemeClr w14:val="tx1"/>
                  </w14:solidFill>
                </w14:textFill>
              </w:rPr>
            </w:pPr>
            <w:r>
              <w:rPr>
                <w:rFonts w:hint="default" w:ascii="Calibri" w:hAnsi="Calibri" w:cs="Calibri"/>
                <w:color w:val="000000" w:themeColor="text1"/>
                <w:sz w:val="22"/>
                <w:szCs w:val="22"/>
                <w:lang w:eastAsia="id-ID"/>
                <w14:textFill>
                  <w14:solidFill>
                    <w14:schemeClr w14:val="tx1"/>
                  </w14:solidFill>
                </w14:textFill>
              </w:rPr>
              <w:t>0</w:t>
            </w:r>
          </w:p>
        </w:tc>
        <w:tc>
          <w:tcPr>
            <w:tcW w:w="1559" w:type="dxa"/>
            <w:shd w:val="clear" w:color="auto" w:fill="ECECEC" w:themeFill="accent3" w:themeFillTint="33"/>
          </w:tcPr>
          <w:p w14:paraId="14B7145B">
            <w:pPr>
              <w:spacing w:line="240" w:lineRule="auto"/>
              <w:jc w:val="center"/>
              <w:rPr>
                <w:rFonts w:hint="default" w:ascii="Calibri" w:hAnsi="Calibri" w:cs="Calibri"/>
                <w:color w:val="000000" w:themeColor="text1"/>
                <w:sz w:val="22"/>
                <w:szCs w:val="22"/>
                <w:lang w:eastAsia="id-ID"/>
                <w14:textFill>
                  <w14:solidFill>
                    <w14:schemeClr w14:val="tx1"/>
                  </w14:solidFill>
                </w14:textFill>
              </w:rPr>
            </w:pPr>
            <w:r>
              <w:rPr>
                <w:rFonts w:hint="default" w:ascii="Calibri" w:hAnsi="Calibri" w:cs="Calibri"/>
                <w:color w:val="000000" w:themeColor="text1"/>
                <w:sz w:val="22"/>
                <w:szCs w:val="22"/>
                <w:lang w:eastAsia="id-ID"/>
                <w14:textFill>
                  <w14:solidFill>
                    <w14:schemeClr w14:val="tx1"/>
                  </w14:solidFill>
                </w14:textFill>
              </w:rPr>
              <w:t>Diterima</w:t>
            </w:r>
          </w:p>
        </w:tc>
      </w:tr>
      <w:tr w14:paraId="30E55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Pr>
          <w:p w14:paraId="4E9F6B54">
            <w:pPr>
              <w:spacing w:line="240" w:lineRule="auto"/>
              <w:rPr>
                <w:rFonts w:hint="default" w:ascii="Calibri" w:hAnsi="Calibri" w:cs="Calibri"/>
                <w:color w:val="000000" w:themeColor="text1"/>
                <w:sz w:val="22"/>
                <w:szCs w:val="22"/>
                <w:lang w:eastAsia="id-ID"/>
                <w14:textFill>
                  <w14:solidFill>
                    <w14:schemeClr w14:val="tx1"/>
                  </w14:solidFill>
                </w14:textFill>
              </w:rPr>
            </w:pPr>
            <w:r>
              <w:rPr>
                <w:rFonts w:hint="default" w:ascii="Calibri" w:hAnsi="Calibri" w:cs="Calibri"/>
                <w:color w:val="000000" w:themeColor="text1"/>
                <w:sz w:val="22"/>
                <w:szCs w:val="22"/>
                <w:lang w:eastAsia="id-ID"/>
                <w14:textFill>
                  <w14:solidFill>
                    <w14:schemeClr w14:val="tx1"/>
                  </w14:solidFill>
                </w14:textFill>
              </w:rPr>
              <w:t>H7</w:t>
            </w:r>
          </w:p>
        </w:tc>
        <w:tc>
          <w:tcPr>
            <w:tcW w:w="4536" w:type="dxa"/>
          </w:tcPr>
          <w:p w14:paraId="2058E0DE">
            <w:pPr>
              <w:spacing w:line="240" w:lineRule="auto"/>
              <w:rPr>
                <w:rFonts w:hint="default" w:ascii="Calibri" w:hAnsi="Calibri" w:cs="Calibri"/>
                <w:color w:val="000000" w:themeColor="text1"/>
                <w:sz w:val="22"/>
                <w:szCs w:val="22"/>
                <w:lang w:eastAsia="id-ID"/>
                <w14:textFill>
                  <w14:solidFill>
                    <w14:schemeClr w14:val="tx1"/>
                  </w14:solidFill>
                </w14:textFill>
              </w:rPr>
            </w:pPr>
            <w:r>
              <w:rPr>
                <w:rFonts w:hint="default" w:ascii="Calibri" w:hAnsi="Calibri" w:cs="Calibri"/>
                <w:color w:val="000000" w:themeColor="text1"/>
                <w:sz w:val="22"/>
                <w:szCs w:val="22"/>
                <w:lang w:eastAsia="id-ID"/>
                <w14:textFill>
                  <w14:solidFill>
                    <w14:schemeClr w14:val="tx1"/>
                  </w14:solidFill>
                </w14:textFill>
              </w:rPr>
              <w:t>Pengaruh Niat (</w:t>
            </w:r>
            <w:r>
              <w:rPr>
                <w:rFonts w:hint="default" w:ascii="Calibri" w:hAnsi="Calibri" w:cs="Calibri"/>
                <w:i/>
                <w:color w:val="000000" w:themeColor="text1"/>
                <w:sz w:val="22"/>
                <w:szCs w:val="22"/>
                <w:lang w:eastAsia="id-ID"/>
                <w14:textFill>
                  <w14:solidFill>
                    <w14:schemeClr w14:val="tx1"/>
                  </w14:solidFill>
                </w14:textFill>
              </w:rPr>
              <w:t xml:space="preserve">behavioral intention to use) </w:t>
            </w:r>
            <w:r>
              <w:rPr>
                <w:rFonts w:hint="default" w:ascii="Calibri" w:hAnsi="Calibri" w:cs="Calibri"/>
                <w:color w:val="000000" w:themeColor="text1"/>
                <w:sz w:val="22"/>
                <w:szCs w:val="22"/>
                <w:lang w:eastAsia="id-ID"/>
                <w14:textFill>
                  <w14:solidFill>
                    <w14:schemeClr w14:val="tx1"/>
                  </w14:solidFill>
                </w14:textFill>
              </w:rPr>
              <w:t>untuk menggunakan  Terhadap Sistem secara aktual (</w:t>
            </w:r>
            <w:r>
              <w:rPr>
                <w:rFonts w:hint="default" w:ascii="Calibri" w:hAnsi="Calibri" w:cs="Calibri"/>
                <w:i/>
                <w:color w:val="000000" w:themeColor="text1"/>
                <w:sz w:val="22"/>
                <w:szCs w:val="22"/>
                <w:lang w:eastAsia="id-ID"/>
                <w14:textFill>
                  <w14:solidFill>
                    <w14:schemeClr w14:val="tx1"/>
                  </w14:solidFill>
                </w14:textFill>
              </w:rPr>
              <w:t>actual system use</w:t>
            </w:r>
            <w:r>
              <w:rPr>
                <w:rFonts w:hint="default" w:ascii="Calibri" w:hAnsi="Calibri" w:cs="Calibri"/>
                <w:color w:val="000000" w:themeColor="text1"/>
                <w:sz w:val="22"/>
                <w:szCs w:val="22"/>
                <w:lang w:eastAsia="id-ID"/>
                <w14:textFill>
                  <w14:solidFill>
                    <w14:schemeClr w14:val="tx1"/>
                  </w14:solidFill>
                </w14:textFill>
              </w:rPr>
              <w:t>)</w:t>
            </w:r>
          </w:p>
        </w:tc>
        <w:tc>
          <w:tcPr>
            <w:tcW w:w="1275" w:type="dxa"/>
          </w:tcPr>
          <w:p w14:paraId="091B277C">
            <w:pPr>
              <w:spacing w:line="240" w:lineRule="auto"/>
              <w:jc w:val="center"/>
              <w:rPr>
                <w:rFonts w:hint="default" w:ascii="Calibri" w:hAnsi="Calibri" w:cs="Calibri"/>
                <w:color w:val="000000" w:themeColor="text1"/>
                <w:sz w:val="22"/>
                <w:szCs w:val="22"/>
                <w:lang w:eastAsia="id-ID"/>
                <w14:textFill>
                  <w14:solidFill>
                    <w14:schemeClr w14:val="tx1"/>
                  </w14:solidFill>
                </w14:textFill>
              </w:rPr>
            </w:pPr>
            <w:r>
              <w:rPr>
                <w:rFonts w:hint="default" w:ascii="Calibri" w:hAnsi="Calibri" w:cs="Calibri"/>
                <w:color w:val="000000" w:themeColor="text1"/>
                <w:sz w:val="22"/>
                <w:szCs w:val="22"/>
                <w:lang w:eastAsia="id-ID"/>
                <w14:textFill>
                  <w14:solidFill>
                    <w14:schemeClr w14:val="tx1"/>
                  </w14:solidFill>
                </w14:textFill>
              </w:rPr>
              <w:t>4.922</w:t>
            </w:r>
          </w:p>
        </w:tc>
        <w:tc>
          <w:tcPr>
            <w:tcW w:w="1276" w:type="dxa"/>
          </w:tcPr>
          <w:p w14:paraId="7450132F">
            <w:pPr>
              <w:spacing w:line="240" w:lineRule="auto"/>
              <w:jc w:val="center"/>
              <w:rPr>
                <w:rFonts w:hint="default" w:ascii="Calibri" w:hAnsi="Calibri" w:cs="Calibri"/>
                <w:color w:val="000000" w:themeColor="text1"/>
                <w:sz w:val="22"/>
                <w:szCs w:val="22"/>
                <w:lang w:eastAsia="id-ID"/>
                <w14:textFill>
                  <w14:solidFill>
                    <w14:schemeClr w14:val="tx1"/>
                  </w14:solidFill>
                </w14:textFill>
              </w:rPr>
            </w:pPr>
            <w:r>
              <w:rPr>
                <w:rFonts w:hint="default" w:ascii="Calibri" w:hAnsi="Calibri" w:cs="Calibri"/>
                <w:color w:val="000000" w:themeColor="text1"/>
                <w:sz w:val="22"/>
                <w:szCs w:val="22"/>
                <w:lang w:eastAsia="id-ID"/>
                <w14:textFill>
                  <w14:solidFill>
                    <w14:schemeClr w14:val="tx1"/>
                  </w14:solidFill>
                </w14:textFill>
              </w:rPr>
              <w:t>0</w:t>
            </w:r>
          </w:p>
        </w:tc>
        <w:tc>
          <w:tcPr>
            <w:tcW w:w="1559" w:type="dxa"/>
          </w:tcPr>
          <w:p w14:paraId="4C4215D5">
            <w:pPr>
              <w:spacing w:line="240" w:lineRule="auto"/>
              <w:jc w:val="center"/>
              <w:rPr>
                <w:rFonts w:hint="default" w:ascii="Calibri" w:hAnsi="Calibri" w:cs="Calibri"/>
                <w:color w:val="000000" w:themeColor="text1"/>
                <w:sz w:val="22"/>
                <w:szCs w:val="22"/>
                <w:lang w:eastAsia="id-ID"/>
                <w14:textFill>
                  <w14:solidFill>
                    <w14:schemeClr w14:val="tx1"/>
                  </w14:solidFill>
                </w14:textFill>
              </w:rPr>
            </w:pPr>
            <w:r>
              <w:rPr>
                <w:rFonts w:hint="default" w:ascii="Calibri" w:hAnsi="Calibri" w:cs="Calibri"/>
                <w:color w:val="000000" w:themeColor="text1"/>
                <w:sz w:val="22"/>
                <w:szCs w:val="22"/>
                <w:lang w:eastAsia="id-ID"/>
                <w14:textFill>
                  <w14:solidFill>
                    <w14:schemeClr w14:val="tx1"/>
                  </w14:solidFill>
                </w14:textFill>
              </w:rPr>
              <w:t>Diterima</w:t>
            </w:r>
          </w:p>
        </w:tc>
      </w:tr>
    </w:tbl>
    <w:p w14:paraId="29A86200">
      <w:pPr>
        <w:spacing w:line="240" w:lineRule="auto"/>
        <w:rPr>
          <w:rFonts w:hint="default" w:ascii="Calibri" w:hAnsi="Calibri" w:cs="Calibri"/>
          <w:color w:val="000000" w:themeColor="text1"/>
          <w:sz w:val="22"/>
          <w:szCs w:val="22"/>
          <w14:textFill>
            <w14:solidFill>
              <w14:schemeClr w14:val="tx1"/>
            </w14:solidFill>
          </w14:textFill>
        </w:rPr>
      </w:pPr>
    </w:p>
    <w:p w14:paraId="5F75D905">
      <w:pPr>
        <w:spacing w:line="240" w:lineRule="auto"/>
        <w:rPr>
          <w:rFonts w:hint="default" w:ascii="Calibri" w:hAnsi="Calibri" w:cs="Calibri"/>
          <w:color w:val="000000" w:themeColor="text1"/>
          <w:sz w:val="22"/>
          <w:szCs w:val="22"/>
          <w:lang w:val="en-US"/>
          <w14:textFill>
            <w14:solidFill>
              <w14:schemeClr w14:val="tx1"/>
            </w14:solidFill>
          </w14:textFill>
        </w:rPr>
      </w:pPr>
      <w:r>
        <w:rPr>
          <w:rFonts w:hint="default" w:ascii="Calibri" w:hAnsi="Calibri" w:cs="Calibri"/>
          <w:color w:val="000000" w:themeColor="text1"/>
          <w:sz w:val="22"/>
          <w:szCs w:val="22"/>
          <w14:textFill>
            <w14:solidFill>
              <w14:schemeClr w14:val="tx1"/>
            </w14:solidFill>
          </w14:textFill>
        </w:rPr>
        <w:t>Berdasarkan Tabel 5, dapat diketahui bahwa tujuh hipotesis diterima yaitu pada hipotesis ke-1 hingga hipotesis ke-7</w:t>
      </w:r>
      <w:r>
        <w:rPr>
          <w:rFonts w:hint="default" w:ascii="Calibri" w:hAnsi="Calibri" w:cs="Calibri"/>
          <w:color w:val="000000" w:themeColor="text1"/>
          <w:sz w:val="22"/>
          <w:szCs w:val="22"/>
          <w:lang w:val="en-US"/>
          <w14:textFill>
            <w14:solidFill>
              <w14:schemeClr w14:val="tx1"/>
            </w14:solidFill>
          </w14:textFill>
        </w:rPr>
        <w:t>. Penga</w:t>
      </w:r>
      <w:r>
        <w:rPr>
          <w:rFonts w:hint="default" w:ascii="Calibri" w:hAnsi="Calibri" w:cs="Calibri"/>
          <w:color w:val="000000" w:themeColor="text1"/>
          <w:sz w:val="22"/>
          <w:szCs w:val="22"/>
          <w14:textFill>
            <w14:solidFill>
              <w14:schemeClr w14:val="tx1"/>
            </w14:solidFill>
          </w14:textFill>
        </w:rPr>
        <w:t xml:space="preserve">mbilan keputusan tersebut berdasarkan nilai </w:t>
      </w:r>
      <w:r>
        <w:rPr>
          <w:rFonts w:hint="default" w:ascii="Calibri" w:hAnsi="Calibri" w:cs="Calibri"/>
          <w:i/>
          <w:color w:val="000000" w:themeColor="text1"/>
          <w:sz w:val="22"/>
          <w:szCs w:val="22"/>
          <w14:textFill>
            <w14:solidFill>
              <w14:schemeClr w14:val="tx1"/>
            </w14:solidFill>
          </w14:textFill>
        </w:rPr>
        <w:t>p-value</w:t>
      </w:r>
      <w:r>
        <w:rPr>
          <w:rFonts w:hint="default" w:ascii="Calibri" w:hAnsi="Calibri" w:cs="Calibri"/>
          <w:color w:val="000000" w:themeColor="text1"/>
          <w:sz w:val="22"/>
          <w:szCs w:val="22"/>
          <w14:textFill>
            <w14:solidFill>
              <w14:schemeClr w14:val="tx1"/>
            </w14:solidFill>
          </w14:textFill>
        </w:rPr>
        <w:t xml:space="preserve">  untuk keseluruhan hipotesis dengan batas yang ditentukan yaitu  kurang dari 0,05 sehingga dapat dikatakan hipotesis diterima. Pada uji  hipotesis ini juga didasarkan melalui t-value atau nilai t-statistik. Penelitian ini memiliki nilai t-value yang lebih besar dibandingkan  1,96 sehingga dapat dikatakan baik. Hasilnya menunjukkan bahwa  hipotesis ke-1 hingga ke-7 menunjukkan nilai yang lebih besar dari  1,96 </w:t>
      </w:r>
      <w:r>
        <w:rPr>
          <w:rFonts w:hint="default" w:ascii="Calibri" w:hAnsi="Calibri" w:cs="Calibri"/>
          <w:color w:val="000000" w:themeColor="text1"/>
          <w:sz w:val="22"/>
          <w:szCs w:val="22"/>
          <w:lang w:val="en-US"/>
          <w14:textFill>
            <w14:solidFill>
              <w14:schemeClr w14:val="tx1"/>
            </w14:solidFill>
          </w14:textFill>
        </w:rPr>
        <w:t>.</w:t>
      </w:r>
    </w:p>
    <w:p w14:paraId="1CE27337">
      <w:pPr>
        <w:tabs>
          <w:tab w:val="left" w:pos="9040"/>
        </w:tabs>
        <w:spacing w:line="240" w:lineRule="auto"/>
        <w:rPr>
          <w:rFonts w:hint="default" w:ascii="Calibri" w:hAnsi="Calibri" w:cs="Calibri"/>
          <w:color w:val="000000" w:themeColor="text1"/>
          <w:sz w:val="22"/>
          <w:szCs w:val="22"/>
          <w14:textFill>
            <w14:solidFill>
              <w14:schemeClr w14:val="tx1"/>
            </w14:solidFill>
          </w14:textFill>
        </w:rPr>
      </w:pPr>
    </w:p>
    <w:p w14:paraId="1703ABBB">
      <w:pPr>
        <w:tabs>
          <w:tab w:val="left" w:pos="9040"/>
        </w:tabs>
        <w:spacing w:line="240" w:lineRule="auto"/>
        <w:rPr>
          <w:rFonts w:hint="default" w:ascii="Calibri" w:hAnsi="Calibri" w:cs="Calibri"/>
          <w:color w:val="000000" w:themeColor="text1"/>
          <w:sz w:val="22"/>
          <w:szCs w:val="22"/>
          <w14:textFill>
            <w14:solidFill>
              <w14:schemeClr w14:val="tx1"/>
            </w14:solidFill>
          </w14:textFill>
        </w:rPr>
      </w:pPr>
      <w:r>
        <w:rPr>
          <w:rFonts w:hint="default" w:ascii="Calibri" w:hAnsi="Calibri" w:cs="Calibri"/>
          <w:color w:val="000000" w:themeColor="text1"/>
          <w:sz w:val="22"/>
          <w:szCs w:val="22"/>
          <w14:textFill>
            <w14:solidFill>
              <w14:schemeClr w14:val="tx1"/>
            </w14:solidFill>
          </w14:textFill>
        </w:rPr>
        <w:t>Berdasarkan hasil analisis data maka hasilnya adalah sebagai berikut:</w:t>
      </w:r>
    </w:p>
    <w:p w14:paraId="76155391">
      <w:pPr>
        <w:pStyle w:val="34"/>
        <w:numPr>
          <w:ilvl w:val="0"/>
          <w:numId w:val="2"/>
        </w:numPr>
        <w:spacing w:after="0" w:line="240" w:lineRule="auto"/>
        <w:jc w:val="both"/>
        <w:rPr>
          <w:rFonts w:hint="default" w:ascii="Calibri" w:hAnsi="Calibri" w:cs="Calibri"/>
          <w:color w:val="000000" w:themeColor="text1"/>
          <w:sz w:val="22"/>
          <w:szCs w:val="22"/>
          <w14:textFill>
            <w14:solidFill>
              <w14:schemeClr w14:val="tx1"/>
            </w14:solidFill>
          </w14:textFill>
        </w:rPr>
      </w:pPr>
      <w:r>
        <w:rPr>
          <w:rFonts w:hint="default" w:ascii="Calibri" w:hAnsi="Calibri" w:cs="Calibri"/>
          <w:i/>
          <w:color w:val="000000" w:themeColor="text1"/>
          <w:sz w:val="22"/>
          <w:szCs w:val="22"/>
          <w14:textFill>
            <w14:solidFill>
              <w14:schemeClr w14:val="tx1"/>
            </w14:solidFill>
          </w14:textFill>
        </w:rPr>
        <w:t>Perceived ease of use</w:t>
      </w:r>
      <w:r>
        <w:rPr>
          <w:rFonts w:hint="default" w:ascii="Calibri" w:hAnsi="Calibri" w:cs="Calibri"/>
          <w:color w:val="000000" w:themeColor="text1"/>
          <w:sz w:val="22"/>
          <w:szCs w:val="22"/>
          <w14:textFill>
            <w14:solidFill>
              <w14:schemeClr w14:val="tx1"/>
            </w14:solidFill>
          </w14:textFill>
        </w:rPr>
        <w:t xml:space="preserve"> berpengaruh positif dan signifikan terhadap </w:t>
      </w:r>
      <w:r>
        <w:rPr>
          <w:rFonts w:hint="default" w:ascii="Calibri" w:hAnsi="Calibri" w:cs="Calibri"/>
          <w:i/>
          <w:color w:val="000000" w:themeColor="text1"/>
          <w:sz w:val="22"/>
          <w:szCs w:val="22"/>
          <w14:textFill>
            <w14:solidFill>
              <w14:schemeClr w14:val="tx1"/>
            </w14:solidFill>
          </w14:textFill>
        </w:rPr>
        <w:t>perceived usefulness</w:t>
      </w:r>
      <w:r>
        <w:rPr>
          <w:rFonts w:hint="default" w:ascii="Calibri" w:hAnsi="Calibri" w:cs="Calibri"/>
          <w:color w:val="000000" w:themeColor="text1"/>
          <w:sz w:val="22"/>
          <w:szCs w:val="22"/>
          <w14:textFill>
            <w14:solidFill>
              <w14:schemeClr w14:val="tx1"/>
            </w14:solidFill>
          </w14:textFill>
        </w:rPr>
        <w:t xml:space="preserve">  sistem layanan unggah mandiri  karya akhir</w:t>
      </w:r>
      <w:r>
        <w:rPr>
          <w:rFonts w:hint="default" w:ascii="Calibri" w:hAnsi="Calibri" w:cs="Calibri"/>
          <w:color w:val="000000" w:themeColor="text1"/>
          <w:sz w:val="22"/>
          <w:szCs w:val="22"/>
          <w:lang w:val="en-US"/>
          <w14:textFill>
            <w14:solidFill>
              <w14:schemeClr w14:val="tx1"/>
            </w14:solidFill>
          </w14:textFill>
        </w:rPr>
        <w:t>.</w:t>
      </w:r>
      <w:r>
        <w:rPr>
          <w:rFonts w:hint="default" w:ascii="Calibri" w:hAnsi="Calibri" w:cs="Calibri"/>
          <w:color w:val="000000" w:themeColor="text1"/>
          <w:sz w:val="22"/>
          <w:szCs w:val="22"/>
          <w14:textFill>
            <w14:solidFill>
              <w14:schemeClr w14:val="tx1"/>
            </w14:solidFill>
          </w14:textFill>
        </w:rPr>
        <w:t xml:space="preserve"> Semakin tinggi persepsi mahasiswa terhadap kemudahan menggunakan s</w:t>
      </w:r>
      <w:r>
        <w:rPr>
          <w:rFonts w:hint="default" w:ascii="Calibri" w:hAnsi="Calibri" w:cs="Calibri"/>
          <w:color w:val="000000" w:themeColor="text1"/>
          <w:sz w:val="22"/>
          <w:szCs w:val="22"/>
          <w:lang w:val="en-US"/>
          <w14:textFill>
            <w14:solidFill>
              <w14:schemeClr w14:val="tx1"/>
            </w14:solidFill>
          </w14:textFill>
        </w:rPr>
        <w:t>i</w:t>
      </w:r>
      <w:r>
        <w:rPr>
          <w:rFonts w:hint="default" w:ascii="Calibri" w:hAnsi="Calibri" w:cs="Calibri"/>
          <w:color w:val="000000" w:themeColor="text1"/>
          <w:sz w:val="22"/>
          <w:szCs w:val="22"/>
          <w14:textFill>
            <w14:solidFill>
              <w14:schemeClr w14:val="tx1"/>
            </w14:solidFill>
          </w14:textFill>
        </w:rPr>
        <w:t>stem layanan unggah mandiri karya akhir maka semakin tinggi pula persepsi mahasiswa terhadap kegunaan untuk menyerahkan karya akhir dengan sistem layanan unggah mandir</w:t>
      </w:r>
      <w:r>
        <w:rPr>
          <w:rFonts w:hint="default" w:ascii="Calibri" w:hAnsi="Calibri" w:cs="Calibri"/>
          <w:color w:val="000000" w:themeColor="text1"/>
          <w:sz w:val="22"/>
          <w:szCs w:val="22"/>
          <w:lang w:val="en-US"/>
          <w14:textFill>
            <w14:solidFill>
              <w14:schemeClr w14:val="tx1"/>
            </w14:solidFill>
          </w14:textFill>
        </w:rPr>
        <w:t>i.</w:t>
      </w:r>
    </w:p>
    <w:p w14:paraId="68F012B5">
      <w:pPr>
        <w:pStyle w:val="34"/>
        <w:numPr>
          <w:ilvl w:val="0"/>
          <w:numId w:val="2"/>
        </w:numPr>
        <w:spacing w:line="240" w:lineRule="auto"/>
        <w:jc w:val="both"/>
        <w:rPr>
          <w:rFonts w:hint="default" w:ascii="Calibri" w:hAnsi="Calibri" w:cs="Calibri"/>
          <w:color w:val="000000" w:themeColor="text1"/>
          <w:sz w:val="22"/>
          <w:szCs w:val="22"/>
          <w14:textFill>
            <w14:solidFill>
              <w14:schemeClr w14:val="tx1"/>
            </w14:solidFill>
          </w14:textFill>
        </w:rPr>
      </w:pPr>
      <w:r>
        <w:rPr>
          <w:rFonts w:hint="default" w:ascii="Calibri" w:hAnsi="Calibri" w:cs="Calibri"/>
          <w:i/>
          <w:color w:val="000000" w:themeColor="text1"/>
          <w:sz w:val="22"/>
          <w:szCs w:val="22"/>
          <w14:textFill>
            <w14:solidFill>
              <w14:schemeClr w14:val="tx1"/>
            </w14:solidFill>
          </w14:textFill>
        </w:rPr>
        <w:t>Perceived ease of use</w:t>
      </w:r>
      <w:r>
        <w:rPr>
          <w:rFonts w:hint="default" w:ascii="Calibri" w:hAnsi="Calibri" w:cs="Calibri"/>
          <w:color w:val="000000" w:themeColor="text1"/>
          <w:sz w:val="22"/>
          <w:szCs w:val="22"/>
          <w14:textFill>
            <w14:solidFill>
              <w14:schemeClr w14:val="tx1"/>
            </w14:solidFill>
          </w14:textFill>
        </w:rPr>
        <w:t xml:space="preserve"> berpengaruh positif dan signifikan terhadap attitude using sistem layanan unggah mandiri karya akhir. Semakin tinggi persepsi mahasiswa tentang kemudahan sistem layanan unggah mandiri karya akhir maka semakin tinggi pula sikap penerimaan mahasiswa terhadap penggunaan sistem layanan unggah mandiri karya akhir</w:t>
      </w:r>
      <w:r>
        <w:rPr>
          <w:rFonts w:hint="default" w:ascii="Calibri" w:hAnsi="Calibri" w:cs="Calibri"/>
          <w:color w:val="000000" w:themeColor="text1"/>
          <w:sz w:val="22"/>
          <w:szCs w:val="22"/>
          <w:lang w:val="en-US"/>
          <w14:textFill>
            <w14:solidFill>
              <w14:schemeClr w14:val="tx1"/>
            </w14:solidFill>
          </w14:textFill>
        </w:rPr>
        <w:t>.</w:t>
      </w:r>
    </w:p>
    <w:p w14:paraId="64AF4A63">
      <w:pPr>
        <w:pStyle w:val="34"/>
        <w:numPr>
          <w:ilvl w:val="0"/>
          <w:numId w:val="2"/>
        </w:numPr>
        <w:spacing w:line="240" w:lineRule="auto"/>
        <w:jc w:val="both"/>
        <w:rPr>
          <w:rFonts w:hint="default" w:ascii="Calibri" w:hAnsi="Calibri" w:cs="Calibri"/>
          <w:color w:val="000000" w:themeColor="text1"/>
          <w:sz w:val="22"/>
          <w:szCs w:val="22"/>
          <w14:textFill>
            <w14:solidFill>
              <w14:schemeClr w14:val="tx1"/>
            </w14:solidFill>
          </w14:textFill>
        </w:rPr>
      </w:pPr>
      <w:r>
        <w:rPr>
          <w:rFonts w:hint="default" w:ascii="Calibri" w:hAnsi="Calibri" w:cs="Calibri"/>
          <w:i/>
          <w:color w:val="000000" w:themeColor="text1"/>
          <w:sz w:val="22"/>
          <w:szCs w:val="22"/>
          <w14:textFill>
            <w14:solidFill>
              <w14:schemeClr w14:val="tx1"/>
            </w14:solidFill>
          </w14:textFill>
        </w:rPr>
        <w:t>Perceived usefulness</w:t>
      </w:r>
      <w:r>
        <w:rPr>
          <w:rFonts w:hint="default" w:ascii="Calibri" w:hAnsi="Calibri" w:cs="Calibri"/>
          <w:color w:val="000000" w:themeColor="text1"/>
          <w:sz w:val="22"/>
          <w:szCs w:val="22"/>
          <w14:textFill>
            <w14:solidFill>
              <w14:schemeClr w14:val="tx1"/>
            </w14:solidFill>
          </w14:textFill>
        </w:rPr>
        <w:t xml:space="preserve"> berpengaruh  positif dan signifikan terhadap </w:t>
      </w:r>
      <w:r>
        <w:rPr>
          <w:rFonts w:hint="default" w:ascii="Calibri" w:hAnsi="Calibri" w:cs="Calibri"/>
          <w:i/>
          <w:color w:val="000000" w:themeColor="text1"/>
          <w:sz w:val="22"/>
          <w:szCs w:val="22"/>
          <w14:textFill>
            <w14:solidFill>
              <w14:schemeClr w14:val="tx1"/>
            </w14:solidFill>
          </w14:textFill>
        </w:rPr>
        <w:t>attitude toward using</w:t>
      </w:r>
      <w:r>
        <w:rPr>
          <w:rFonts w:hint="default" w:ascii="Calibri" w:hAnsi="Calibri" w:cs="Calibri"/>
          <w:color w:val="000000" w:themeColor="text1"/>
          <w:sz w:val="22"/>
          <w:szCs w:val="22"/>
          <w14:textFill>
            <w14:solidFill>
              <w14:schemeClr w14:val="tx1"/>
            </w14:solidFill>
          </w14:textFill>
        </w:rPr>
        <w:t xml:space="preserve"> sistem layanan unggah mandiri karya akhir. Semakin tinggi  persepsi mahasiswa tentang kegunaan sistem layanan unggah mandiri karya akhir  maka semakin tinggi pula sikap penerimaan mahsiswa terhadap sistem layanan unggah mandiri karya akhir. </w:t>
      </w:r>
    </w:p>
    <w:p w14:paraId="582649A2">
      <w:pPr>
        <w:pStyle w:val="34"/>
        <w:numPr>
          <w:ilvl w:val="0"/>
          <w:numId w:val="2"/>
        </w:numPr>
        <w:spacing w:line="240" w:lineRule="auto"/>
        <w:jc w:val="both"/>
        <w:rPr>
          <w:rFonts w:hint="default" w:ascii="Calibri" w:hAnsi="Calibri" w:cs="Calibri"/>
          <w:color w:val="000000" w:themeColor="text1"/>
          <w:sz w:val="22"/>
          <w:szCs w:val="22"/>
          <w14:textFill>
            <w14:solidFill>
              <w14:schemeClr w14:val="tx1"/>
            </w14:solidFill>
          </w14:textFill>
        </w:rPr>
      </w:pPr>
      <w:r>
        <w:rPr>
          <w:rFonts w:hint="default" w:ascii="Calibri" w:hAnsi="Calibri" w:cs="Calibri"/>
          <w:i/>
          <w:color w:val="000000" w:themeColor="text1"/>
          <w:sz w:val="22"/>
          <w:szCs w:val="22"/>
          <w14:textFill>
            <w14:solidFill>
              <w14:schemeClr w14:val="tx1"/>
            </w14:solidFill>
          </w14:textFill>
        </w:rPr>
        <w:t>Perceived usefulness</w:t>
      </w:r>
      <w:r>
        <w:rPr>
          <w:rFonts w:hint="default" w:ascii="Calibri" w:hAnsi="Calibri" w:cs="Calibri"/>
          <w:color w:val="000000" w:themeColor="text1"/>
          <w:sz w:val="22"/>
          <w:szCs w:val="22"/>
          <w14:textFill>
            <w14:solidFill>
              <w14:schemeClr w14:val="tx1"/>
            </w14:solidFill>
          </w14:textFill>
        </w:rPr>
        <w:t xml:space="preserve"> berpengaruh positif dan signifikan terhadap </w:t>
      </w:r>
      <w:r>
        <w:rPr>
          <w:rFonts w:hint="default" w:ascii="Calibri" w:hAnsi="Calibri" w:cs="Calibri"/>
          <w:i/>
          <w:color w:val="000000" w:themeColor="text1"/>
          <w:sz w:val="22"/>
          <w:szCs w:val="22"/>
          <w14:textFill>
            <w14:solidFill>
              <w14:schemeClr w14:val="tx1"/>
            </w14:solidFill>
          </w14:textFill>
        </w:rPr>
        <w:t xml:space="preserve">behavioral intention to using </w:t>
      </w:r>
      <w:r>
        <w:rPr>
          <w:rFonts w:hint="default" w:ascii="Calibri" w:hAnsi="Calibri" w:cs="Calibri"/>
          <w:color w:val="000000" w:themeColor="text1"/>
          <w:sz w:val="22"/>
          <w:szCs w:val="22"/>
          <w14:textFill>
            <w14:solidFill>
              <w14:schemeClr w14:val="tx1"/>
            </w14:solidFill>
          </w14:textFill>
        </w:rPr>
        <w:t>sistem layanan unggah mandiri karya akhir. Semakin tinggi persepsi mahasiswa terhadap kemudahan sistem  layanan unggah mandiri maka  semakin  tinggi  pula  minat  serta  kemauan mahasiswa untuk menggunakan sistem layanan unggah mandiri karya akhir.</w:t>
      </w:r>
    </w:p>
    <w:p w14:paraId="5EAA6FBB">
      <w:pPr>
        <w:pStyle w:val="34"/>
        <w:numPr>
          <w:ilvl w:val="0"/>
          <w:numId w:val="2"/>
        </w:numPr>
        <w:spacing w:line="240" w:lineRule="auto"/>
        <w:jc w:val="both"/>
        <w:rPr>
          <w:rFonts w:hint="default" w:ascii="Calibri" w:hAnsi="Calibri" w:cs="Calibri"/>
          <w:color w:val="000000" w:themeColor="text1"/>
          <w:sz w:val="22"/>
          <w:szCs w:val="22"/>
          <w14:textFill>
            <w14:solidFill>
              <w14:schemeClr w14:val="tx1"/>
            </w14:solidFill>
          </w14:textFill>
        </w:rPr>
      </w:pPr>
      <w:r>
        <w:rPr>
          <w:rFonts w:hint="default" w:ascii="Calibri" w:hAnsi="Calibri" w:cs="Calibri"/>
          <w:i/>
          <w:color w:val="000000" w:themeColor="text1"/>
          <w:sz w:val="22"/>
          <w:szCs w:val="22"/>
          <w:lang w:val="en-US"/>
          <w14:textFill>
            <w14:solidFill>
              <w14:schemeClr w14:val="tx1"/>
            </w14:solidFill>
          </w14:textFill>
        </w:rPr>
        <w:t>Perceived usefulness</w:t>
      </w:r>
      <w:r>
        <w:rPr>
          <w:rFonts w:hint="default" w:ascii="Calibri" w:hAnsi="Calibri" w:cs="Calibri"/>
          <w:color w:val="000000" w:themeColor="text1"/>
          <w:sz w:val="22"/>
          <w:szCs w:val="22"/>
          <w:lang w:val="en-US"/>
          <w14:textFill>
            <w14:solidFill>
              <w14:schemeClr w14:val="tx1"/>
            </w14:solidFill>
          </w14:textFill>
        </w:rPr>
        <w:t xml:space="preserve"> berpengaruh positif dan signifikan terhadap </w:t>
      </w:r>
      <w:r>
        <w:rPr>
          <w:rFonts w:hint="default" w:ascii="Calibri" w:hAnsi="Calibri" w:cs="Calibri"/>
          <w:i/>
          <w:color w:val="000000" w:themeColor="text1"/>
          <w:sz w:val="22"/>
          <w:szCs w:val="22"/>
          <w:lang w:val="en-US"/>
          <w14:textFill>
            <w14:solidFill>
              <w14:schemeClr w14:val="tx1"/>
            </w14:solidFill>
          </w14:textFill>
        </w:rPr>
        <w:t xml:space="preserve">actual system use </w:t>
      </w:r>
      <w:r>
        <w:rPr>
          <w:rFonts w:hint="default" w:ascii="Calibri" w:hAnsi="Calibri" w:cs="Calibri"/>
          <w:color w:val="000000" w:themeColor="text1"/>
          <w:sz w:val="22"/>
          <w:szCs w:val="22"/>
          <w:lang w:val="en-US"/>
          <w14:textFill>
            <w14:solidFill>
              <w14:schemeClr w14:val="tx1"/>
            </w14:solidFill>
          </w14:textFill>
        </w:rPr>
        <w:t>sistem layanan unggah mandiri karya akhir. Semakin tinggi persepsi mahasiswa terhadap kemudahan sistem layanan mandiri karya akhir maka semakin tinggi pula persepsi terhadap sistem aktual  yang digunakan dalam layanan unggah mandiri karya akhir.</w:t>
      </w:r>
    </w:p>
    <w:p w14:paraId="5A0A6B7D">
      <w:pPr>
        <w:pStyle w:val="34"/>
        <w:numPr>
          <w:ilvl w:val="0"/>
          <w:numId w:val="2"/>
        </w:numPr>
        <w:spacing w:line="240" w:lineRule="auto"/>
        <w:jc w:val="both"/>
        <w:rPr>
          <w:rFonts w:hint="default" w:ascii="Calibri" w:hAnsi="Calibri" w:cs="Calibri"/>
          <w:color w:val="000000" w:themeColor="text1"/>
          <w:sz w:val="22"/>
          <w:szCs w:val="22"/>
          <w14:textFill>
            <w14:solidFill>
              <w14:schemeClr w14:val="tx1"/>
            </w14:solidFill>
          </w14:textFill>
        </w:rPr>
      </w:pPr>
      <w:r>
        <w:rPr>
          <w:rFonts w:hint="default" w:ascii="Calibri" w:hAnsi="Calibri" w:cs="Calibri"/>
          <w:i/>
          <w:color w:val="000000" w:themeColor="text1"/>
          <w:sz w:val="22"/>
          <w:szCs w:val="22"/>
          <w:lang w:val="en-US"/>
          <w14:textFill>
            <w14:solidFill>
              <w14:schemeClr w14:val="tx1"/>
            </w14:solidFill>
          </w14:textFill>
        </w:rPr>
        <w:t>A</w:t>
      </w:r>
      <w:r>
        <w:rPr>
          <w:rFonts w:hint="default" w:ascii="Calibri" w:hAnsi="Calibri" w:cs="Calibri"/>
          <w:i/>
          <w:color w:val="000000" w:themeColor="text1"/>
          <w:sz w:val="22"/>
          <w:szCs w:val="22"/>
          <w14:textFill>
            <w14:solidFill>
              <w14:schemeClr w14:val="tx1"/>
            </w14:solidFill>
          </w14:textFill>
        </w:rPr>
        <w:t>ttitude towards</w:t>
      </w:r>
      <w:r>
        <w:rPr>
          <w:rFonts w:hint="default" w:ascii="Calibri" w:hAnsi="Calibri" w:cs="Calibri"/>
          <w:i/>
          <w:color w:val="000000" w:themeColor="text1"/>
          <w:sz w:val="22"/>
          <w:szCs w:val="22"/>
          <w:lang w:val="en-US"/>
          <w14:textFill>
            <w14:solidFill>
              <w14:schemeClr w14:val="tx1"/>
            </w14:solidFill>
          </w14:textFill>
        </w:rPr>
        <w:t xml:space="preserve"> </w:t>
      </w:r>
      <w:r>
        <w:rPr>
          <w:rFonts w:hint="default" w:ascii="Calibri" w:hAnsi="Calibri" w:cs="Calibri"/>
          <w:i/>
          <w:color w:val="000000" w:themeColor="text1"/>
          <w:sz w:val="22"/>
          <w:szCs w:val="22"/>
          <w14:textFill>
            <w14:solidFill>
              <w14:schemeClr w14:val="tx1"/>
            </w14:solidFill>
          </w14:textFill>
        </w:rPr>
        <w:t>using</w:t>
      </w:r>
      <w:r>
        <w:rPr>
          <w:rFonts w:hint="default" w:ascii="Calibri" w:hAnsi="Calibri" w:cs="Calibri"/>
          <w:i/>
          <w:color w:val="000000" w:themeColor="text1"/>
          <w:sz w:val="22"/>
          <w:szCs w:val="22"/>
          <w:lang w:val="en-US"/>
          <w14:textFill>
            <w14:solidFill>
              <w14:schemeClr w14:val="tx1"/>
            </w14:solidFill>
          </w14:textFill>
        </w:rPr>
        <w:t xml:space="preserve"> </w:t>
      </w:r>
      <w:r>
        <w:rPr>
          <w:rFonts w:hint="default" w:ascii="Calibri" w:hAnsi="Calibri" w:cs="Calibri"/>
          <w:color w:val="000000" w:themeColor="text1"/>
          <w:sz w:val="22"/>
          <w:szCs w:val="22"/>
          <w:lang w:val="en-US"/>
          <w14:textFill>
            <w14:solidFill>
              <w14:schemeClr w14:val="tx1"/>
            </w14:solidFill>
          </w14:textFill>
        </w:rPr>
        <w:t xml:space="preserve">berpengaruh positif dan signifikan terhadap </w:t>
      </w:r>
      <w:r>
        <w:rPr>
          <w:rFonts w:hint="default" w:ascii="Calibri" w:hAnsi="Calibri" w:cs="Calibri"/>
          <w:i/>
          <w:color w:val="000000" w:themeColor="text1"/>
          <w:sz w:val="22"/>
          <w:szCs w:val="22"/>
          <w14:textFill>
            <w14:solidFill>
              <w14:schemeClr w14:val="tx1"/>
            </w14:solidFill>
          </w14:textFill>
        </w:rPr>
        <w:t>behavioral intention to use</w:t>
      </w:r>
      <w:r>
        <w:rPr>
          <w:rFonts w:hint="default" w:ascii="Calibri" w:hAnsi="Calibri" w:cs="Calibri"/>
          <w:color w:val="000000" w:themeColor="text1"/>
          <w:sz w:val="22"/>
          <w:szCs w:val="22"/>
          <w:lang w:val="en-US"/>
          <w14:textFill>
            <w14:solidFill>
              <w14:schemeClr w14:val="tx1"/>
            </w14:solidFill>
          </w14:textFill>
        </w:rPr>
        <w:t xml:space="preserve"> sistem layanan unggah mandiri karya akhir. Semakin tinggi persepsi sikap mahasiswa terhadap layanan unggah mandiri  karya akhir maka semakin tinggi pula persepsi mahasiswa terhadap niat untuk menggunakan layanan unggah mandiri karya akhir.</w:t>
      </w:r>
    </w:p>
    <w:p w14:paraId="00D982C6">
      <w:pPr>
        <w:pStyle w:val="34"/>
        <w:numPr>
          <w:ilvl w:val="0"/>
          <w:numId w:val="2"/>
        </w:numPr>
        <w:spacing w:line="240" w:lineRule="auto"/>
        <w:jc w:val="both"/>
        <w:rPr>
          <w:rFonts w:hint="default" w:ascii="Calibri" w:hAnsi="Calibri" w:eastAsia="Calibri" w:cs="Calibri"/>
          <w:b w:val="0"/>
          <w:i w:val="0"/>
          <w:smallCaps w:val="0"/>
          <w:strike w:val="0"/>
          <w:color w:val="000000" w:themeColor="text1"/>
          <w:sz w:val="22"/>
          <w:szCs w:val="22"/>
          <w:u w:val="none"/>
          <w:shd w:val="clear" w:fill="auto"/>
          <w:vertAlign w:val="baseline"/>
          <w14:textFill>
            <w14:solidFill>
              <w14:schemeClr w14:val="tx1"/>
            </w14:solidFill>
          </w14:textFill>
        </w:rPr>
      </w:pPr>
      <w:r>
        <w:rPr>
          <w:rFonts w:hint="default" w:ascii="Calibri" w:hAnsi="Calibri" w:cs="Calibri"/>
          <w:i/>
          <w:color w:val="000000" w:themeColor="text1"/>
          <w:sz w:val="22"/>
          <w:szCs w:val="22"/>
          <w:lang w:val="en-US"/>
          <w14:textFill>
            <w14:solidFill>
              <w14:schemeClr w14:val="tx1"/>
            </w14:solidFill>
          </w14:textFill>
        </w:rPr>
        <w:t>B</w:t>
      </w:r>
      <w:r>
        <w:rPr>
          <w:rFonts w:hint="default" w:ascii="Calibri" w:hAnsi="Calibri" w:cs="Calibri"/>
          <w:i/>
          <w:color w:val="000000" w:themeColor="text1"/>
          <w:sz w:val="22"/>
          <w:szCs w:val="22"/>
          <w14:textFill>
            <w14:solidFill>
              <w14:schemeClr w14:val="tx1"/>
            </w14:solidFill>
          </w14:textFill>
        </w:rPr>
        <w:t>ehavioral intention to use</w:t>
      </w:r>
      <w:r>
        <w:rPr>
          <w:rFonts w:hint="default" w:ascii="Calibri" w:hAnsi="Calibri" w:cs="Calibri"/>
          <w:i/>
          <w:color w:val="000000" w:themeColor="text1"/>
          <w:sz w:val="22"/>
          <w:szCs w:val="22"/>
          <w:lang w:val="en-US"/>
          <w14:textFill>
            <w14:solidFill>
              <w14:schemeClr w14:val="tx1"/>
            </w14:solidFill>
          </w14:textFill>
        </w:rPr>
        <w:t xml:space="preserve"> </w:t>
      </w:r>
      <w:r>
        <w:rPr>
          <w:rFonts w:hint="default" w:ascii="Calibri" w:hAnsi="Calibri" w:cs="Calibri"/>
          <w:color w:val="000000" w:themeColor="text1"/>
          <w:sz w:val="22"/>
          <w:szCs w:val="22"/>
          <w:lang w:val="en-US"/>
          <w14:textFill>
            <w14:solidFill>
              <w14:schemeClr w14:val="tx1"/>
            </w14:solidFill>
          </w14:textFill>
        </w:rPr>
        <w:t xml:space="preserve">berpengaruh positif dan signifikan terhadap </w:t>
      </w:r>
      <w:r>
        <w:rPr>
          <w:rFonts w:hint="default" w:ascii="Calibri" w:hAnsi="Calibri" w:cs="Calibri"/>
          <w:i/>
          <w:color w:val="000000" w:themeColor="text1"/>
          <w:sz w:val="22"/>
          <w:szCs w:val="22"/>
          <w14:textFill>
            <w14:solidFill>
              <w14:schemeClr w14:val="tx1"/>
            </w14:solidFill>
          </w14:textFill>
        </w:rPr>
        <w:t>actual system use</w:t>
      </w:r>
      <w:r>
        <w:rPr>
          <w:rFonts w:hint="default" w:ascii="Calibri" w:hAnsi="Calibri" w:cs="Calibri"/>
          <w:i/>
          <w:color w:val="000000" w:themeColor="text1"/>
          <w:sz w:val="22"/>
          <w:szCs w:val="22"/>
          <w:lang w:val="en-US"/>
          <w14:textFill>
            <w14:solidFill>
              <w14:schemeClr w14:val="tx1"/>
            </w14:solidFill>
          </w14:textFill>
        </w:rPr>
        <w:t xml:space="preserve"> </w:t>
      </w:r>
      <w:r>
        <w:rPr>
          <w:rFonts w:hint="default" w:ascii="Calibri" w:hAnsi="Calibri" w:cs="Calibri"/>
          <w:color w:val="000000" w:themeColor="text1"/>
          <w:sz w:val="22"/>
          <w:szCs w:val="22"/>
          <w:lang w:val="en-US"/>
          <w14:textFill>
            <w14:solidFill>
              <w14:schemeClr w14:val="tx1"/>
            </w14:solidFill>
          </w14:textFill>
        </w:rPr>
        <w:t>layanan unggah mandiri karya akhir</w:t>
      </w:r>
      <w:r>
        <w:rPr>
          <w:rFonts w:hint="default" w:ascii="Calibri" w:hAnsi="Calibri" w:cs="Calibri"/>
          <w:i/>
          <w:color w:val="000000" w:themeColor="text1"/>
          <w:sz w:val="22"/>
          <w:szCs w:val="22"/>
          <w:lang w:val="en-US"/>
          <w14:textFill>
            <w14:solidFill>
              <w14:schemeClr w14:val="tx1"/>
            </w14:solidFill>
          </w14:textFill>
        </w:rPr>
        <w:t>. Semakin tinggi persepsi niat mahasiswa terhadap layanan unggah mandiri karya akhir maka semakin tinggi pula persepsi mahasiswa terhadap sistem aktual layanan unggah mandiri karya akhir.</w:t>
      </w:r>
    </w:p>
    <w:p w14:paraId="00000010">
      <w:pPr>
        <w:pStyle w:val="3"/>
        <w:spacing w:line="240" w:lineRule="auto"/>
        <w:rPr>
          <w:rFonts w:hint="default" w:ascii="Calibri" w:hAnsi="Calibri" w:cs="Calibri"/>
          <w:color w:val="000000" w:themeColor="text1"/>
          <w14:textFill>
            <w14:solidFill>
              <w14:schemeClr w14:val="tx1"/>
            </w14:solidFill>
          </w14:textFill>
        </w:rPr>
      </w:pPr>
      <w:r>
        <w:rPr>
          <w:rFonts w:hint="default" w:ascii="Calibri" w:hAnsi="Calibri" w:cs="Calibri"/>
          <w:color w:val="000000" w:themeColor="text1"/>
          <w:rtl w:val="0"/>
          <w14:textFill>
            <w14:solidFill>
              <w14:schemeClr w14:val="tx1"/>
            </w14:solidFill>
          </w14:textFill>
        </w:rPr>
        <w:t>SIMPULAN</w:t>
      </w:r>
    </w:p>
    <w:p w14:paraId="1E3FCCCC">
      <w:pPr>
        <w:spacing w:line="240" w:lineRule="auto"/>
        <w:ind w:firstLine="720" w:firstLineChars="0"/>
        <w:rPr>
          <w:rFonts w:hint="default" w:ascii="Calibri" w:hAnsi="Calibri" w:cs="Calibri"/>
          <w:color w:val="000000" w:themeColor="text1"/>
          <w:sz w:val="22"/>
          <w:szCs w:val="22"/>
          <w:lang w:val="en-US"/>
          <w14:textFill>
            <w14:solidFill>
              <w14:schemeClr w14:val="tx1"/>
            </w14:solidFill>
          </w14:textFill>
        </w:rPr>
      </w:pPr>
      <w:r>
        <w:rPr>
          <w:rFonts w:hint="default" w:ascii="Calibri" w:hAnsi="Calibri" w:cs="Calibri"/>
          <w:color w:val="000000" w:themeColor="text1"/>
          <w:sz w:val="22"/>
          <w:szCs w:val="22"/>
          <w14:textFill>
            <w14:solidFill>
              <w14:schemeClr w14:val="tx1"/>
            </w14:solidFill>
          </w14:textFill>
        </w:rPr>
        <w:t xml:space="preserve">Berdasarkan hasil dan pembahasan tersebut di atas maka dapat disimpulkan bahwa pengujian setiap hipotesis tentang Persepsi Mahasiswa terhadap Sistem Layanan Unggah Mandiri Karya Akhir di UPT Perpustakaan Unsoed dengan menggunakan model analisis </w:t>
      </w:r>
      <w:r>
        <w:rPr>
          <w:rFonts w:hint="default" w:ascii="Calibri" w:hAnsi="Calibri" w:cs="Calibri"/>
          <w:i/>
          <w:color w:val="000000" w:themeColor="text1"/>
          <w:sz w:val="22"/>
          <w:szCs w:val="22"/>
          <w14:textFill>
            <w14:solidFill>
              <w14:schemeClr w14:val="tx1"/>
            </w14:solidFill>
          </w14:textFill>
        </w:rPr>
        <w:t>Technology Acceptance Model</w:t>
      </w:r>
      <w:r>
        <w:rPr>
          <w:rFonts w:hint="default" w:ascii="Calibri" w:hAnsi="Calibri" w:cs="Calibri"/>
          <w:color w:val="000000" w:themeColor="text1"/>
          <w:sz w:val="22"/>
          <w:szCs w:val="22"/>
          <w14:textFill>
            <w14:solidFill>
              <w14:schemeClr w14:val="tx1"/>
            </w14:solidFill>
          </w14:textFill>
        </w:rPr>
        <w:t xml:space="preserve"> (TAM) setiap variabel independen berpengaruh positif pada variabel dependen, sehingga hipotesis alternatif (Ha) diterima, </w:t>
      </w:r>
      <w:r>
        <w:rPr>
          <w:rFonts w:hint="default" w:ascii="Calibri" w:hAnsi="Calibri" w:cs="Calibri"/>
          <w:color w:val="000000" w:themeColor="text1"/>
          <w:sz w:val="22"/>
          <w:szCs w:val="22"/>
          <w:lang w:val="en-US"/>
          <w14:textFill>
            <w14:solidFill>
              <w14:schemeClr w14:val="tx1"/>
            </w14:solidFill>
          </w14:textFill>
        </w:rPr>
        <w:t>namun masih ada beberapa hal yang masih perlu diperbaiki untuk lebih mempermudah dalam memberikan  layanan unggah mandiri di repository UPT Perpustakaan Universitas Jenderal Soedirman. Beberapa hal yang perlu diperbaiki antara lain:</w:t>
      </w:r>
    </w:p>
    <w:p w14:paraId="20531ADF">
      <w:pPr>
        <w:numPr>
          <w:ilvl w:val="0"/>
          <w:numId w:val="3"/>
        </w:numPr>
        <w:spacing w:line="240" w:lineRule="auto"/>
        <w:rPr>
          <w:rFonts w:hint="default" w:ascii="Calibri" w:hAnsi="Calibri" w:cs="Calibri"/>
          <w:color w:val="000000" w:themeColor="text1"/>
          <w:sz w:val="22"/>
          <w:szCs w:val="22"/>
          <w:lang w:val="zh-CN"/>
          <w14:textFill>
            <w14:solidFill>
              <w14:schemeClr w14:val="tx1"/>
            </w14:solidFill>
          </w14:textFill>
        </w:rPr>
      </w:pPr>
      <w:r>
        <w:rPr>
          <w:rFonts w:hint="default" w:ascii="Calibri" w:hAnsi="Calibri" w:cs="Calibri"/>
          <w:color w:val="000000" w:themeColor="text1"/>
          <w:sz w:val="22"/>
          <w:szCs w:val="22"/>
          <w:lang w:val="en-US"/>
          <w14:textFill>
            <w14:solidFill>
              <w14:schemeClr w14:val="tx1"/>
            </w14:solidFill>
          </w14:textFill>
        </w:rPr>
        <w:t>Perlu penyederhanaan dalam proses layanan unggah mandiri untuk mempersingkat waktu yang dibutuhkan dalam unggah mandiri</w:t>
      </w:r>
    </w:p>
    <w:p w14:paraId="0CE1F731">
      <w:pPr>
        <w:numPr>
          <w:ilvl w:val="0"/>
          <w:numId w:val="3"/>
        </w:numPr>
        <w:spacing w:line="240" w:lineRule="auto"/>
        <w:rPr>
          <w:rFonts w:hint="default" w:ascii="Calibri" w:hAnsi="Calibri" w:cs="Calibri"/>
          <w:color w:val="000000" w:themeColor="text1"/>
          <w:sz w:val="22"/>
          <w:szCs w:val="22"/>
          <w:lang w:val="zh-CN"/>
          <w14:textFill>
            <w14:solidFill>
              <w14:schemeClr w14:val="tx1"/>
            </w14:solidFill>
          </w14:textFill>
        </w:rPr>
      </w:pPr>
      <w:r>
        <w:rPr>
          <w:rFonts w:hint="default" w:ascii="Calibri" w:hAnsi="Calibri" w:cs="Calibri"/>
          <w:color w:val="000000" w:themeColor="text1"/>
          <w:sz w:val="22"/>
          <w:szCs w:val="22"/>
          <w:lang w:val="en-US"/>
          <w14:textFill>
            <w14:solidFill>
              <w14:schemeClr w14:val="tx1"/>
            </w14:solidFill>
          </w14:textFill>
        </w:rPr>
        <w:t xml:space="preserve">Perlu adanya informasi atau petunjuk untuk memastikan bahwa dalam melakukan unggah mandiri di repository harus sampai pada </w:t>
      </w:r>
      <w:r>
        <w:rPr>
          <w:rFonts w:hint="default" w:ascii="Calibri" w:hAnsi="Calibri" w:cs="Calibri"/>
          <w:i/>
          <w:iCs/>
          <w:color w:val="000000" w:themeColor="text1"/>
          <w:sz w:val="22"/>
          <w:szCs w:val="22"/>
          <w:lang w:val="en-US"/>
          <w14:textFill>
            <w14:solidFill>
              <w14:schemeClr w14:val="tx1"/>
            </w14:solidFill>
          </w14:textFill>
        </w:rPr>
        <w:t>deposit item</w:t>
      </w:r>
    </w:p>
    <w:p w14:paraId="0D28B4C6">
      <w:pPr>
        <w:numPr>
          <w:ilvl w:val="0"/>
          <w:numId w:val="3"/>
        </w:numPr>
        <w:spacing w:line="240" w:lineRule="auto"/>
        <w:rPr>
          <w:rFonts w:hint="default" w:ascii="Calibri" w:hAnsi="Calibri" w:eastAsia="Calibri" w:cs="Calibri"/>
          <w:b w:val="0"/>
          <w:i w:val="0"/>
          <w:smallCaps w:val="0"/>
          <w:strike w:val="0"/>
          <w:color w:val="000000" w:themeColor="text1"/>
          <w:sz w:val="22"/>
          <w:szCs w:val="22"/>
          <w:u w:val="none"/>
          <w:shd w:val="clear" w:fill="auto"/>
          <w:vertAlign w:val="baseline"/>
          <w14:textFill>
            <w14:solidFill>
              <w14:schemeClr w14:val="tx1"/>
            </w14:solidFill>
          </w14:textFill>
        </w:rPr>
      </w:pPr>
      <w:r>
        <w:rPr>
          <w:rFonts w:hint="default" w:ascii="Calibri" w:hAnsi="Calibri" w:cs="Calibri"/>
          <w:color w:val="000000" w:themeColor="text1"/>
          <w:sz w:val="22"/>
          <w:szCs w:val="22"/>
          <w:lang w:val="en-US"/>
          <w14:textFill>
            <w14:solidFill>
              <w14:schemeClr w14:val="tx1"/>
            </w14:solidFill>
          </w14:textFill>
        </w:rPr>
        <w:t xml:space="preserve">Perlunya adanya informasi kepada mahasiswa mempunyai penyimpanan </w:t>
      </w:r>
      <w:r>
        <w:rPr>
          <w:rFonts w:hint="default" w:ascii="Calibri" w:hAnsi="Calibri" w:cs="Calibri"/>
          <w:i/>
          <w:iCs/>
          <w:color w:val="000000" w:themeColor="text1"/>
          <w:sz w:val="22"/>
          <w:szCs w:val="22"/>
          <w:lang w:val="en-US"/>
          <w14:textFill>
            <w14:solidFill>
              <w14:schemeClr w14:val="tx1"/>
            </w14:solidFill>
          </w14:textFill>
        </w:rPr>
        <w:t xml:space="preserve">google drive </w:t>
      </w:r>
      <w:r>
        <w:rPr>
          <w:rFonts w:hint="default" w:ascii="Calibri" w:hAnsi="Calibri" w:cs="Calibri"/>
          <w:color w:val="000000" w:themeColor="text1"/>
          <w:sz w:val="22"/>
          <w:szCs w:val="22"/>
          <w:lang w:val="en-US"/>
          <w14:textFill>
            <w14:solidFill>
              <w14:schemeClr w14:val="tx1"/>
            </w14:solidFill>
          </w14:textFill>
        </w:rPr>
        <w:t xml:space="preserve">yang cukup agar dapat melakukan unggah mandiri dengan lancar </w:t>
      </w:r>
    </w:p>
    <w:p w14:paraId="00000012">
      <w:pPr>
        <w:pStyle w:val="3"/>
        <w:spacing w:line="240" w:lineRule="auto"/>
        <w:rPr>
          <w:rFonts w:hint="default" w:ascii="Calibri" w:hAnsi="Calibri" w:cs="Calibri"/>
          <w:color w:val="000000" w:themeColor="text1"/>
          <w14:textFill>
            <w14:solidFill>
              <w14:schemeClr w14:val="tx1"/>
            </w14:solidFill>
          </w14:textFill>
        </w:rPr>
      </w:pPr>
      <w:r>
        <w:rPr>
          <w:rFonts w:hint="default" w:ascii="Calibri" w:hAnsi="Calibri" w:cs="Calibri"/>
          <w:color w:val="000000" w:themeColor="text1"/>
          <w:rtl w:val="0"/>
          <w14:textFill>
            <w14:solidFill>
              <w14:schemeClr w14:val="tx1"/>
            </w14:solidFill>
          </w14:textFill>
        </w:rPr>
        <w:t>DAFTAR PUSTAKA</w:t>
      </w:r>
    </w:p>
    <w:p w14:paraId="07E11C9C">
      <w:pPr>
        <w:pStyle w:val="37"/>
        <w:bidi w:val="0"/>
        <w:spacing w:line="240" w:lineRule="auto"/>
        <w:ind w:left="660" w:leftChars="0" w:hanging="660" w:firstLineChars="0"/>
        <w:rPr>
          <w:rFonts w:hint="default" w:ascii="Calibri" w:hAnsi="Calibri" w:cs="Calibri"/>
          <w:i w:val="0"/>
          <w:iCs/>
          <w:color w:val="000000" w:themeColor="text1"/>
          <w:sz w:val="22"/>
          <w:szCs w:val="22"/>
          <w14:textFill>
            <w14:solidFill>
              <w14:schemeClr w14:val="tx1"/>
            </w14:solidFill>
          </w14:textFill>
        </w:rPr>
      </w:pPr>
      <w:r>
        <w:rPr>
          <w:rFonts w:hint="default" w:ascii="Calibri" w:hAnsi="Calibri" w:cs="Calibri"/>
          <w:i w:val="0"/>
          <w:iCs/>
          <w:color w:val="000000" w:themeColor="text1"/>
          <w:sz w:val="22"/>
          <w:szCs w:val="22"/>
          <w14:textFill>
            <w14:solidFill>
              <w14:schemeClr w14:val="tx1"/>
            </w14:solidFill>
          </w14:textFill>
        </w:rPr>
        <w:t>Darwanto, dkk. (2015). Pedoman Penyelenggaraan Perpustakaan Perguruan Tinggi. Perpustakaan Nasional RI.</w:t>
      </w:r>
    </w:p>
    <w:p w14:paraId="51CF886A">
      <w:pPr>
        <w:pStyle w:val="37"/>
        <w:bidi w:val="0"/>
        <w:spacing w:line="240" w:lineRule="auto"/>
        <w:ind w:left="660" w:leftChars="0" w:hanging="660" w:firstLineChars="0"/>
        <w:rPr>
          <w:rFonts w:hint="default" w:ascii="Calibri" w:hAnsi="Calibri" w:cs="Calibri"/>
          <w:i w:val="0"/>
          <w:iCs/>
          <w:color w:val="000000" w:themeColor="text1"/>
          <w:sz w:val="22"/>
          <w:szCs w:val="22"/>
          <w14:textFill>
            <w14:solidFill>
              <w14:schemeClr w14:val="tx1"/>
            </w14:solidFill>
          </w14:textFill>
        </w:rPr>
      </w:pPr>
      <w:r>
        <w:rPr>
          <w:rFonts w:hint="default" w:ascii="Calibri" w:hAnsi="Calibri" w:cs="Calibri"/>
          <w:i w:val="0"/>
          <w:iCs/>
          <w:color w:val="000000" w:themeColor="text1"/>
          <w:sz w:val="22"/>
          <w:szCs w:val="22"/>
          <w14:textFill>
            <w14:solidFill>
              <w14:schemeClr w14:val="tx1"/>
            </w14:solidFill>
          </w14:textFill>
        </w:rPr>
        <w:t>Djuroto, T. (201</w:t>
      </w:r>
      <w:bookmarkStart w:id="0" w:name="_GoBack"/>
      <w:bookmarkEnd w:id="0"/>
      <w:r>
        <w:rPr>
          <w:rFonts w:hint="default" w:ascii="Calibri" w:hAnsi="Calibri" w:cs="Calibri"/>
          <w:i w:val="0"/>
          <w:iCs/>
          <w:color w:val="000000" w:themeColor="text1"/>
          <w:sz w:val="22"/>
          <w:szCs w:val="22"/>
          <w14:textFill>
            <w14:solidFill>
              <w14:schemeClr w14:val="tx1"/>
            </w14:solidFill>
          </w14:textFill>
        </w:rPr>
        <w:t>4). Menulis Artikel dan karya Ilmiah. Remaja Rosdakarya.</w:t>
      </w:r>
    </w:p>
    <w:p w14:paraId="0FD73A23">
      <w:pPr>
        <w:pStyle w:val="37"/>
        <w:bidi w:val="0"/>
        <w:spacing w:line="240" w:lineRule="auto"/>
        <w:ind w:left="660" w:leftChars="0" w:hanging="660" w:firstLineChars="0"/>
        <w:rPr>
          <w:rFonts w:hint="default" w:ascii="Calibri" w:hAnsi="Calibri" w:cs="Calibri"/>
          <w:i w:val="0"/>
          <w:iCs/>
          <w:color w:val="000000" w:themeColor="text1"/>
          <w:sz w:val="22"/>
          <w:szCs w:val="22"/>
          <w14:textFill>
            <w14:solidFill>
              <w14:schemeClr w14:val="tx1"/>
            </w14:solidFill>
          </w14:textFill>
        </w:rPr>
      </w:pPr>
      <w:r>
        <w:rPr>
          <w:rFonts w:hint="default" w:ascii="Calibri" w:hAnsi="Calibri" w:cs="Calibri"/>
          <w:i w:val="0"/>
          <w:iCs/>
          <w:color w:val="000000" w:themeColor="text1"/>
          <w:sz w:val="22"/>
          <w:szCs w:val="22"/>
          <w14:textFill>
            <w14:solidFill>
              <w14:schemeClr w14:val="tx1"/>
            </w14:solidFill>
          </w14:textFill>
        </w:rPr>
        <w:t>Kadir, A. &amp; T. C. T. W. (2013). Pengantar Teknologi Informasi (Revisi). Andi Offeset.</w:t>
      </w:r>
    </w:p>
    <w:p w14:paraId="6CA31982">
      <w:pPr>
        <w:pStyle w:val="37"/>
        <w:bidi w:val="0"/>
        <w:spacing w:line="240" w:lineRule="auto"/>
        <w:ind w:left="660" w:leftChars="0" w:hanging="660" w:firstLineChars="0"/>
        <w:rPr>
          <w:rFonts w:hint="default" w:ascii="Calibri" w:hAnsi="Calibri" w:cs="Calibri"/>
          <w:i w:val="0"/>
          <w:iCs/>
          <w:color w:val="000000" w:themeColor="text1"/>
          <w:sz w:val="22"/>
          <w:szCs w:val="22"/>
          <w14:textFill>
            <w14:solidFill>
              <w14:schemeClr w14:val="tx1"/>
            </w14:solidFill>
          </w14:textFill>
        </w:rPr>
      </w:pPr>
      <w:r>
        <w:rPr>
          <w:rFonts w:hint="default" w:ascii="Calibri" w:hAnsi="Calibri" w:cs="Calibri"/>
          <w:i w:val="0"/>
          <w:iCs/>
          <w:color w:val="000000" w:themeColor="text1"/>
          <w:sz w:val="22"/>
          <w:szCs w:val="22"/>
          <w14:textFill>
            <w14:solidFill>
              <w14:schemeClr w14:val="tx1"/>
            </w14:solidFill>
          </w14:textFill>
        </w:rPr>
        <w:t>Kamus Besar Bahasa Indonesia (5th ed.). (2021). Balai Pustaka.</w:t>
      </w:r>
    </w:p>
    <w:p w14:paraId="32D1E2B6">
      <w:pPr>
        <w:pStyle w:val="37"/>
        <w:bidi w:val="0"/>
        <w:spacing w:line="240" w:lineRule="auto"/>
        <w:ind w:left="660" w:leftChars="0" w:hanging="660" w:firstLineChars="0"/>
        <w:rPr>
          <w:rFonts w:hint="default" w:ascii="Calibri" w:hAnsi="Calibri" w:cs="Calibri"/>
          <w:i w:val="0"/>
          <w:iCs/>
          <w:color w:val="000000" w:themeColor="text1"/>
          <w:sz w:val="22"/>
          <w:szCs w:val="22"/>
          <w14:textFill>
            <w14:solidFill>
              <w14:schemeClr w14:val="tx1"/>
            </w14:solidFill>
          </w14:textFill>
        </w:rPr>
      </w:pPr>
      <w:r>
        <w:rPr>
          <w:rFonts w:hint="default" w:ascii="Calibri" w:hAnsi="Calibri" w:cs="Calibri"/>
          <w:i w:val="0"/>
          <w:iCs/>
          <w:color w:val="000000" w:themeColor="text1"/>
          <w:sz w:val="22"/>
          <w:szCs w:val="22"/>
          <w14:textFill>
            <w14:solidFill>
              <w14:schemeClr w14:val="tx1"/>
            </w14:solidFill>
          </w14:textFill>
        </w:rPr>
        <w:t>Latifah, E. (2017). Psikologi Dasar. Remaja Rosdakarya.</w:t>
      </w:r>
    </w:p>
    <w:p w14:paraId="5DA8BE62">
      <w:pPr>
        <w:pStyle w:val="37"/>
        <w:bidi w:val="0"/>
        <w:spacing w:line="240" w:lineRule="auto"/>
        <w:ind w:left="660" w:leftChars="0" w:hanging="660" w:firstLineChars="0"/>
        <w:rPr>
          <w:rFonts w:hint="default" w:ascii="Calibri" w:hAnsi="Calibri" w:cs="Calibri"/>
          <w:i w:val="0"/>
          <w:iCs/>
          <w:color w:val="000000" w:themeColor="text1"/>
          <w:sz w:val="22"/>
          <w:szCs w:val="22"/>
          <w:lang w:val="en-US"/>
          <w14:textFill>
            <w14:solidFill>
              <w14:schemeClr w14:val="tx1"/>
            </w14:solidFill>
          </w14:textFill>
        </w:rPr>
      </w:pPr>
      <w:r>
        <w:rPr>
          <w:rFonts w:hint="default" w:ascii="Calibri" w:hAnsi="Calibri" w:cs="Calibri"/>
          <w:i w:val="0"/>
          <w:iCs/>
          <w:color w:val="000000" w:themeColor="text1"/>
          <w:sz w:val="22"/>
          <w:szCs w:val="22"/>
          <w14:textFill>
            <w14:solidFill>
              <w14:schemeClr w14:val="tx1"/>
            </w14:solidFill>
          </w14:textFill>
        </w:rPr>
        <w:t xml:space="preserve">Panduan Unggah Mandiri Karya Ilmiah Mahasiswa  UPT Perpustakaan  Versi 5. (2023). UPT Perpustakkan Unsoed. </w:t>
      </w:r>
      <w:r>
        <w:rPr>
          <w:rFonts w:hint="default" w:ascii="Calibri" w:hAnsi="Calibri" w:cs="Calibri"/>
          <w:i w:val="0"/>
          <w:iCs/>
          <w:color w:val="000000" w:themeColor="text1"/>
          <w:sz w:val="22"/>
          <w:szCs w:val="22"/>
          <w14:textFill>
            <w14:solidFill>
              <w14:schemeClr w14:val="tx1"/>
            </w14:solidFill>
          </w14:textFill>
        </w:rPr>
        <w:fldChar w:fldCharType="begin"/>
      </w:r>
      <w:r>
        <w:rPr>
          <w:rFonts w:hint="default" w:ascii="Calibri" w:hAnsi="Calibri" w:cs="Calibri"/>
          <w:i w:val="0"/>
          <w:iCs/>
          <w:color w:val="000000" w:themeColor="text1"/>
          <w:sz w:val="22"/>
          <w:szCs w:val="22"/>
          <w14:textFill>
            <w14:solidFill>
              <w14:schemeClr w14:val="tx1"/>
            </w14:solidFill>
          </w14:textFill>
        </w:rPr>
        <w:instrText xml:space="preserve"> HYPERLINK "https://drive.google.com/file/d/1T5hps7E3hyPuPvvHEBdwnAfjulEGZKCF/view" </w:instrText>
      </w:r>
      <w:r>
        <w:rPr>
          <w:rFonts w:hint="default" w:ascii="Calibri" w:hAnsi="Calibri" w:cs="Calibri"/>
          <w:i w:val="0"/>
          <w:iCs/>
          <w:color w:val="000000" w:themeColor="text1"/>
          <w:sz w:val="22"/>
          <w:szCs w:val="22"/>
          <w14:textFill>
            <w14:solidFill>
              <w14:schemeClr w14:val="tx1"/>
            </w14:solidFill>
          </w14:textFill>
        </w:rPr>
        <w:fldChar w:fldCharType="separate"/>
      </w:r>
      <w:r>
        <w:rPr>
          <w:rStyle w:val="14"/>
          <w:rFonts w:hint="default" w:ascii="Calibri" w:hAnsi="Calibri" w:cs="Calibri"/>
          <w:i w:val="0"/>
          <w:iCs/>
          <w:color w:val="000000" w:themeColor="text1"/>
          <w:sz w:val="22"/>
          <w:szCs w:val="22"/>
          <w14:textFill>
            <w14:solidFill>
              <w14:schemeClr w14:val="tx1"/>
            </w14:solidFill>
          </w14:textFill>
        </w:rPr>
        <w:t>https://drive.google.com/file/d/1T5hps7E3hyPuPvvHEBdwnAfjulEGZKCF/view</w:t>
      </w:r>
      <w:r>
        <w:rPr>
          <w:rFonts w:hint="default" w:ascii="Calibri" w:hAnsi="Calibri" w:cs="Calibri"/>
          <w:i w:val="0"/>
          <w:iCs/>
          <w:color w:val="000000" w:themeColor="text1"/>
          <w:sz w:val="22"/>
          <w:szCs w:val="22"/>
          <w14:textFill>
            <w14:solidFill>
              <w14:schemeClr w14:val="tx1"/>
            </w14:solidFill>
          </w14:textFill>
        </w:rPr>
        <w:fldChar w:fldCharType="end"/>
      </w:r>
      <w:r>
        <w:rPr>
          <w:rFonts w:hint="default" w:ascii="Calibri" w:hAnsi="Calibri" w:cs="Calibri"/>
          <w:i w:val="0"/>
          <w:iCs/>
          <w:color w:val="000000" w:themeColor="text1"/>
          <w:sz w:val="22"/>
          <w:szCs w:val="22"/>
          <w:lang w:val="en-US"/>
          <w14:textFill>
            <w14:solidFill>
              <w14:schemeClr w14:val="tx1"/>
            </w14:solidFill>
          </w14:textFill>
        </w:rPr>
        <w:t xml:space="preserve"> </w:t>
      </w:r>
    </w:p>
    <w:p w14:paraId="747BA086">
      <w:pPr>
        <w:pStyle w:val="37"/>
        <w:bidi w:val="0"/>
        <w:spacing w:line="240" w:lineRule="auto"/>
        <w:ind w:left="660" w:leftChars="0" w:hanging="660" w:firstLineChars="0"/>
        <w:rPr>
          <w:rFonts w:hint="default" w:ascii="Calibri" w:hAnsi="Calibri" w:cs="Calibri"/>
          <w:i w:val="0"/>
          <w:iCs/>
          <w:color w:val="000000" w:themeColor="text1"/>
          <w:sz w:val="22"/>
          <w:szCs w:val="22"/>
          <w14:textFill>
            <w14:solidFill>
              <w14:schemeClr w14:val="tx1"/>
            </w14:solidFill>
          </w14:textFill>
        </w:rPr>
      </w:pPr>
      <w:r>
        <w:rPr>
          <w:rFonts w:hint="default" w:ascii="Calibri" w:hAnsi="Calibri" w:cs="Calibri"/>
          <w:i w:val="0"/>
          <w:iCs/>
          <w:color w:val="000000" w:themeColor="text1"/>
          <w:sz w:val="22"/>
          <w:szCs w:val="22"/>
          <w14:textFill>
            <w14:solidFill>
              <w14:schemeClr w14:val="tx1"/>
            </w14:solidFill>
          </w14:textFill>
        </w:rPr>
        <w:t>Soemanto, W. (2014). Pedoman Teknik Penulisan: Skripsi (karya ilmiah) (Cet.11). Bumi Aksara.</w:t>
      </w:r>
    </w:p>
    <w:p w14:paraId="0481EC9C">
      <w:pPr>
        <w:pStyle w:val="37"/>
        <w:bidi w:val="0"/>
        <w:spacing w:line="240" w:lineRule="auto"/>
        <w:ind w:left="660" w:leftChars="0" w:hanging="660" w:firstLineChars="0"/>
        <w:rPr>
          <w:rFonts w:hint="default" w:ascii="Calibri" w:hAnsi="Calibri" w:cs="Calibri"/>
          <w:i w:val="0"/>
          <w:iCs/>
          <w:color w:val="000000" w:themeColor="text1"/>
          <w:sz w:val="22"/>
          <w:szCs w:val="22"/>
          <w14:textFill>
            <w14:solidFill>
              <w14:schemeClr w14:val="tx1"/>
            </w14:solidFill>
          </w14:textFill>
        </w:rPr>
      </w:pPr>
      <w:r>
        <w:rPr>
          <w:rFonts w:hint="default" w:ascii="Calibri" w:hAnsi="Calibri" w:cs="Calibri"/>
          <w:i w:val="0"/>
          <w:iCs/>
          <w:color w:val="000000" w:themeColor="text1"/>
          <w:sz w:val="22"/>
          <w:szCs w:val="22"/>
          <w14:textFill>
            <w14:solidFill>
              <w14:schemeClr w14:val="tx1"/>
            </w14:solidFill>
          </w14:textFill>
        </w:rPr>
        <w:t>Sugiyono. (2022). Metode Penelitian Kuantitatif. Alfabeta.</w:t>
      </w:r>
    </w:p>
    <w:p w14:paraId="38FC176C">
      <w:pPr>
        <w:pStyle w:val="37"/>
        <w:bidi w:val="0"/>
        <w:spacing w:line="240" w:lineRule="auto"/>
        <w:ind w:left="660" w:leftChars="0" w:hanging="660" w:firstLineChars="0"/>
        <w:rPr>
          <w:rFonts w:hint="default" w:ascii="Calibri" w:hAnsi="Calibri" w:cs="Calibri"/>
          <w:i w:val="0"/>
          <w:iCs/>
          <w:color w:val="000000" w:themeColor="text1"/>
          <w:sz w:val="22"/>
          <w:szCs w:val="22"/>
          <w14:textFill>
            <w14:solidFill>
              <w14:schemeClr w14:val="tx1"/>
            </w14:solidFill>
          </w14:textFill>
        </w:rPr>
      </w:pPr>
      <w:r>
        <w:rPr>
          <w:rFonts w:hint="default" w:ascii="Calibri" w:hAnsi="Calibri" w:cs="Calibri"/>
          <w:i w:val="0"/>
          <w:iCs/>
          <w:color w:val="000000" w:themeColor="text1"/>
          <w:sz w:val="22"/>
          <w:szCs w:val="22"/>
          <w14:textFill>
            <w14:solidFill>
              <w14:schemeClr w14:val="tx1"/>
            </w14:solidFill>
          </w14:textFill>
        </w:rPr>
        <w:t>Tasmil. (2015). Penerapan Model TAM untuk Menilai Tingkat Penerimaan Nelayan terhadap Penggunaan GPS Fisherman Acceptance of GPS Technology Based on Technology Acceptance Model. Pekommas, 18(3).</w:t>
      </w:r>
    </w:p>
    <w:p w14:paraId="484303DC">
      <w:pPr>
        <w:pStyle w:val="37"/>
        <w:bidi w:val="0"/>
        <w:spacing w:line="240" w:lineRule="auto"/>
        <w:ind w:left="660" w:leftChars="0" w:hanging="660" w:firstLineChars="0"/>
        <w:rPr>
          <w:rFonts w:hint="default" w:ascii="Calibri" w:hAnsi="Calibri" w:cs="Calibri"/>
          <w:i w:val="0"/>
          <w:iCs/>
          <w:color w:val="000000" w:themeColor="text1"/>
          <w:sz w:val="22"/>
          <w:szCs w:val="22"/>
          <w14:textFill>
            <w14:solidFill>
              <w14:schemeClr w14:val="tx1"/>
            </w14:solidFill>
          </w14:textFill>
        </w:rPr>
      </w:pPr>
      <w:r>
        <w:rPr>
          <w:rFonts w:hint="default" w:ascii="Calibri" w:hAnsi="Calibri" w:cs="Calibri"/>
          <w:i w:val="0"/>
          <w:iCs/>
          <w:color w:val="000000" w:themeColor="text1"/>
          <w:sz w:val="22"/>
          <w:szCs w:val="22"/>
          <w14:textFill>
            <w14:solidFill>
              <w14:schemeClr w14:val="tx1"/>
            </w14:solidFill>
          </w14:textFill>
        </w:rPr>
        <w:t>Undang-Undang (UU) Nomor 13 Tahun 2018 Tentang Serah Simpan Karya Cetak Dan Karya Rekam (2018).</w:t>
      </w:r>
    </w:p>
    <w:p w14:paraId="7F49690B">
      <w:pPr>
        <w:pStyle w:val="37"/>
        <w:bidi w:val="0"/>
        <w:spacing w:line="240" w:lineRule="auto"/>
        <w:ind w:left="660" w:leftChars="0" w:hanging="660" w:firstLineChars="0"/>
        <w:rPr>
          <w:rFonts w:hint="default" w:ascii="Calibri" w:hAnsi="Calibri" w:cs="Calibri"/>
          <w:i w:val="0"/>
          <w:iCs/>
          <w:color w:val="000000" w:themeColor="text1"/>
          <w:sz w:val="22"/>
          <w:szCs w:val="22"/>
          <w14:textFill>
            <w14:solidFill>
              <w14:schemeClr w14:val="tx1"/>
            </w14:solidFill>
          </w14:textFill>
        </w:rPr>
      </w:pPr>
      <w:r>
        <w:rPr>
          <w:rFonts w:hint="default" w:ascii="Calibri" w:hAnsi="Calibri" w:cs="Calibri"/>
          <w:i w:val="0"/>
          <w:iCs/>
          <w:color w:val="000000" w:themeColor="text1"/>
          <w:sz w:val="22"/>
          <w:szCs w:val="22"/>
          <w14:textFill>
            <w14:solidFill>
              <w14:schemeClr w14:val="tx1"/>
            </w14:solidFill>
          </w14:textFill>
        </w:rPr>
        <w:t>Walgito, B. (2010). Pengantar psikologi umum. Andi Offset.</w:t>
      </w:r>
    </w:p>
    <w:sectPr>
      <w:headerReference r:id="rId5" w:type="default"/>
      <w:footerReference r:id="rId6" w:type="default"/>
      <w:pgSz w:w="11906" w:h="16838"/>
      <w:pgMar w:top="1304" w:right="1134" w:bottom="1134" w:left="1134" w:header="709" w:footer="709" w:gutter="0"/>
      <w:pgNumType w:fmt="decimal" w:start="904"/>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Georgia">
    <w:panose1 w:val="02040502050405020303"/>
    <w:charset w:val="00"/>
    <w:family w:val="auto"/>
    <w:pitch w:val="default"/>
    <w:sig w:usb0="00000287" w:usb1="00000000" w:usb2="00000000" w:usb3="00000000" w:csb0="2000009F" w:csb1="00000000"/>
  </w:font>
  <w:font w:name="Segoe UI">
    <w:panose1 w:val="020B0502040204020203"/>
    <w:charset w:val="00"/>
    <w:family w:val="auto"/>
    <w:pitch w:val="default"/>
    <w:sig w:usb0="E4002EFF" w:usb1="C000E47F" w:usb2="00000009" w:usb3="00000000" w:csb0="200001F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DD6EF0">
    <w:pPr>
      <w:pStyle w:val="12"/>
    </w:pPr>
    <w:r>
      <w:rPr>
        <w:sz w:val="22"/>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082022">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zSVju0AAAAAUBAAAP&#10;AAAAAAAAAAEAIAAAACIAAABkcnMvZG93bnJldi54bWxQSwECFAAUAAAACACHTuJAXC3l+iACAABg&#10;BAAADgAAAAAAAAABACAAAAAfAQAAZHJzL2Uyb0RvYy54bWxQSwUGAAAAAAYABgBZAQAAsQUAAAAA&#10;">
              <v:fill on="f" focussize="0,0"/>
              <v:stroke on="f" weight="0.5pt"/>
              <v:imagedata o:title=""/>
              <o:lock v:ext="edit" aspectratio="f"/>
              <v:textbox inset="0mm,0mm,0mm,0mm" style="mso-fit-shape-to-text:t;">
                <w:txbxContent>
                  <w:p w14:paraId="32082022">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0001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513"/>
        <w:tab w:val="right" w:pos="9026"/>
      </w:tabs>
      <w:spacing w:before="0" w:after="0" w:line="240" w:lineRule="auto"/>
      <w:ind w:left="0" w:right="0" w:firstLine="0"/>
      <w:jc w:val="both"/>
      <w:rPr>
        <w:rFonts w:ascii="Calibri" w:hAnsi="Calibri" w:eastAsia="Calibri" w:cs="Calibri"/>
        <w:b w:val="0"/>
        <w:i w:val="0"/>
        <w:smallCaps w:val="0"/>
        <w:strike w:val="0"/>
        <w:color w:val="000000"/>
        <w:sz w:val="22"/>
        <w:szCs w:val="22"/>
        <w:u w:val="none"/>
        <w:shd w:val="clear" w:fill="auto"/>
        <w:vertAlign w:val="baseline"/>
      </w:rPr>
    </w:pPr>
    <w:r>
      <w:drawing>
        <wp:anchor distT="0" distB="0" distL="114300" distR="114300" simplePos="0" relativeHeight="251659264" behindDoc="0" locked="0" layoutInCell="1" allowOverlap="1">
          <wp:simplePos x="0" y="0"/>
          <wp:positionH relativeFrom="column">
            <wp:posOffset>0</wp:posOffset>
          </wp:positionH>
          <wp:positionV relativeFrom="paragraph">
            <wp:posOffset>-236220</wp:posOffset>
          </wp:positionV>
          <wp:extent cx="6058535" cy="609600"/>
          <wp:effectExtent l="0" t="0" r="0" b="0"/>
          <wp:wrapNone/>
          <wp:docPr id="392060632" name="image1.png"/>
          <wp:cNvGraphicFramePr/>
          <a:graphic xmlns:a="http://schemas.openxmlformats.org/drawingml/2006/main">
            <a:graphicData uri="http://schemas.openxmlformats.org/drawingml/2006/picture">
              <pic:pic xmlns:pic="http://schemas.openxmlformats.org/drawingml/2006/picture">
                <pic:nvPicPr>
                  <pic:cNvPr id="392060632" name="image1.png"/>
                  <pic:cNvPicPr preferRelativeResize="0"/>
                </pic:nvPicPr>
                <pic:blipFill>
                  <a:blip r:embed="rId1"/>
                  <a:srcRect/>
                  <a:stretch>
                    <a:fillRect/>
                  </a:stretch>
                </pic:blipFill>
                <pic:spPr>
                  <a:xfrm>
                    <a:off x="0" y="0"/>
                    <a:ext cx="6058535" cy="6096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BA82656"/>
    <w:multiLevelType w:val="multilevel"/>
    <w:tmpl w:val="1BA82656"/>
    <w:lvl w:ilvl="0" w:tentative="0">
      <w:start w:val="1"/>
      <w:numFmt w:val="lowerLetter"/>
      <w:lvlText w:val="%1."/>
      <w:lvlJc w:val="left"/>
      <w:pPr>
        <w:ind w:left="1494" w:hanging="360"/>
      </w:pPr>
    </w:lvl>
    <w:lvl w:ilvl="1" w:tentative="0">
      <w:start w:val="1"/>
      <w:numFmt w:val="lowerLetter"/>
      <w:lvlText w:val="%2."/>
      <w:lvlJc w:val="left"/>
      <w:pPr>
        <w:ind w:left="2214" w:hanging="360"/>
      </w:pPr>
    </w:lvl>
    <w:lvl w:ilvl="2" w:tentative="0">
      <w:start w:val="1"/>
      <w:numFmt w:val="lowerRoman"/>
      <w:lvlText w:val="%3."/>
      <w:lvlJc w:val="right"/>
      <w:pPr>
        <w:ind w:left="2934" w:hanging="180"/>
      </w:pPr>
    </w:lvl>
    <w:lvl w:ilvl="3" w:tentative="0">
      <w:start w:val="1"/>
      <w:numFmt w:val="decimal"/>
      <w:lvlText w:val="%4."/>
      <w:lvlJc w:val="left"/>
      <w:pPr>
        <w:ind w:left="3654" w:hanging="360"/>
      </w:pPr>
    </w:lvl>
    <w:lvl w:ilvl="4" w:tentative="0">
      <w:start w:val="1"/>
      <w:numFmt w:val="lowerLetter"/>
      <w:lvlText w:val="%5."/>
      <w:lvlJc w:val="left"/>
      <w:pPr>
        <w:ind w:left="4374" w:hanging="360"/>
      </w:pPr>
    </w:lvl>
    <w:lvl w:ilvl="5" w:tentative="0">
      <w:start w:val="1"/>
      <w:numFmt w:val="lowerRoman"/>
      <w:lvlText w:val="%6."/>
      <w:lvlJc w:val="right"/>
      <w:pPr>
        <w:ind w:left="5094" w:hanging="180"/>
      </w:pPr>
    </w:lvl>
    <w:lvl w:ilvl="6" w:tentative="0">
      <w:start w:val="1"/>
      <w:numFmt w:val="decimal"/>
      <w:lvlText w:val="%7."/>
      <w:lvlJc w:val="left"/>
      <w:pPr>
        <w:ind w:left="5814" w:hanging="360"/>
      </w:pPr>
    </w:lvl>
    <w:lvl w:ilvl="7" w:tentative="0">
      <w:start w:val="1"/>
      <w:numFmt w:val="lowerLetter"/>
      <w:lvlText w:val="%8."/>
      <w:lvlJc w:val="left"/>
      <w:pPr>
        <w:ind w:left="6534" w:hanging="360"/>
      </w:pPr>
    </w:lvl>
    <w:lvl w:ilvl="8" w:tentative="0">
      <w:start w:val="1"/>
      <w:numFmt w:val="lowerRoman"/>
      <w:lvlText w:val="%9."/>
      <w:lvlJc w:val="right"/>
      <w:pPr>
        <w:ind w:left="7254" w:hanging="180"/>
      </w:pPr>
    </w:lvl>
  </w:abstractNum>
  <w:abstractNum w:abstractNumId="1">
    <w:nsid w:val="45BC7482"/>
    <w:multiLevelType w:val="multilevel"/>
    <w:tmpl w:val="45BC7482"/>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46805D48"/>
    <w:multiLevelType w:val="multilevel"/>
    <w:tmpl w:val="46805D48"/>
    <w:lvl w:ilvl="0" w:tentative="0">
      <w:start w:val="1"/>
      <w:numFmt w:val="bullet"/>
      <w:lvlText w:val=""/>
      <w:lvlJc w:val="left"/>
      <w:pPr>
        <w:tabs>
          <w:tab w:val="left" w:pos="720"/>
        </w:tabs>
        <w:ind w:left="720" w:hanging="360"/>
      </w:pPr>
      <w:rPr>
        <w:rFonts w:hint="default" w:ascii="Wingdings" w:hAnsi="Wingdings"/>
      </w:rPr>
    </w:lvl>
    <w:lvl w:ilvl="1" w:tentative="0">
      <w:start w:val="1"/>
      <w:numFmt w:val="bullet"/>
      <w:lvlText w:val=""/>
      <w:lvlJc w:val="left"/>
      <w:pPr>
        <w:tabs>
          <w:tab w:val="left" w:pos="1440"/>
        </w:tabs>
        <w:ind w:left="1440" w:hanging="360"/>
      </w:pPr>
      <w:rPr>
        <w:rFonts w:hint="default" w:ascii="Wingdings" w:hAnsi="Wingdings"/>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Wingdings" w:hAnsi="Wingdings"/>
      </w:rPr>
    </w:lvl>
    <w:lvl w:ilvl="4" w:tentative="0">
      <w:start w:val="1"/>
      <w:numFmt w:val="bullet"/>
      <w:lvlText w:val=""/>
      <w:lvlJc w:val="left"/>
      <w:pPr>
        <w:tabs>
          <w:tab w:val="left" w:pos="3600"/>
        </w:tabs>
        <w:ind w:left="3600" w:hanging="360"/>
      </w:pPr>
      <w:rPr>
        <w:rFonts w:hint="default" w:ascii="Wingdings" w:hAnsi="Wingdings"/>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Wingdings" w:hAnsi="Wingdings"/>
      </w:rPr>
    </w:lvl>
    <w:lvl w:ilvl="7" w:tentative="0">
      <w:start w:val="1"/>
      <w:numFmt w:val="bullet"/>
      <w:lvlText w:val=""/>
      <w:lvlJc w:val="left"/>
      <w:pPr>
        <w:tabs>
          <w:tab w:val="left" w:pos="5760"/>
        </w:tabs>
        <w:ind w:left="5760" w:hanging="360"/>
      </w:pPr>
      <w:rPr>
        <w:rFonts w:hint="default" w:ascii="Wingdings" w:hAnsi="Wingdings"/>
      </w:rPr>
    </w:lvl>
    <w:lvl w:ilvl="8" w:tentative="0">
      <w:start w:val="1"/>
      <w:numFmt w:val="bullet"/>
      <w:lvlText w:val=""/>
      <w:lvlJc w:val="left"/>
      <w:pPr>
        <w:tabs>
          <w:tab w:val="left" w:pos="6480"/>
        </w:tabs>
        <w:ind w:left="6480" w:hanging="360"/>
      </w:pPr>
      <w:rPr>
        <w:rFonts w:hint="default" w:ascii="Wingdings" w:hAnsi="Wingdings"/>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720"/>
  <w:displayHorizontalDrawingGridEvery w:val="1"/>
  <w:displayVerticalDrawingGridEvery w:val="1"/>
  <w:noPunctuationKerning w:val="1"/>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5"/>
  </w:compat>
  <w:rsids>
    <w:rsidRoot w:val="00000000"/>
    <w:rsid w:val="13240F3F"/>
    <w:rsid w:val="246C0875"/>
    <w:rsid w:val="293A674D"/>
    <w:rsid w:val="3FBD0BE1"/>
    <w:rsid w:val="50097109"/>
    <w:rsid w:val="733409E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76" w:lineRule="auto"/>
      <w:jc w:val="both"/>
    </w:pPr>
    <w:rPr>
      <w:rFonts w:ascii="Calibri" w:hAnsi="Calibri" w:eastAsia="Calibri" w:cs="Calibri"/>
      <w:sz w:val="22"/>
      <w:szCs w:val="22"/>
      <w:lang w:val="id-ID"/>
    </w:rPr>
  </w:style>
  <w:style w:type="paragraph" w:styleId="2">
    <w:name w:val="heading 1"/>
    <w:basedOn w:val="1"/>
    <w:next w:val="1"/>
    <w:link w:val="22"/>
    <w:qFormat/>
    <w:uiPriority w:val="9"/>
    <w:pPr>
      <w:spacing w:line="240" w:lineRule="auto"/>
      <w:jc w:val="left"/>
      <w:outlineLvl w:val="0"/>
    </w:pPr>
    <w:rPr>
      <w:rFonts w:ascii="Calibri" w:hAnsi="Calibri" w:eastAsia="Calibri" w:cs="Calibri"/>
      <w:b/>
      <w:bCs/>
      <w:sz w:val="32"/>
      <w:szCs w:val="32"/>
      <w:lang w:val="id-ID"/>
    </w:rPr>
  </w:style>
  <w:style w:type="paragraph" w:styleId="3">
    <w:name w:val="heading 2"/>
    <w:next w:val="1"/>
    <w:link w:val="21"/>
    <w:semiHidden/>
    <w:unhideWhenUsed/>
    <w:qFormat/>
    <w:uiPriority w:val="9"/>
    <w:pPr>
      <w:spacing w:before="240" w:line="276" w:lineRule="auto"/>
      <w:jc w:val="both"/>
      <w:outlineLvl w:val="1"/>
    </w:pPr>
    <w:rPr>
      <w:rFonts w:ascii="Calibri" w:hAnsi="Calibri" w:eastAsia="Calibri" w:cs="Calibri"/>
      <w:b/>
      <w:bCs/>
      <w:sz w:val="28"/>
      <w:szCs w:val="28"/>
      <w:lang w:val="id-ID"/>
    </w:rPr>
  </w:style>
  <w:style w:type="paragraph" w:styleId="4">
    <w:name w:val="heading 3"/>
    <w:next w:val="1"/>
    <w:link w:val="23"/>
    <w:semiHidden/>
    <w:unhideWhenUsed/>
    <w:qFormat/>
    <w:uiPriority w:val="9"/>
    <w:pPr>
      <w:spacing w:line="276" w:lineRule="auto"/>
      <w:jc w:val="both"/>
      <w:outlineLvl w:val="2"/>
    </w:pPr>
    <w:rPr>
      <w:rFonts w:ascii="Calibri" w:hAnsi="Calibri" w:eastAsia="Calibri" w:cs="Calibri"/>
      <w:b/>
      <w:bCs/>
      <w:sz w:val="24"/>
      <w:szCs w:val="24"/>
      <w:lang w:val="id-ID"/>
    </w:rPr>
  </w:style>
  <w:style w:type="paragraph" w:styleId="5">
    <w:name w:val="heading 4"/>
    <w:basedOn w:val="1"/>
    <w:next w:val="1"/>
    <w:semiHidden/>
    <w:unhideWhenUsed/>
    <w:qFormat/>
    <w:uiPriority w:val="9"/>
    <w:pPr>
      <w:keepNext/>
      <w:keepLines/>
      <w:pageBreakBefore w:val="0"/>
      <w:spacing w:before="240" w:after="40"/>
    </w:pPr>
    <w:rPr>
      <w:b/>
      <w:sz w:val="24"/>
      <w:szCs w:val="24"/>
    </w:rPr>
  </w:style>
  <w:style w:type="paragraph" w:styleId="6">
    <w:name w:val="heading 5"/>
    <w:basedOn w:val="1"/>
    <w:next w:val="1"/>
    <w:semiHidden/>
    <w:unhideWhenUsed/>
    <w:qFormat/>
    <w:uiPriority w:val="9"/>
    <w:pPr>
      <w:keepNext/>
      <w:keepLines/>
      <w:pageBreakBefore w:val="0"/>
      <w:spacing w:before="220" w:after="40"/>
    </w:pPr>
    <w:rPr>
      <w:b/>
      <w:sz w:val="22"/>
      <w:szCs w:val="22"/>
    </w:rPr>
  </w:style>
  <w:style w:type="paragraph" w:styleId="7">
    <w:name w:val="heading 6"/>
    <w:basedOn w:val="1"/>
    <w:next w:val="1"/>
    <w:semiHidden/>
    <w:unhideWhenUsed/>
    <w:qFormat/>
    <w:uiPriority w:val="9"/>
    <w:pPr>
      <w:keepNext/>
      <w:keepLines/>
      <w:pageBreakBefore w:val="0"/>
      <w:spacing w:before="200" w:after="40"/>
    </w:pPr>
    <w:rPr>
      <w:b/>
      <w:sz w:val="20"/>
      <w:szCs w:val="20"/>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character" w:styleId="10">
    <w:name w:val="endnote reference"/>
    <w:basedOn w:val="8"/>
    <w:semiHidden/>
    <w:unhideWhenUsed/>
    <w:qFormat/>
    <w:uiPriority w:val="99"/>
    <w:rPr>
      <w:rFonts w:asciiTheme="minorHAnsi" w:hAnsiTheme="minorHAnsi" w:eastAsiaTheme="minorHAnsi" w:cstheme="minorBidi"/>
      <w:sz w:val="22"/>
      <w:szCs w:val="22"/>
      <w:vertAlign w:val="superscript"/>
      <w:lang w:val="en-US" w:eastAsia="en-US" w:bidi="ar-SA"/>
    </w:rPr>
  </w:style>
  <w:style w:type="paragraph" w:styleId="11">
    <w:name w:val="endnote text"/>
    <w:basedOn w:val="1"/>
    <w:link w:val="36"/>
    <w:semiHidden/>
    <w:unhideWhenUsed/>
    <w:qFormat/>
    <w:uiPriority w:val="99"/>
    <w:pPr>
      <w:spacing w:line="240" w:lineRule="auto"/>
    </w:pPr>
    <w:rPr>
      <w:rFonts w:asciiTheme="minorHAnsi" w:hAnsiTheme="minorHAnsi" w:eastAsiaTheme="minorHAnsi" w:cstheme="minorBidi"/>
      <w:sz w:val="20"/>
      <w:szCs w:val="20"/>
      <w:lang w:eastAsia="en-US" w:bidi="ar-SA"/>
    </w:rPr>
  </w:style>
  <w:style w:type="paragraph" w:styleId="12">
    <w:name w:val="footer"/>
    <w:basedOn w:val="1"/>
    <w:link w:val="33"/>
    <w:semiHidden/>
    <w:unhideWhenUsed/>
    <w:qFormat/>
    <w:uiPriority w:val="99"/>
    <w:pPr>
      <w:tabs>
        <w:tab w:val="center" w:pos="4513"/>
        <w:tab w:val="right" w:pos="9026"/>
      </w:tabs>
      <w:spacing w:line="240" w:lineRule="auto"/>
    </w:pPr>
  </w:style>
  <w:style w:type="paragraph" w:styleId="13">
    <w:name w:val="header"/>
    <w:basedOn w:val="1"/>
    <w:link w:val="32"/>
    <w:semiHidden/>
    <w:unhideWhenUsed/>
    <w:qFormat/>
    <w:uiPriority w:val="99"/>
    <w:pPr>
      <w:tabs>
        <w:tab w:val="center" w:pos="4513"/>
        <w:tab w:val="right" w:pos="9026"/>
      </w:tabs>
      <w:spacing w:line="240" w:lineRule="auto"/>
    </w:pPr>
  </w:style>
  <w:style w:type="character" w:styleId="14">
    <w:name w:val="Hyperlink"/>
    <w:basedOn w:val="8"/>
    <w:semiHidden/>
    <w:unhideWhenUsed/>
    <w:qFormat/>
    <w:uiPriority w:val="99"/>
    <w:rPr>
      <w:color w:val="0563C1" w:themeColor="hyperlink"/>
      <w:u w:val="single"/>
      <w14:textFill>
        <w14:solidFill>
          <w14:schemeClr w14:val="hlink"/>
        </w14:solidFill>
      </w14:textFill>
    </w:rPr>
  </w:style>
  <w:style w:type="paragraph" w:styleId="15">
    <w:name w:val="Normal (Web)"/>
    <w:basedOn w:val="1"/>
    <w:unhideWhenUsed/>
    <w:qFormat/>
    <w:uiPriority w:val="99"/>
    <w:pPr>
      <w:spacing w:before="100" w:beforeAutospacing="1" w:after="100" w:afterAutospacing="1" w:line="240" w:lineRule="auto"/>
      <w:jc w:val="left"/>
    </w:pPr>
    <w:rPr>
      <w:rFonts w:ascii="Times New Roman" w:hAnsi="Times New Roman" w:eastAsia="Times New Roman" w:cs="Times New Roman"/>
      <w:sz w:val="24"/>
      <w:szCs w:val="24"/>
      <w:lang w:val="en-US" w:eastAsia="en-US" w:bidi="ar-SA"/>
    </w:rPr>
  </w:style>
  <w:style w:type="paragraph" w:styleId="16">
    <w:name w:val="Subtitle"/>
    <w:basedOn w:val="1"/>
    <w:next w:val="1"/>
    <w:qFormat/>
    <w:uiPriority w:val="11"/>
    <w:pPr>
      <w:keepNext/>
      <w:keepLines/>
      <w:pageBreakBefore w:val="0"/>
      <w:spacing w:before="360" w:after="80"/>
    </w:pPr>
    <w:rPr>
      <w:rFonts w:ascii="Georgia" w:hAnsi="Georgia" w:eastAsia="Georgia" w:cs="Georgia"/>
      <w:i/>
      <w:color w:val="666666"/>
      <w:sz w:val="48"/>
      <w:szCs w:val="48"/>
    </w:rPr>
  </w:style>
  <w:style w:type="table" w:styleId="17">
    <w:name w:val="Table Grid"/>
    <w:basedOn w:val="18"/>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
    <w:name w:val="Table Normal1"/>
    <w:qFormat/>
    <w:uiPriority w:val="0"/>
  </w:style>
  <w:style w:type="paragraph" w:styleId="19">
    <w:name w:val="Title"/>
    <w:basedOn w:val="1"/>
    <w:next w:val="1"/>
    <w:qFormat/>
    <w:uiPriority w:val="10"/>
    <w:pPr>
      <w:keepNext/>
      <w:keepLines/>
      <w:pageBreakBefore w:val="0"/>
      <w:spacing w:before="480" w:after="120"/>
    </w:pPr>
    <w:rPr>
      <w:b/>
      <w:sz w:val="72"/>
      <w:szCs w:val="72"/>
    </w:rPr>
  </w:style>
  <w:style w:type="paragraph" w:styleId="20">
    <w:name w:val="No Spacing"/>
    <w:basedOn w:val="1"/>
    <w:qFormat/>
    <w:uiPriority w:val="1"/>
    <w:pPr>
      <w:ind w:firstLine="284"/>
    </w:pPr>
  </w:style>
  <w:style w:type="character" w:customStyle="1" w:styleId="21">
    <w:name w:val="Heading 2 Char"/>
    <w:basedOn w:val="8"/>
    <w:link w:val="3"/>
    <w:qFormat/>
    <w:uiPriority w:val="9"/>
    <w:rPr>
      <w:b/>
      <w:bCs/>
      <w:sz w:val="28"/>
      <w:szCs w:val="28"/>
    </w:rPr>
  </w:style>
  <w:style w:type="character" w:customStyle="1" w:styleId="22">
    <w:name w:val="Heading 1 Char"/>
    <w:basedOn w:val="8"/>
    <w:link w:val="2"/>
    <w:qFormat/>
    <w:uiPriority w:val="9"/>
    <w:rPr>
      <w:b/>
      <w:bCs/>
      <w:sz w:val="32"/>
      <w:szCs w:val="32"/>
    </w:rPr>
  </w:style>
  <w:style w:type="character" w:customStyle="1" w:styleId="23">
    <w:name w:val="Heading 3 Char"/>
    <w:basedOn w:val="8"/>
    <w:link w:val="4"/>
    <w:qFormat/>
    <w:uiPriority w:val="9"/>
    <w:rPr>
      <w:b/>
      <w:bCs/>
      <w:sz w:val="24"/>
      <w:szCs w:val="24"/>
    </w:rPr>
  </w:style>
  <w:style w:type="character" w:styleId="24">
    <w:name w:val="Placeholder Text"/>
    <w:basedOn w:val="8"/>
    <w:semiHidden/>
    <w:qFormat/>
    <w:uiPriority w:val="99"/>
    <w:rPr>
      <w:color w:val="666666"/>
    </w:rPr>
  </w:style>
  <w:style w:type="paragraph" w:customStyle="1" w:styleId="25">
    <w:name w:val="B PENULIS"/>
    <w:basedOn w:val="1"/>
    <w:qFormat/>
    <w:uiPriority w:val="0"/>
    <w:pPr>
      <w:spacing w:before="120" w:line="240" w:lineRule="auto"/>
      <w:jc w:val="left"/>
    </w:pPr>
    <w:rPr>
      <w:b/>
      <w:bCs/>
    </w:rPr>
  </w:style>
  <w:style w:type="paragraph" w:customStyle="1" w:styleId="26">
    <w:name w:val="F DAFTAR PUSTAKA"/>
    <w:basedOn w:val="1"/>
    <w:qFormat/>
    <w:uiPriority w:val="0"/>
    <w:pPr>
      <w:spacing w:line="240" w:lineRule="auto"/>
      <w:ind w:left="567" w:hanging="567"/>
    </w:pPr>
    <w:rPr>
      <w:bCs/>
    </w:rPr>
  </w:style>
  <w:style w:type="character" w:customStyle="1" w:styleId="27">
    <w:name w:val="Unresolved Mention"/>
    <w:basedOn w:val="8"/>
    <w:semiHidden/>
    <w:unhideWhenUsed/>
    <w:qFormat/>
    <w:uiPriority w:val="99"/>
    <w:rPr>
      <w:color w:val="605E5C"/>
      <w:shd w:val="clear" w:color="auto" w:fill="E1DFDD"/>
    </w:rPr>
  </w:style>
  <w:style w:type="paragraph" w:customStyle="1" w:styleId="28">
    <w:name w:val="I DAFTAR PUSTAKA"/>
    <w:basedOn w:val="1"/>
    <w:qFormat/>
    <w:uiPriority w:val="0"/>
    <w:pPr>
      <w:spacing w:line="240" w:lineRule="auto"/>
      <w:ind w:left="567" w:hanging="567"/>
    </w:pPr>
  </w:style>
  <w:style w:type="paragraph" w:customStyle="1" w:styleId="29">
    <w:name w:val="D ABSTRAK"/>
    <w:basedOn w:val="1"/>
    <w:qFormat/>
    <w:uiPriority w:val="0"/>
    <w:pPr>
      <w:spacing w:line="240" w:lineRule="auto"/>
    </w:pPr>
  </w:style>
  <w:style w:type="paragraph" w:customStyle="1" w:styleId="30">
    <w:name w:val="E KATA KUNCI"/>
    <w:basedOn w:val="1"/>
    <w:qFormat/>
    <w:uiPriority w:val="0"/>
    <w:pPr>
      <w:pBdr>
        <w:bottom w:val="single" w:color="auto" w:sz="6" w:space="0"/>
      </w:pBdr>
    </w:pPr>
  </w:style>
  <w:style w:type="paragraph" w:customStyle="1" w:styleId="31">
    <w:name w:val="C AFILIASI"/>
    <w:basedOn w:val="1"/>
    <w:qFormat/>
    <w:uiPriority w:val="0"/>
    <w:pPr>
      <w:jc w:val="left"/>
    </w:pPr>
  </w:style>
  <w:style w:type="character" w:customStyle="1" w:styleId="32">
    <w:name w:val="Header Char"/>
    <w:basedOn w:val="8"/>
    <w:link w:val="13"/>
    <w:qFormat/>
    <w:uiPriority w:val="99"/>
  </w:style>
  <w:style w:type="character" w:customStyle="1" w:styleId="33">
    <w:name w:val="Footer Char"/>
    <w:basedOn w:val="8"/>
    <w:link w:val="12"/>
    <w:qFormat/>
    <w:uiPriority w:val="99"/>
  </w:style>
  <w:style w:type="paragraph" w:styleId="34">
    <w:name w:val="List Paragraph"/>
    <w:basedOn w:val="1"/>
    <w:qFormat/>
    <w:uiPriority w:val="34"/>
    <w:pPr>
      <w:spacing w:after="200"/>
      <w:ind w:left="720"/>
      <w:contextualSpacing/>
      <w:jc w:val="left"/>
    </w:pPr>
    <w:rPr>
      <w:rFonts w:ascii="Calibri" w:hAnsi="Calibri" w:eastAsia="Calibri" w:cs="Times New Roman"/>
      <w:lang w:eastAsia="en-US" w:bidi="ar-SA"/>
    </w:rPr>
  </w:style>
  <w:style w:type="character" w:customStyle="1" w:styleId="35">
    <w:name w:val="Body Text1"/>
    <w:basedOn w:val="8"/>
    <w:qFormat/>
    <w:uiPriority w:val="0"/>
    <w:rPr>
      <w:rFonts w:ascii="Times New Roman" w:hAnsi="Times New Roman" w:cs="Times New Roman" w:eastAsiaTheme="minorHAnsi"/>
      <w:color w:val="000000"/>
      <w:spacing w:val="4"/>
      <w:w w:val="100"/>
      <w:position w:val="0"/>
      <w:sz w:val="21"/>
      <w:szCs w:val="21"/>
      <w:u w:val="none"/>
      <w:lang w:val="en-US" w:eastAsia="en-US" w:bidi="ar-SA"/>
    </w:rPr>
  </w:style>
  <w:style w:type="character" w:customStyle="1" w:styleId="36">
    <w:name w:val="Endnote Text Char"/>
    <w:basedOn w:val="8"/>
    <w:link w:val="11"/>
    <w:semiHidden/>
    <w:qFormat/>
    <w:uiPriority w:val="99"/>
    <w:rPr>
      <w:rFonts w:asciiTheme="minorHAnsi" w:hAnsiTheme="minorHAnsi" w:eastAsiaTheme="minorHAnsi" w:cstheme="minorBidi"/>
      <w:sz w:val="20"/>
      <w:szCs w:val="20"/>
      <w:lang w:val="en-US" w:eastAsia="en-US" w:bidi="ar-SA"/>
    </w:rPr>
  </w:style>
  <w:style w:type="paragraph" w:customStyle="1" w:styleId="37">
    <w:name w:val="APA7"/>
    <w:basedOn w:val="1"/>
    <w:link w:val="38"/>
    <w:qFormat/>
    <w:uiPriority w:val="0"/>
    <w:pPr>
      <w:ind w:left="100" w:right="-42" w:rightChars="-19" w:firstLine="467"/>
    </w:pPr>
    <w:rPr>
      <w:rFonts w:ascii="Times New Roman" w:hAnsi="Times New Roman"/>
      <w:i/>
      <w:sz w:val="24"/>
    </w:rPr>
  </w:style>
  <w:style w:type="character" w:customStyle="1" w:styleId="38">
    <w:name w:val="APA7 Char"/>
    <w:link w:val="37"/>
    <w:qFormat/>
    <w:uiPriority w:val="0"/>
    <w:rPr>
      <w:rFonts w:ascii="Times New Roman" w:hAnsi="Times New Roman"/>
      <w:i/>
      <w:sz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glossaryDocument" Target="glossary/document.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26350936-54b3-4c2b-8c39-0a405aada641}"/>
        <w:style w:val=""/>
        <w:category>
          <w:name w:val="General"/>
          <w:gallery w:val="placeholder"/>
        </w:category>
        <w:types>
          <w:type w:val="bbPlcHdr"/>
        </w:types>
        <w:behaviors>
          <w:behavior w:val="content"/>
        </w:behaviors>
        <w:description w:val=""/>
        <w:guid w:val="{26350936-54b3-4c2b-8c39-0a405aada641}"/>
      </w:docPartPr>
      <w:docPartBody>
        <w:p w14:paraId="3FF820DD">
          <w:r>
            <w:rPr>
              <w:rStyle w:val="4"/>
            </w:rPr>
            <w:t>Click or tap here to enter text.</w:t>
          </w:r>
        </w:p>
      </w:docPartBody>
    </w:docPart>
    <w:docPart>
      <w:docPartPr>
        <w:name w:val="{12a2045b-4320-4782-a5f4-65c412954f4c}"/>
        <w:style w:val=""/>
        <w:category>
          <w:name w:val="General"/>
          <w:gallery w:val="placeholder"/>
        </w:category>
        <w:types>
          <w:type w:val="bbPlcHdr"/>
        </w:types>
        <w:behaviors>
          <w:behavior w:val="content"/>
        </w:behaviors>
        <w:description w:val=""/>
        <w:guid w:val="{12a2045b-4320-4782-a5f4-65c412954f4c}"/>
      </w:docPartPr>
      <w:docPartBody>
        <w:p w14:paraId="0B676956">
          <w:r>
            <w:rPr>
              <w:rStyle w:val="4"/>
            </w:rPr>
            <w:t>Click or tap here to enter text.</w:t>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footnotePr>
    <w:footnote w:id="0"/>
    <w:footnote w:id="1"/>
  </w:footnotePr>
  <w:endnotePr>
    <w:endnote w:id="0"/>
    <w:endnote w:id="1"/>
  </w:endnotePr>
  <w:compat>
    <w:splitPgBreakAndParaMark/>
    <w:compatSetting w:name="compatibilityMode" w:uri="http://schemas.microsoft.com/office/word" w:val="15"/>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unhideWhenUsed="0" w:uiPriority="99" w:name="Placeholder Text"/>
  </w:latentStyles>
  <w:style w:type="paragraph" w:default="1" w:styleId="1">
    <w:name w:val="Normal"/>
    <w:qFormat/>
    <w:uiPriority w:val="0"/>
    <w:pPr>
      <w:spacing w:after="160" w:line="259" w:lineRule="auto"/>
    </w:pPr>
    <w:rPr>
      <w:rFonts w:asciiTheme="minorHAnsi" w:hAnsiTheme="minorHAnsi" w:eastAsiaTheme="minorEastAsia" w:cstheme="minorBidi"/>
      <w:sz w:val="22"/>
      <w:szCs w:val="22"/>
      <w:lang w:val="en-US" w:eastAsia="en-US" w:bidi="ar-SA"/>
    </w:rPr>
  </w:style>
  <w:style w:type="character" w:default="1" w:styleId="2">
    <w:name w:val="Default Paragraph Font"/>
    <w:semiHidden/>
    <w:unhideWhenUsed/>
    <w:qFormat/>
    <w:uiPriority w:val="1"/>
    <w:rPr>
      <w:rFonts w:asciiTheme="minorHAnsi" w:hAnsiTheme="minorHAnsi" w:eastAsiaTheme="minorEastAsia" w:cstheme="minorBidi"/>
      <w:sz w:val="22"/>
      <w:szCs w:val="22"/>
      <w:lang w:val="en-US" w:eastAsia="en-US" w:bidi="ar-SA"/>
    </w:rPr>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uiPriority w:val="99"/>
    <w:rPr>
      <w:color w:val="666666"/>
    </w:rPr>
  </w:style>
  <w:style w:type="paragraph" w:customStyle="1" w:styleId="5">
    <w:name w:val="9ED3993E13D44ECB9DA8E66F52757B37"/>
    <w:uiPriority w:val="0"/>
    <w:pPr>
      <w:spacing w:after="160" w:line="259" w:lineRule="auto"/>
    </w:pPr>
    <w:rPr>
      <w:rFonts w:asciiTheme="minorHAnsi" w:hAnsiTheme="minorHAnsi" w:eastAsiaTheme="minorEastAsia" w:cstheme="minorBidi"/>
      <w:kern w:val="2"/>
      <w:sz w:val="22"/>
      <w:szCs w:val="22"/>
      <w:lang w:val="zh-CN" w:eastAsia="zh-CN" w:bidi="ar-SA"/>
      <w14:ligatures w14:val="standardContextual"/>
    </w:rPr>
  </w:style>
  <w:style w:type="paragraph" w:customStyle="1" w:styleId="6">
    <w:name w:val="20C1D0E60BDE4D418BB153554E6E21BD"/>
    <w:qFormat/>
    <w:uiPriority w:val="0"/>
    <w:pPr>
      <w:spacing w:after="160" w:line="259" w:lineRule="auto"/>
    </w:pPr>
    <w:rPr>
      <w:rFonts w:asciiTheme="minorHAnsi" w:hAnsiTheme="minorHAnsi" w:eastAsiaTheme="minorEastAsia" w:cstheme="minorBidi"/>
      <w:kern w:val="2"/>
      <w:sz w:val="22"/>
      <w:szCs w:val="22"/>
      <w:lang w:val="zh-CN" w:eastAsia="zh-CN" w:bidi="ar-SA"/>
      <w14:ligatures w14:val="standardContextual"/>
    </w:rPr>
  </w:style>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W+siHHY/G5V62XZRkw4QS8pSTg==">CgMxLjA4AHIhMTNaVWhSSS01WmlhTlJMWVBXQU9WN3pNYVlPcm1MRlZF</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Pages>9</Pages>
  <TotalTime>22</TotalTime>
  <ScaleCrop>false</ScaleCrop>
  <LinksUpToDate>false</LinksUpToDate>
  <Application>WPS Office_12.2.0.19805_F1E327BC-269C-435d-A152-05C5408002CA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2025-02-05T13:41:00Z</dcterms:created>
  <dc:creator>Hermawan Setyo Widodo</dc:creator>
  <cp:lastModifiedBy>ANNISA PUTRI SUGIYANTORO 1</cp:lastModifiedBy>
  <dcterms:modified xsi:type="dcterms:W3CDTF">2025-02-18T11:45:27Z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5B9CDAD4AA364069AAB9F3860BB60C55_12</vt:lpwstr>
  </property>
</Properties>
</file>