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A280" w14:textId="5822C3FE" w:rsidR="007E3855" w:rsidRPr="00BC4766" w:rsidRDefault="00710D25" w:rsidP="00F63C4B">
      <w:pPr>
        <w:spacing w:line="240" w:lineRule="auto"/>
        <w:jc w:val="center"/>
        <w:rPr>
          <w:rFonts w:ascii="Arial" w:hAnsi="Arial" w:cs="Arial"/>
          <w:b/>
          <w:bCs/>
          <w:sz w:val="28"/>
          <w:szCs w:val="28"/>
        </w:rPr>
      </w:pPr>
      <w:r w:rsidRPr="00BC4766">
        <w:rPr>
          <w:rFonts w:ascii="Arial" w:hAnsi="Arial" w:cs="Arial"/>
          <w:b/>
          <w:bCs/>
          <w:sz w:val="28"/>
          <w:szCs w:val="28"/>
        </w:rPr>
        <w:t>B</w:t>
      </w:r>
      <w:r w:rsidR="00445587">
        <w:rPr>
          <w:rFonts w:ascii="Arial" w:hAnsi="Arial" w:cs="Arial"/>
          <w:b/>
          <w:bCs/>
          <w:sz w:val="28"/>
          <w:szCs w:val="28"/>
        </w:rPr>
        <w:t xml:space="preserve">uilding Sharia Accounting Students Ethical Perceptions: Effects of Ethical Content, Equity Sensitivity, and Locus of Control </w:t>
      </w:r>
    </w:p>
    <w:p w14:paraId="714195D2" w14:textId="7C18BFEA" w:rsidR="004E6924" w:rsidRPr="00BC4766" w:rsidRDefault="004E6924" w:rsidP="007E3855">
      <w:pPr>
        <w:pStyle w:val="Authornames"/>
        <w:spacing w:line="240" w:lineRule="auto"/>
        <w:jc w:val="center"/>
        <w:rPr>
          <w:rFonts w:ascii="Arial" w:eastAsia="Arial" w:hAnsi="Arial" w:cs="Arial"/>
          <w:b/>
          <w:bCs/>
          <w:color w:val="000000"/>
          <w:sz w:val="22"/>
          <w:szCs w:val="22"/>
          <w:vertAlign w:val="superscript"/>
        </w:rPr>
      </w:pPr>
      <w:r w:rsidRPr="00BC4766">
        <w:rPr>
          <w:rFonts w:ascii="Arial" w:hAnsi="Arial" w:cs="Arial"/>
          <w:b/>
          <w:bCs/>
          <w:sz w:val="22"/>
          <w:szCs w:val="22"/>
        </w:rPr>
        <w:t>*</w:t>
      </w:r>
      <w:proofErr w:type="spellStart"/>
      <w:r w:rsidR="00C2644F" w:rsidRPr="00BC4766">
        <w:rPr>
          <w:rFonts w:ascii="Arial" w:hAnsi="Arial" w:cs="Arial"/>
          <w:b/>
          <w:bCs/>
          <w:sz w:val="22"/>
          <w:szCs w:val="22"/>
        </w:rPr>
        <w:t>Trika</w:t>
      </w:r>
      <w:proofErr w:type="spellEnd"/>
      <w:r w:rsidR="00C2644F" w:rsidRPr="00BC4766">
        <w:rPr>
          <w:rFonts w:ascii="Arial" w:hAnsi="Arial" w:cs="Arial"/>
          <w:b/>
          <w:bCs/>
          <w:sz w:val="22"/>
          <w:szCs w:val="22"/>
        </w:rPr>
        <w:t xml:space="preserve"> Susanto</w:t>
      </w:r>
      <w:r w:rsidRPr="00BC4766">
        <w:rPr>
          <w:rFonts w:ascii="Arial" w:eastAsia="Arial" w:hAnsi="Arial" w:cs="Arial"/>
          <w:b/>
          <w:bCs/>
          <w:color w:val="000000"/>
          <w:sz w:val="22"/>
          <w:szCs w:val="22"/>
          <w:vertAlign w:val="superscript"/>
        </w:rPr>
        <w:t>1</w:t>
      </w:r>
      <w:r w:rsidR="004F428E" w:rsidRPr="00BC4766">
        <w:rPr>
          <w:rFonts w:ascii="Arial" w:hAnsi="Arial" w:cs="Arial"/>
          <w:b/>
          <w:bCs/>
          <w:sz w:val="22"/>
          <w:szCs w:val="22"/>
        </w:rPr>
        <w:t xml:space="preserve"> and </w:t>
      </w:r>
      <w:proofErr w:type="spellStart"/>
      <w:r w:rsidR="00C2644F" w:rsidRPr="00BC4766">
        <w:rPr>
          <w:rFonts w:ascii="Arial" w:hAnsi="Arial" w:cs="Arial"/>
          <w:b/>
          <w:bCs/>
          <w:sz w:val="22"/>
          <w:szCs w:val="22"/>
        </w:rPr>
        <w:t>Helti</w:t>
      </w:r>
      <w:proofErr w:type="spellEnd"/>
      <w:r w:rsidR="00C2644F" w:rsidRPr="00BC4766">
        <w:rPr>
          <w:rFonts w:ascii="Arial" w:hAnsi="Arial" w:cs="Arial"/>
          <w:b/>
          <w:bCs/>
          <w:sz w:val="22"/>
          <w:szCs w:val="22"/>
        </w:rPr>
        <w:t xml:space="preserve"> Nur Aisyiah</w:t>
      </w:r>
      <w:r w:rsidRPr="00BC4766">
        <w:rPr>
          <w:rFonts w:ascii="Arial" w:eastAsia="Arial" w:hAnsi="Arial" w:cs="Arial"/>
          <w:b/>
          <w:bCs/>
          <w:color w:val="000000"/>
          <w:sz w:val="22"/>
          <w:szCs w:val="22"/>
          <w:vertAlign w:val="superscript"/>
        </w:rPr>
        <w:t>2</w:t>
      </w:r>
    </w:p>
    <w:p w14:paraId="5C875D35" w14:textId="00D3ACD8" w:rsidR="007E3855" w:rsidRPr="006E73CE" w:rsidRDefault="007E3855" w:rsidP="007E3855">
      <w:pPr>
        <w:pStyle w:val="Authornames"/>
        <w:spacing w:line="240" w:lineRule="auto"/>
        <w:jc w:val="center"/>
        <w:rPr>
          <w:rFonts w:ascii="Arial" w:hAnsi="Arial" w:cs="Arial"/>
          <w:sz w:val="20"/>
          <w:szCs w:val="20"/>
        </w:rPr>
      </w:pPr>
      <w:r w:rsidRPr="006E73CE">
        <w:rPr>
          <w:rFonts w:ascii="Arial" w:eastAsia="Arial" w:hAnsi="Arial" w:cs="Arial"/>
          <w:b/>
          <w:color w:val="000000"/>
          <w:sz w:val="20"/>
          <w:szCs w:val="20"/>
          <w:vertAlign w:val="superscript"/>
        </w:rPr>
        <w:t>1,2</w:t>
      </w:r>
      <w:r w:rsidRPr="006E73CE">
        <w:rPr>
          <w:rFonts w:ascii="Arial" w:hAnsi="Arial" w:cs="Arial"/>
          <w:sz w:val="20"/>
          <w:szCs w:val="20"/>
        </w:rPr>
        <w:t>Faculty of Islamic Economics and Business, UIN Raden Mas Said Surakarta, Indonesia</w:t>
      </w:r>
    </w:p>
    <w:p w14:paraId="59C6AF9F" w14:textId="77777777" w:rsidR="007E3855" w:rsidRPr="00BC4766" w:rsidRDefault="007E3855" w:rsidP="007E3855">
      <w:pPr>
        <w:pStyle w:val="Correspondencedetails"/>
        <w:spacing w:line="240" w:lineRule="auto"/>
        <w:jc w:val="center"/>
        <w:rPr>
          <w:rFonts w:ascii="Arial" w:hAnsi="Arial" w:cs="Arial"/>
          <w:i/>
          <w:iCs/>
          <w:sz w:val="20"/>
          <w:szCs w:val="20"/>
        </w:rPr>
      </w:pPr>
      <w:r w:rsidRPr="00BC4766">
        <w:rPr>
          <w:rFonts w:ascii="Arial" w:hAnsi="Arial" w:cs="Arial"/>
          <w:i/>
          <w:iCs/>
          <w:sz w:val="20"/>
          <w:szCs w:val="20"/>
        </w:rPr>
        <w:t>*</w:t>
      </w:r>
      <w:r w:rsidRPr="00BC4766">
        <w:rPr>
          <w:rFonts w:ascii="Arial" w:eastAsia="Arial" w:hAnsi="Arial" w:cs="Arial"/>
          <w:i/>
          <w:iCs/>
          <w:sz w:val="20"/>
          <w:szCs w:val="20"/>
        </w:rPr>
        <w:t xml:space="preserve"> Corresponding Author: </w:t>
      </w:r>
      <w:hyperlink r:id="rId8" w:history="1">
        <w:r w:rsidRPr="00BC4766">
          <w:rPr>
            <w:rStyle w:val="Hyperlink"/>
            <w:rFonts w:ascii="Arial" w:hAnsi="Arial" w:cs="Arial"/>
            <w:i/>
            <w:iCs/>
            <w:sz w:val="20"/>
            <w:szCs w:val="20"/>
          </w:rPr>
          <w:t>trikasusanto@gmail.com</w:t>
        </w:r>
      </w:hyperlink>
      <w:r w:rsidRPr="00BC4766">
        <w:rPr>
          <w:rFonts w:ascii="Arial" w:hAnsi="Arial" w:cs="Arial"/>
          <w:i/>
          <w:iCs/>
          <w:sz w:val="20"/>
          <w:szCs w:val="20"/>
        </w:rPr>
        <w:t xml:space="preserve"> </w:t>
      </w:r>
    </w:p>
    <w:p w14:paraId="275261FB" w14:textId="77777777" w:rsidR="007E3855" w:rsidRPr="00BC4766" w:rsidRDefault="007E3855" w:rsidP="007E3855">
      <w:pPr>
        <w:rPr>
          <w:rFonts w:ascii="Arial" w:hAnsi="Arial" w:cs="Arial"/>
        </w:rPr>
      </w:pPr>
    </w:p>
    <w:p w14:paraId="69D59490" w14:textId="06E9CE61" w:rsidR="003219F1" w:rsidRPr="00BC4766" w:rsidRDefault="005C3FB3" w:rsidP="007E3855">
      <w:pPr>
        <w:pStyle w:val="Articletitle"/>
        <w:spacing w:line="240" w:lineRule="auto"/>
        <w:jc w:val="center"/>
        <w:rPr>
          <w:rFonts w:ascii="Arial" w:hAnsi="Arial" w:cs="Arial"/>
          <w:sz w:val="22"/>
          <w:szCs w:val="22"/>
        </w:rPr>
      </w:pPr>
      <w:r w:rsidRPr="00BC4766">
        <w:rPr>
          <w:rFonts w:ascii="Arial" w:hAnsi="Arial" w:cs="Arial"/>
          <w:sz w:val="22"/>
          <w:szCs w:val="22"/>
        </w:rPr>
        <w:t>Abstract</w:t>
      </w:r>
    </w:p>
    <w:p w14:paraId="3313648F" w14:textId="2AC667C4" w:rsidR="003219F1" w:rsidRPr="00BC4766" w:rsidRDefault="003219F1" w:rsidP="007E3855">
      <w:pPr>
        <w:pStyle w:val="Keywords"/>
        <w:spacing w:line="240" w:lineRule="auto"/>
        <w:ind w:left="270" w:right="335"/>
        <w:jc w:val="both"/>
        <w:rPr>
          <w:rFonts w:ascii="Arial" w:hAnsi="Arial" w:cs="Arial"/>
          <w:color w:val="252525"/>
          <w:szCs w:val="22"/>
        </w:rPr>
      </w:pPr>
      <w:r w:rsidRPr="00BC4766">
        <w:rPr>
          <w:rFonts w:ascii="Arial" w:hAnsi="Arial" w:cs="Arial"/>
          <w:color w:val="252525"/>
          <w:szCs w:val="22"/>
        </w:rPr>
        <w:t>This research aims to obtain empirical evidence about the effect of professional ethical content, equity sensitivity, and locus of control on the ethical perceptions of Sharia accounting students regarding unethical actions taken by accountants. The population in this research</w:t>
      </w:r>
      <w:r w:rsidRPr="00BC4766">
        <w:rPr>
          <w:rStyle w:val="apple-converted-space"/>
          <w:rFonts w:ascii="Arial" w:hAnsi="Arial" w:cs="Arial"/>
          <w:color w:val="252525"/>
          <w:szCs w:val="22"/>
        </w:rPr>
        <w:t> </w:t>
      </w:r>
      <w:r w:rsidRPr="00BC4766">
        <w:rPr>
          <w:rFonts w:ascii="Arial" w:hAnsi="Arial" w:cs="Arial"/>
          <w:color w:val="252525"/>
          <w:szCs w:val="22"/>
        </w:rPr>
        <w:t>is</w:t>
      </w:r>
      <w:r w:rsidRPr="00BC4766">
        <w:rPr>
          <w:rStyle w:val="apple-converted-space"/>
          <w:rFonts w:ascii="Arial" w:hAnsi="Arial" w:cs="Arial"/>
          <w:color w:val="252525"/>
          <w:szCs w:val="22"/>
        </w:rPr>
        <w:t> </w:t>
      </w:r>
      <w:r w:rsidRPr="00BC4766">
        <w:rPr>
          <w:rFonts w:ascii="Arial" w:hAnsi="Arial" w:cs="Arial"/>
          <w:color w:val="252525"/>
          <w:szCs w:val="22"/>
        </w:rPr>
        <w:t xml:space="preserve">comprised of Sharia accounting students at the IAIN Surakarta Faculty of Economics and Islamic Business, with a total sample size of 171 students. Samples were selected using the </w:t>
      </w:r>
      <w:proofErr w:type="spellStart"/>
      <w:r w:rsidRPr="00BC4766">
        <w:rPr>
          <w:rFonts w:ascii="Arial" w:hAnsi="Arial" w:cs="Arial"/>
          <w:color w:val="252525"/>
          <w:szCs w:val="22"/>
        </w:rPr>
        <w:t>Slovin</w:t>
      </w:r>
      <w:proofErr w:type="spellEnd"/>
      <w:r w:rsidRPr="00BC4766">
        <w:rPr>
          <w:rFonts w:ascii="Arial" w:hAnsi="Arial" w:cs="Arial"/>
          <w:color w:val="252525"/>
          <w:szCs w:val="22"/>
        </w:rPr>
        <w:t xml:space="preserve"> formula. The primary data sources used in this research were obtained through questionnaire distribution. The data analysis method used in this study is multiple regression analysis. The results of this research indicated that ethical content and equity sensitivity did not affect the ethical perception of Sharia accounting students regarding unethical actions taken by accountants. In contrast, the locus of control affected the ethical perceptions of Sharia accounting students regarding unethical actions taken by accountants. The results of this study are expected to contribute to the world of education, especially accounting education, in an effort to prepare prospective accountants to behave ethically.</w:t>
      </w:r>
    </w:p>
    <w:p w14:paraId="147E45F4" w14:textId="5C3B7D0C" w:rsidR="00515780" w:rsidRPr="00BC4766" w:rsidRDefault="00997B0F" w:rsidP="007E3855">
      <w:pPr>
        <w:pStyle w:val="Keywords"/>
        <w:spacing w:line="240" w:lineRule="auto"/>
        <w:ind w:left="0" w:right="0"/>
        <w:jc w:val="both"/>
        <w:rPr>
          <w:rFonts w:ascii="Arial" w:hAnsi="Arial" w:cs="Arial"/>
          <w:color w:val="252525"/>
          <w:szCs w:val="22"/>
        </w:rPr>
      </w:pPr>
      <w:r w:rsidRPr="00BC4766">
        <w:rPr>
          <w:rFonts w:ascii="Arial" w:hAnsi="Arial" w:cs="Arial"/>
          <w:szCs w:val="22"/>
        </w:rPr>
        <w:t xml:space="preserve">Keywords: </w:t>
      </w:r>
      <w:r w:rsidR="00515780" w:rsidRPr="00BC4766">
        <w:rPr>
          <w:rFonts w:ascii="Arial" w:hAnsi="Arial" w:cs="Arial"/>
          <w:szCs w:val="22"/>
        </w:rPr>
        <w:t xml:space="preserve">ethical content, equity sensitivity, locus of control, </w:t>
      </w:r>
      <w:r w:rsidR="00942FE9" w:rsidRPr="00BC4766">
        <w:rPr>
          <w:rFonts w:ascii="Arial" w:hAnsi="Arial" w:cs="Arial"/>
          <w:szCs w:val="22"/>
        </w:rPr>
        <w:t xml:space="preserve">ethical </w:t>
      </w:r>
      <w:r w:rsidR="00515780" w:rsidRPr="00BC4766">
        <w:rPr>
          <w:rFonts w:ascii="Arial" w:hAnsi="Arial" w:cs="Arial"/>
          <w:szCs w:val="22"/>
        </w:rPr>
        <w:t>perception</w:t>
      </w:r>
      <w:r w:rsidR="00942FE9" w:rsidRPr="00BC4766">
        <w:rPr>
          <w:rFonts w:ascii="Arial" w:hAnsi="Arial" w:cs="Arial"/>
          <w:szCs w:val="22"/>
        </w:rPr>
        <w:t>.</w:t>
      </w:r>
    </w:p>
    <w:p w14:paraId="10957EE0" w14:textId="0C746A9D" w:rsidR="00997B0F" w:rsidRPr="00BC4766" w:rsidRDefault="00A73F41" w:rsidP="007E3855">
      <w:pPr>
        <w:pStyle w:val="Heading1"/>
        <w:spacing w:line="240" w:lineRule="auto"/>
        <w:rPr>
          <w:rFonts w:ascii="Arial" w:hAnsi="Arial"/>
          <w:sz w:val="22"/>
          <w:szCs w:val="22"/>
        </w:rPr>
      </w:pPr>
      <w:r w:rsidRPr="00BC4766">
        <w:rPr>
          <w:rFonts w:ascii="Arial" w:hAnsi="Arial"/>
          <w:sz w:val="22"/>
          <w:szCs w:val="22"/>
        </w:rPr>
        <w:t>I</w:t>
      </w:r>
      <w:r w:rsidR="007E3855" w:rsidRPr="00BC4766">
        <w:rPr>
          <w:rFonts w:ascii="Arial" w:hAnsi="Arial"/>
          <w:sz w:val="22"/>
          <w:szCs w:val="22"/>
        </w:rPr>
        <w:t>NTRODUCTION</w:t>
      </w:r>
    </w:p>
    <w:p w14:paraId="4A83BF70" w14:textId="7A9BA837" w:rsidR="00881514" w:rsidRPr="00BC4766" w:rsidRDefault="00881514" w:rsidP="007E3855">
      <w:pPr>
        <w:pStyle w:val="Newparagraph"/>
        <w:spacing w:line="240" w:lineRule="auto"/>
        <w:ind w:firstLine="0"/>
        <w:jc w:val="both"/>
        <w:rPr>
          <w:rFonts w:ascii="Arial" w:hAnsi="Arial" w:cs="Arial"/>
        </w:rPr>
      </w:pPr>
      <w:r w:rsidRPr="00BC4766">
        <w:rPr>
          <w:rFonts w:ascii="Arial" w:hAnsi="Arial" w:cs="Arial"/>
        </w:rPr>
        <w:t xml:space="preserve">Accountants who work in companies have an important position based on the activities they carry out. Not only preparing financial reports, but also having duties as a financial planner and manager. While working, an accountant must uphold ethical norms or values. Ethics is needed by accountants because it symbolizes a moral attitude when behaving and making decisions. With ethics, an accountant can determine the course of action that should be chosen when there are different opinions </w:t>
      </w:r>
      <w:r w:rsidR="00F12CDC" w:rsidRPr="00BC4766">
        <w:rPr>
          <w:rFonts w:ascii="Arial" w:hAnsi="Arial" w:cs="Arial"/>
        </w:rPr>
        <w:fldChar w:fldCharType="begin" w:fldLock="1"/>
      </w:r>
      <w:r w:rsidR="00732BC0" w:rsidRPr="00BC4766">
        <w:rPr>
          <w:rFonts w:ascii="Arial" w:hAnsi="Arial" w:cs="Arial"/>
        </w:rPr>
        <w:instrText>ADDIN CSL_CITATION {"citationItems":[{"id":"ITEM-1","itemData":{"abstract":"Persepsi etis merupakan sikap bagaimana menilai suatu keadaan atau pelanggaran. Persaingan semakin ketat, sehingga profesi akuntansi harus sering kali dihadapkan dengan tekanan untuk mempertahankan standar etika yang tinggi. Profesi akuntansi harus bekerja dan membuat keputusan berdasarkan kode etik yang ada. Akan tetapi pada praktiknya masih banyak profesional akuntansi yang bekerja tanpa berlandaskan kode etik yang disepakati bersama. Melalui persepsi etis dapat diketahui bagaimana pandangan mahasiswa khususnya mahasiswa akuntansi mengenai pelanggaran yang terjadi di kalangan akuntan dengan tujuan memberikan gambaran kepada seluruh calon akuntan mengenai profesionalitas seorang akuntan yang bekerja berdasarkan atas kepercayaan masyarakat. Tujuan dari penelitian ini adalah untuk menguji pengaruh love of money dan machiavellian terhadap persepsi etis mahasiswa pada mahasiswa non reguler jurusan akuntansi Fakultas Ekonomi dan Bisnis Universitas Udayana. Penelitian ini menggunakan data primer yang dikumpulkan dengan menggunakan kuesioner sebagai instrumen pengumpulan data yang disebarkan kepada responden. Responden penelitian ini adalah mahasiswa non reguler jurusan akuntansi angkatan 2013 Fakultas Ekonomi dan Bisnis Universitas Udayana. Jumlah sampel yang diperoleh sebanyak 100 sampel dengan teknik probability sampling. Teknik analisis data yang digunakan adalah analisis regresi linear berganda. Berdasarkan hasil analisis menunjukan bahwa love of money berpengaruh negatif pada persepsi etis mahasiswa akuntansi dan machiavellian berpengaruh negatif pada persepsi etis mahasiswa akuntansi.","author":[{"dropping-particle":"","family":"Yusra","given":"Muhammad","non-dropping-particle":"","parse-names":false,"suffix":""},{"dropping-particle":"","family":"Utami","given":"Chairi","non-dropping-particle":"","parse-names":false,"suffix":""}],"container-title":"Jurnal Akuntansi dan Keuangan","id":"ITEM-1","issue":"1","issued":{"date-parts":[["2018"]]},"page":"11-24","title":"Pengaruh Love of Money dan Machiavellian Terhadap Persepsi Etis Mahasiswa Akuntansi","type":"article-journal","volume":"6"},"uris":["http://www.mendeley.com/documents/?uuid=fe6d3d8b-759c-3180-8c31-03d5ff50e2f7"]}],"mendeley":{"formattedCitation":"(Yusra &amp; Utami, 2018)","plainTextFormattedCitation":"(Yusra &amp; Utami, 2018)","previouslyFormattedCitation":"(Yusra &amp; Utami, 2018)"},"properties":{"noteIndex":0},"schema":"https://github.com/citation-style-language/schema/raw/master/csl-citation.json"}</w:instrText>
      </w:r>
      <w:r w:rsidR="00F12CDC" w:rsidRPr="00BC4766">
        <w:rPr>
          <w:rFonts w:ascii="Arial" w:hAnsi="Arial" w:cs="Arial"/>
        </w:rPr>
        <w:fldChar w:fldCharType="separate"/>
      </w:r>
      <w:r w:rsidR="00F12CDC" w:rsidRPr="00BC4766">
        <w:rPr>
          <w:rFonts w:ascii="Arial" w:hAnsi="Arial" w:cs="Arial"/>
          <w:noProof/>
        </w:rPr>
        <w:t>(Yusra &amp; Utami, 2018)</w:t>
      </w:r>
      <w:r w:rsidR="00F12CDC" w:rsidRPr="00BC4766">
        <w:rPr>
          <w:rFonts w:ascii="Arial" w:hAnsi="Arial" w:cs="Arial"/>
        </w:rPr>
        <w:fldChar w:fldCharType="end"/>
      </w:r>
      <w:r w:rsidR="00F12CDC" w:rsidRPr="00BC4766">
        <w:rPr>
          <w:rFonts w:ascii="Arial" w:hAnsi="Arial" w:cs="Arial"/>
        </w:rPr>
        <w:t>.</w:t>
      </w:r>
    </w:p>
    <w:p w14:paraId="592EA005" w14:textId="77777777" w:rsidR="007E3855" w:rsidRPr="00BC4766" w:rsidRDefault="007E3855" w:rsidP="007E3855">
      <w:pPr>
        <w:pStyle w:val="Newparagraph"/>
        <w:spacing w:line="240" w:lineRule="auto"/>
        <w:ind w:firstLine="0"/>
        <w:jc w:val="both"/>
        <w:rPr>
          <w:rFonts w:ascii="Arial" w:hAnsi="Arial" w:cs="Arial"/>
        </w:rPr>
      </w:pPr>
    </w:p>
    <w:p w14:paraId="0B02D5AA" w14:textId="30F59A56" w:rsidR="00A73F41" w:rsidRPr="00BC4766" w:rsidRDefault="000F5B0C" w:rsidP="007E3855">
      <w:pPr>
        <w:pStyle w:val="Newparagraph"/>
        <w:spacing w:line="240" w:lineRule="auto"/>
        <w:ind w:firstLine="0"/>
        <w:jc w:val="both"/>
        <w:rPr>
          <w:rFonts w:ascii="Arial" w:hAnsi="Arial" w:cs="Arial"/>
        </w:rPr>
      </w:pPr>
      <w:r w:rsidRPr="00BC4766">
        <w:rPr>
          <w:rFonts w:ascii="Arial" w:hAnsi="Arial" w:cs="Arial"/>
        </w:rPr>
        <w:t xml:space="preserve">Ethics is needed to address the information contained in financial reports. </w:t>
      </w:r>
      <w:r w:rsidRPr="00BC4766">
        <w:rPr>
          <w:rFonts w:ascii="Arial" w:hAnsi="Arial" w:cs="Arial"/>
        </w:rPr>
        <w:fldChar w:fldCharType="begin" w:fldLock="1"/>
      </w:r>
      <w:r w:rsidR="00732BC0" w:rsidRPr="00BC4766">
        <w:rPr>
          <w:rFonts w:ascii="Arial" w:hAnsi="Arial" w:cs="Arial"/>
        </w:rPr>
        <w:instrText>ADDIN CSL_CITATION {"citationItems":[{"id":"ITEM-1","itemData":{"abstract":"Fraudulent misstatement or omission is deliberate amount or disclosures in financial statement. Perpetrators of fraud from people within the company can be from outside the company. Triggers fraud was caused by greed, needs, pressures, opportunities and rational.Financial statements contain material misstatements may result in financial statements are not presented fairly, in all material respects. Misstatement of financial statements may occur as a result of mistake or fraud. In order companies have a fraud prevention system, then the company makes detection systems, monitoring, reviewing policies and systems in the fields of human resources and operations. PENDAHULUAN","author":[{"dropping-particle":"","family":"Putri","given":"Anisa","non-dropping-particle":"","parse-names":false,"suffix":""}],"container-title":"Jurnal Riset Akuntansi dan Komputerisasi Akuntansi","id":"ITEM-1","issue":"1","issued":{"date-parts":[["2017"]]},"page":"13-22","title":"Kajian : Fraud ( Kecurangan ) Laporan Keuangan","type":"article-journal","volume":"3"},"uris":["http://www.mendeley.com/documents/?uuid=7fc4ab8e-83ee-3003-aad0-12a5e259463c"]}],"mendeley":{"formattedCitation":"(Putri, 2017)","manualFormatting":"Putri (2017)","plainTextFormattedCitation":"(Putri, 2017)","previouslyFormattedCitation":"(Putri, 2017)"},"properties":{"noteIndex":0},"schema":"https://github.com/citation-style-language/schema/raw/master/csl-citation.json"}</w:instrText>
      </w:r>
      <w:r w:rsidRPr="00BC4766">
        <w:rPr>
          <w:rFonts w:ascii="Arial" w:hAnsi="Arial" w:cs="Arial"/>
        </w:rPr>
        <w:fldChar w:fldCharType="separate"/>
      </w:r>
      <w:r w:rsidRPr="00BC4766">
        <w:rPr>
          <w:rFonts w:ascii="Arial" w:hAnsi="Arial" w:cs="Arial"/>
          <w:noProof/>
        </w:rPr>
        <w:t>Putri</w:t>
      </w:r>
      <w:r w:rsidR="00A73F41" w:rsidRPr="00BC4766">
        <w:rPr>
          <w:rFonts w:ascii="Arial" w:hAnsi="Arial" w:cs="Arial"/>
          <w:noProof/>
        </w:rPr>
        <w:t xml:space="preserve"> (</w:t>
      </w:r>
      <w:r w:rsidRPr="00BC4766">
        <w:rPr>
          <w:rFonts w:ascii="Arial" w:hAnsi="Arial" w:cs="Arial"/>
          <w:noProof/>
        </w:rPr>
        <w:t>2017)</w:t>
      </w:r>
      <w:r w:rsidRPr="00BC4766">
        <w:rPr>
          <w:rFonts w:ascii="Arial" w:hAnsi="Arial" w:cs="Arial"/>
        </w:rPr>
        <w:fldChar w:fldCharType="end"/>
      </w:r>
      <w:r w:rsidRPr="00BC4766">
        <w:rPr>
          <w:rFonts w:ascii="Arial" w:hAnsi="Arial" w:cs="Arial"/>
        </w:rPr>
        <w:t xml:space="preserve"> said that the information contained in financial reports has the potential to be utilized by interested groups. Decision making based on interests alone will not be able to attract investors to invest in the company. To cover this, management chose to commit fraud to keep it looking good.</w:t>
      </w:r>
      <w:r w:rsidR="00713EA1" w:rsidRPr="00BC4766">
        <w:rPr>
          <w:rFonts w:ascii="Arial" w:hAnsi="Arial" w:cs="Arial"/>
        </w:rPr>
        <w:t xml:space="preserve"> Fraud related to financial reports cannot be separated from the role of an accountant. Fraud in the preparation and presentation of financial statements clearly violates the accountant's code of ethics. In fact, an accountant should be guided by the accountant's code of ethics </w:t>
      </w:r>
      <w:r w:rsidR="00713EA1" w:rsidRPr="00BC4766">
        <w:rPr>
          <w:rFonts w:ascii="Arial" w:hAnsi="Arial" w:cs="Arial"/>
        </w:rPr>
        <w:fldChar w:fldCharType="begin" w:fldLock="1"/>
      </w:r>
      <w:r w:rsidR="00034259" w:rsidRPr="00BC4766">
        <w:rPr>
          <w:rFonts w:ascii="Arial" w:hAnsi="Arial" w:cs="Arial"/>
        </w:rPr>
        <w:instrText>ADDIN CSL_CITATION {"citationItems":[{"id":"ITEM-1","itemData":{"abstract":"CIMA code of ethics for professional accountants 03 As chartered management accountants CIMA members (and registered students) throughout the world have a duty to observe the highest standards of conduct and integrity, and to uphold the good standing and reputation of the profession. They must also refrain from any conduct which might discredit the profession. Members and registered students must have regard to these guidelines irrespective of their field of activity, of their contract of employment or of any other professional memberships they may hold. CIMA upholds the aims and principles of equal opportunities and fundamental human rights world-wide, including the handling of personal information. The Institute promotes the highest ethical and business standards, and encourages its members to be good and responsible professionals. Good ethical behaviour may be above that required by the law. In a highly competitive, complex business world, it is essential that CIMA members sustain their integrity and remember the trust and confidence which is placed on them by whoever relies on their objectivity and professionalism. Members must avoid actions or situations which are inconsistent with their professional obligations. They should also be guided not merely by the terms but by the spirit of this Code. CIMA members should conduct themselves with courtesy and consideration towards all with whom they have professional dealings and should not behave in a manner which could be considered offensive or discriminatory.","author":[{"dropping-particle":"","family":"CIMA","given":"","non-dropping-particle":"","parse-names":false,"suffix":""}],"container-title":"Ethics","id":"ITEM-1","issue":"June","issued":{"date-parts":[["2005"]]},"title":"Code of Ethics for Professional Accountants","type":"article-journal"},"uris":["http://www.mendeley.com/documents/?uuid=5a09fe1e-2c28-39f6-bce2-b9dc91f50681"]}],"mendeley":{"formattedCitation":"(CIMA, 2005)","plainTextFormattedCitation":"(CIMA, 2005)","previouslyFormattedCitation":"(CIMA, 2005)"},"properties":{"noteIndex":0},"schema":"https://github.com/citation-style-language/schema/raw/master/csl-citation.json"}</w:instrText>
      </w:r>
      <w:r w:rsidR="00713EA1" w:rsidRPr="00BC4766">
        <w:rPr>
          <w:rFonts w:ascii="Arial" w:hAnsi="Arial" w:cs="Arial"/>
        </w:rPr>
        <w:fldChar w:fldCharType="separate"/>
      </w:r>
      <w:r w:rsidR="00713EA1" w:rsidRPr="00BC4766">
        <w:rPr>
          <w:rFonts w:ascii="Arial" w:hAnsi="Arial" w:cs="Arial"/>
          <w:noProof/>
        </w:rPr>
        <w:t>(CIMA, 2005)</w:t>
      </w:r>
      <w:r w:rsidR="00713EA1" w:rsidRPr="00BC4766">
        <w:rPr>
          <w:rFonts w:ascii="Arial" w:hAnsi="Arial" w:cs="Arial"/>
        </w:rPr>
        <w:fldChar w:fldCharType="end"/>
      </w:r>
      <w:r w:rsidR="00713EA1" w:rsidRPr="00BC4766">
        <w:rPr>
          <w:rFonts w:ascii="Arial" w:hAnsi="Arial" w:cs="Arial"/>
        </w:rPr>
        <w:t>.</w:t>
      </w:r>
    </w:p>
    <w:p w14:paraId="135C9E51" w14:textId="77777777" w:rsidR="007E3855" w:rsidRPr="00BC4766" w:rsidRDefault="007E3855" w:rsidP="007E3855">
      <w:pPr>
        <w:pStyle w:val="Newparagraph"/>
        <w:spacing w:line="240" w:lineRule="auto"/>
        <w:ind w:firstLine="0"/>
        <w:jc w:val="both"/>
        <w:rPr>
          <w:rFonts w:ascii="Arial" w:hAnsi="Arial" w:cs="Arial"/>
        </w:rPr>
      </w:pPr>
    </w:p>
    <w:p w14:paraId="7B1E9987" w14:textId="0B8EB96E" w:rsidR="00F56FAC" w:rsidRPr="00BC4766" w:rsidRDefault="003B4D5F" w:rsidP="007E3855">
      <w:pPr>
        <w:pStyle w:val="Newparagraph"/>
        <w:spacing w:line="240" w:lineRule="auto"/>
        <w:ind w:firstLine="0"/>
        <w:jc w:val="both"/>
        <w:rPr>
          <w:rFonts w:ascii="Arial" w:hAnsi="Arial" w:cs="Arial"/>
        </w:rPr>
      </w:pPr>
      <w:r w:rsidRPr="00BC4766">
        <w:rPr>
          <w:rFonts w:ascii="Arial" w:hAnsi="Arial" w:cs="Arial"/>
        </w:rPr>
        <w:t xml:space="preserve">Issues regarding ethics in accounting are starting to occur in Indonesia. On average, 5% of an organization's income is the result of fraud on financial reports </w:t>
      </w:r>
      <w:r w:rsidRPr="00BC4766">
        <w:rPr>
          <w:rFonts w:ascii="Arial" w:hAnsi="Arial" w:cs="Arial"/>
        </w:rPr>
        <w:fldChar w:fldCharType="begin" w:fldLock="1"/>
      </w:r>
      <w:r w:rsidR="00732BC0" w:rsidRPr="00BC4766">
        <w:rPr>
          <w:rFonts w:ascii="Arial" w:hAnsi="Arial" w:cs="Arial"/>
        </w:rPr>
        <w:instrText>ADDIN CSL_CITATION {"citationItems":[{"id":"ITEM-1","itemData":{"URL":"https://www.google.com/url?sa=i&amp;rct=j&amp;q=&amp;esrc=s&amp;source=web&amp;cd=&amp;cad=rja&amp;uact=8&amp;ved=0CAMQw7AJahcKEwjI3dyVuLf-AhUAAAAAHQAAAAAQAw&amp;url=https%3A%2F%2Facfe-indonesia.or.id%2Fwp-content%2Fuploads%2F2018%2F08%2FACFE-Magz-2018.pdf&amp;psig=AOvVaw232gDq59b_Ny6FydsbryQP&amp;","author":[{"dropping-particle":"","family":"ACFE","given":"","non-dropping-particle":"","parse-names":false,"suffix":""}],"container-title":"ACFE Indonesia Chapter","id":"ITEM-1","issued":{"date-parts":[["2018"]]},"title":"Survei Fraud Indonesia","type":"webpage"},"uris":["http://www.mendeley.com/documents/?uuid=c352f16c-289c-4908-b08f-d88801b3d056"]}],"mendeley":{"formattedCitation":"(ACFE, 2018)","manualFormatting":"(ACFE, 2018)","plainTextFormattedCitation":"(ACFE, 2018)","previouslyFormattedCitation":"(ACFE, 2018)"},"properties":{"noteIndex":0},"schema":"https://github.com/citation-style-language/schema/raw/master/csl-citation.json"}</w:instrText>
      </w:r>
      <w:r w:rsidRPr="00BC4766">
        <w:rPr>
          <w:rFonts w:ascii="Arial" w:hAnsi="Arial" w:cs="Arial"/>
        </w:rPr>
        <w:fldChar w:fldCharType="separate"/>
      </w:r>
      <w:r w:rsidRPr="00BC4766">
        <w:rPr>
          <w:rFonts w:ascii="Arial" w:hAnsi="Arial" w:cs="Arial"/>
          <w:noProof/>
        </w:rPr>
        <w:t>(</w:t>
      </w:r>
      <w:r w:rsidR="00F12CDC" w:rsidRPr="00BC4766">
        <w:rPr>
          <w:rFonts w:ascii="Arial" w:hAnsi="Arial" w:cs="Arial"/>
          <w:noProof/>
        </w:rPr>
        <w:t>ACFE</w:t>
      </w:r>
      <w:r w:rsidRPr="00BC4766">
        <w:rPr>
          <w:rFonts w:ascii="Arial" w:hAnsi="Arial" w:cs="Arial"/>
          <w:noProof/>
        </w:rPr>
        <w:t>, 2018)</w:t>
      </w:r>
      <w:r w:rsidRPr="00BC4766">
        <w:rPr>
          <w:rFonts w:ascii="Arial" w:hAnsi="Arial" w:cs="Arial"/>
        </w:rPr>
        <w:fldChar w:fldCharType="end"/>
      </w:r>
      <w:r w:rsidRPr="00BC4766">
        <w:rPr>
          <w:rFonts w:ascii="Arial" w:hAnsi="Arial" w:cs="Arial"/>
        </w:rPr>
        <w:t xml:space="preserve">. Deviations that occur can be caused by behaviour that does not prioritize ethics to gain </w:t>
      </w:r>
      <w:r w:rsidRPr="00BC4766">
        <w:rPr>
          <w:rFonts w:ascii="Arial" w:hAnsi="Arial" w:cs="Arial"/>
        </w:rPr>
        <w:lastRenderedPageBreak/>
        <w:t xml:space="preserve">benefits for certain individuals or groups. For example, the case that occurred at PT Garuda Indonesia in 2019. The case involved a large industry and was listed on the ISSI (Indonesian Sharia Stock Index) list based on debt from PT </w:t>
      </w:r>
      <w:proofErr w:type="spellStart"/>
      <w:r w:rsidRPr="00BC4766">
        <w:rPr>
          <w:rFonts w:ascii="Arial" w:hAnsi="Arial" w:cs="Arial"/>
        </w:rPr>
        <w:t>Mahata</w:t>
      </w:r>
      <w:proofErr w:type="spellEnd"/>
      <w:r w:rsidRPr="00BC4766">
        <w:rPr>
          <w:rFonts w:ascii="Arial" w:hAnsi="Arial" w:cs="Arial"/>
        </w:rPr>
        <w:t xml:space="preserve"> Aero Technology which was reported as company profits </w:t>
      </w:r>
      <w:r w:rsidRPr="00BC4766">
        <w:rPr>
          <w:rFonts w:ascii="Arial" w:hAnsi="Arial" w:cs="Arial"/>
        </w:rPr>
        <w:fldChar w:fldCharType="begin" w:fldLock="1"/>
      </w:r>
      <w:r w:rsidRPr="00BC4766">
        <w:rPr>
          <w:rFonts w:ascii="Arial" w:hAnsi="Arial" w:cs="Arial"/>
        </w:rPr>
        <w:instrText>ADDIN CSL_CITATION {"citationItems":[{"id":"ITEM-1","itemData":{"author":[{"dropping-particle":"","family":"Ayuningtyas","given":"Dwi","non-dropping-particle":"","parse-names":false,"suffix":""}],"container-title":"CNBC Indonesia","id":"ITEM-1","issued":{"date-parts":[["2019"]]},"publisher-place":"Indonesia","title":"Ini Awal Biang Kerok Masalah Laporan Keuangan Garuda","type":"article-newspaper"},"uris":["http://www.mendeley.com/documents/?uuid=666438b4-19cf-4983-8fef-23d005ee5611"]}],"mendeley":{"formattedCitation":"(Ayuningtyas, 2019)","plainTextFormattedCitation":"(Ayuningtyas, 2019)","previouslyFormattedCitation":"(Ayuningtyas, 2019)"},"properties":{"noteIndex":0},"schema":"https://github.com/citation-style-language/schema/raw/master/csl-citation.json"}</w:instrText>
      </w:r>
      <w:r w:rsidRPr="00BC4766">
        <w:rPr>
          <w:rFonts w:ascii="Arial" w:hAnsi="Arial" w:cs="Arial"/>
        </w:rPr>
        <w:fldChar w:fldCharType="separate"/>
      </w:r>
      <w:r w:rsidRPr="00BC4766">
        <w:rPr>
          <w:rFonts w:ascii="Arial" w:hAnsi="Arial" w:cs="Arial"/>
          <w:noProof/>
        </w:rPr>
        <w:t>(Ayuningtyas, 2019)</w:t>
      </w:r>
      <w:r w:rsidRPr="00BC4766">
        <w:rPr>
          <w:rFonts w:ascii="Arial" w:hAnsi="Arial" w:cs="Arial"/>
        </w:rPr>
        <w:fldChar w:fldCharType="end"/>
      </w:r>
      <w:r w:rsidRPr="00BC4766">
        <w:rPr>
          <w:rFonts w:ascii="Arial" w:hAnsi="Arial" w:cs="Arial"/>
        </w:rPr>
        <w:t>.</w:t>
      </w:r>
      <w:r w:rsidR="00D61B18" w:rsidRPr="00BC4766">
        <w:rPr>
          <w:rFonts w:ascii="Arial" w:hAnsi="Arial" w:cs="Arial"/>
        </w:rPr>
        <w:t xml:space="preserve"> </w:t>
      </w:r>
      <w:r w:rsidR="00F56FAC" w:rsidRPr="00BC4766">
        <w:rPr>
          <w:rFonts w:ascii="Arial" w:hAnsi="Arial" w:cs="Arial"/>
        </w:rPr>
        <w:t xml:space="preserve">This deviation was reinforced by the statements of two PT Garuda officials, </w:t>
      </w:r>
      <w:proofErr w:type="spellStart"/>
      <w:r w:rsidR="00F56FAC" w:rsidRPr="00BC4766">
        <w:rPr>
          <w:rFonts w:ascii="Arial" w:hAnsi="Arial" w:cs="Arial"/>
        </w:rPr>
        <w:t>Chairal</w:t>
      </w:r>
      <w:proofErr w:type="spellEnd"/>
      <w:r w:rsidR="00F56FAC" w:rsidRPr="00BC4766">
        <w:rPr>
          <w:rFonts w:ascii="Arial" w:hAnsi="Arial" w:cs="Arial"/>
        </w:rPr>
        <w:t xml:space="preserve"> </w:t>
      </w:r>
      <w:proofErr w:type="spellStart"/>
      <w:r w:rsidR="00F56FAC" w:rsidRPr="00BC4766">
        <w:rPr>
          <w:rFonts w:ascii="Arial" w:hAnsi="Arial" w:cs="Arial"/>
        </w:rPr>
        <w:t>Tanjung</w:t>
      </w:r>
      <w:proofErr w:type="spellEnd"/>
      <w:r w:rsidR="00F56FAC" w:rsidRPr="00BC4766">
        <w:rPr>
          <w:rFonts w:ascii="Arial" w:hAnsi="Arial" w:cs="Arial"/>
        </w:rPr>
        <w:t xml:space="preserve"> and </w:t>
      </w:r>
      <w:proofErr w:type="spellStart"/>
      <w:r w:rsidR="00F56FAC" w:rsidRPr="00BC4766">
        <w:rPr>
          <w:rFonts w:ascii="Arial" w:hAnsi="Arial" w:cs="Arial"/>
        </w:rPr>
        <w:t>Dony</w:t>
      </w:r>
      <w:proofErr w:type="spellEnd"/>
      <w:r w:rsidR="00F56FAC" w:rsidRPr="00BC4766">
        <w:rPr>
          <w:rFonts w:ascii="Arial" w:hAnsi="Arial" w:cs="Arial"/>
        </w:rPr>
        <w:t xml:space="preserve"> </w:t>
      </w:r>
      <w:proofErr w:type="spellStart"/>
      <w:r w:rsidR="00F56FAC" w:rsidRPr="00BC4766">
        <w:rPr>
          <w:rFonts w:ascii="Arial" w:hAnsi="Arial" w:cs="Arial"/>
        </w:rPr>
        <w:t>Oskaria</w:t>
      </w:r>
      <w:proofErr w:type="spellEnd"/>
      <w:r w:rsidR="00F56FAC" w:rsidRPr="00BC4766">
        <w:rPr>
          <w:rFonts w:ascii="Arial" w:hAnsi="Arial" w:cs="Arial"/>
        </w:rPr>
        <w:t xml:space="preserve">, who said that the company's 2018 financial statements did not meet the Statement of Financial Accounting Standards (PSAK) </w:t>
      </w:r>
      <w:r w:rsidR="00F56FAC" w:rsidRPr="00BC4766">
        <w:rPr>
          <w:rFonts w:ascii="Arial" w:hAnsi="Arial" w:cs="Arial"/>
        </w:rPr>
        <w:fldChar w:fldCharType="begin" w:fldLock="1"/>
      </w:r>
      <w:r w:rsidR="00074598" w:rsidRPr="00BC4766">
        <w:rPr>
          <w:rFonts w:ascii="Arial" w:hAnsi="Arial" w:cs="Arial"/>
        </w:rPr>
        <w:instrText>ADDIN CSL_CITATION {"citationItems":[{"id":"ITEM-1","itemData":{"author":[{"dropping-particle":"","family":"Hartomo","given":"Giri","non-dropping-particle":"","parse-names":false,"suffix":""}],"container-title":"Okezone","id":"ITEM-1","issued":{"date-parts":[["2019"]]},"title":"Kronologi Kasus Laporan Keuangan Garuda Indonesia hingga Kena Sanksi","type":"article-newspaper"},"uris":["http://www.mendeley.com/documents/?uuid=720a1baf-1215-4f2c-8eba-267adedf67ab"]}],"mendeley":{"formattedCitation":"(Hartomo, 2019)","plainTextFormattedCitation":"(Hartomo, 2019)","previouslyFormattedCitation":"(Hartomo, 2019)"},"properties":{"noteIndex":0},"schema":"https://github.com/citation-style-language/schema/raw/master/csl-citation.json"}</w:instrText>
      </w:r>
      <w:r w:rsidR="00F56FAC" w:rsidRPr="00BC4766">
        <w:rPr>
          <w:rFonts w:ascii="Arial" w:hAnsi="Arial" w:cs="Arial"/>
        </w:rPr>
        <w:fldChar w:fldCharType="separate"/>
      </w:r>
      <w:r w:rsidR="00F56FAC" w:rsidRPr="00BC4766">
        <w:rPr>
          <w:rFonts w:ascii="Arial" w:hAnsi="Arial" w:cs="Arial"/>
          <w:noProof/>
        </w:rPr>
        <w:t>(Hartomo, 2019)</w:t>
      </w:r>
      <w:r w:rsidR="00F56FAC" w:rsidRPr="00BC4766">
        <w:rPr>
          <w:rFonts w:ascii="Arial" w:hAnsi="Arial" w:cs="Arial"/>
        </w:rPr>
        <w:fldChar w:fldCharType="end"/>
      </w:r>
      <w:r w:rsidR="00F56FAC" w:rsidRPr="00BC4766">
        <w:rPr>
          <w:rFonts w:ascii="Arial" w:hAnsi="Arial" w:cs="Arial"/>
        </w:rPr>
        <w:t>.</w:t>
      </w:r>
    </w:p>
    <w:p w14:paraId="1B42C57A" w14:textId="77777777" w:rsidR="007E3855" w:rsidRPr="00BC4766" w:rsidRDefault="007E3855" w:rsidP="007E3855">
      <w:pPr>
        <w:pStyle w:val="Newparagraph"/>
        <w:spacing w:line="240" w:lineRule="auto"/>
        <w:ind w:firstLine="0"/>
        <w:jc w:val="both"/>
        <w:rPr>
          <w:rFonts w:ascii="Arial" w:hAnsi="Arial" w:cs="Arial"/>
        </w:rPr>
      </w:pPr>
    </w:p>
    <w:p w14:paraId="4F1964DF" w14:textId="633249B6" w:rsidR="00F56FAC" w:rsidRPr="00BC4766" w:rsidRDefault="00074598" w:rsidP="007E3855">
      <w:pPr>
        <w:pStyle w:val="Newparagraph"/>
        <w:spacing w:line="240" w:lineRule="auto"/>
        <w:ind w:firstLine="0"/>
        <w:jc w:val="both"/>
        <w:rPr>
          <w:rFonts w:ascii="Arial" w:hAnsi="Arial" w:cs="Arial"/>
        </w:rPr>
      </w:pPr>
      <w:r w:rsidRPr="00BC4766">
        <w:rPr>
          <w:rFonts w:ascii="Arial" w:hAnsi="Arial" w:cs="Arial"/>
        </w:rPr>
        <w:fldChar w:fldCharType="begin" w:fldLock="1"/>
      </w:r>
      <w:r w:rsidR="00F12CDC" w:rsidRPr="00BC4766">
        <w:rPr>
          <w:rFonts w:ascii="Arial" w:hAnsi="Arial" w:cs="Arial"/>
        </w:rPr>
        <w:instrText>ADDIN CSL_CITATION {"citationItems":[{"id":"ITEM-1","itemData":{"abstract":"Penelitian ini dilakukan untuk mengetahui pengaruh pertimbangan etis auditor pada orientasi etis dan budaya etis organisasi sebagai variabel pemoderasi.Penelitian ini dilakukan di Bali, sampel yang diambil sebanyak 80 orang dengan metode purposive sampling.Pengumpulan data dilakukan dengan penyebaran kuesioner dengan menggunakan skala Likert 4 poin untuk mengukur 28 indikator. Teknik analisis yang digunakan adalah moderated regression analysis. Hasil penelitian ini menunjukan bahwa orientasi etis idealisme berpengaruh positif pada pertimbangan etis auditor, orientasi etis relativisme berpengaruh negatif pada pertimbangan etis auditor, budaya etis organisasi memoderasi pengaruh orientasi etis idealisme pada pertimbangan etis auditor, budaya etis organisasi memoderasi pengaruh orientasi etis relativisme pada pertimbangan etis auditor.Hal ini menunjukkan bahwa variabel budaya etis organisasi","author":[{"dropping-particle":"","family":"Apriliawati","given":"Ni Ketut","non-dropping-particle":"","parse-names":false,"suffix":""},{"dropping-particle":"","family":"Suardana","given":"Ketut Alit","non-dropping-particle":"","parse-names":false,"suffix":""}],"container-title":"E-Jra Universitas Udayana","id":"ITEM-1","issue":"2","issued":{"date-parts":[["2016"]]},"page":"1226-1253","title":"Budaya Etis Organisasi Sebagai Variabel Pemoderasi Pengaruh Orientasi Etis Pada Pertimbangan Etis Auditor","type":"article-journal","volume":"17"},"uris":["http://www.mendeley.com/documents/?uuid=e8ab725d-15db-35f2-9af9-63333c840e16"]}],"mendeley":{"formattedCitation":"(Apriliawati &amp; Suardana, 2016)","manualFormatting":"Apriliawati &amp; Suardana (2016)","plainTextFormattedCitation":"(Apriliawati &amp; Suardana, 2016)","previouslyFormattedCitation":"(Apriliawati &amp; Suardana, 2016)"},"properties":{"noteIndex":0},"schema":"https://github.com/citation-style-language/schema/raw/master/csl-citation.json"}</w:instrText>
      </w:r>
      <w:r w:rsidRPr="00BC4766">
        <w:rPr>
          <w:rFonts w:ascii="Arial" w:hAnsi="Arial" w:cs="Arial"/>
        </w:rPr>
        <w:fldChar w:fldCharType="separate"/>
      </w:r>
      <w:r w:rsidRPr="00BC4766">
        <w:rPr>
          <w:rFonts w:ascii="Arial" w:hAnsi="Arial" w:cs="Arial"/>
          <w:noProof/>
        </w:rPr>
        <w:t>Apriliawati &amp; Suardana (2016)</w:t>
      </w:r>
      <w:r w:rsidRPr="00BC4766">
        <w:rPr>
          <w:rFonts w:ascii="Arial" w:hAnsi="Arial" w:cs="Arial"/>
        </w:rPr>
        <w:fldChar w:fldCharType="end"/>
      </w:r>
      <w:r w:rsidRPr="00BC4766">
        <w:rPr>
          <w:rFonts w:ascii="Arial" w:hAnsi="Arial" w:cs="Arial"/>
        </w:rPr>
        <w:t xml:space="preserve"> said that most of the scandals committed by accountants were based on a lack of concern regarding ethics. The accountants who played a role in these scandals have denied the code of ethics without considering the regulations in the accounting world or the established professional code of ethics.</w:t>
      </w:r>
    </w:p>
    <w:p w14:paraId="526506C4" w14:textId="77777777" w:rsidR="007E3855" w:rsidRPr="00BC4766" w:rsidRDefault="007E3855" w:rsidP="007E3855">
      <w:pPr>
        <w:pStyle w:val="Newparagraph"/>
        <w:spacing w:line="240" w:lineRule="auto"/>
        <w:ind w:firstLine="0"/>
        <w:jc w:val="both"/>
        <w:rPr>
          <w:rFonts w:ascii="Arial" w:hAnsi="Arial" w:cs="Arial"/>
        </w:rPr>
      </w:pPr>
    </w:p>
    <w:p w14:paraId="10E81035" w14:textId="398F8819" w:rsidR="007814B5" w:rsidRPr="00BC4766" w:rsidRDefault="00921976" w:rsidP="007E3855">
      <w:pPr>
        <w:pStyle w:val="Newparagraph"/>
        <w:spacing w:line="240" w:lineRule="auto"/>
        <w:ind w:firstLine="0"/>
        <w:jc w:val="both"/>
        <w:rPr>
          <w:rFonts w:ascii="Arial" w:hAnsi="Arial" w:cs="Arial"/>
        </w:rPr>
      </w:pPr>
      <w:r w:rsidRPr="00BC4766">
        <w:rPr>
          <w:rFonts w:ascii="Arial" w:hAnsi="Arial" w:cs="Arial"/>
        </w:rPr>
        <w:t xml:space="preserve">According to </w:t>
      </w:r>
      <w:r w:rsidRPr="00BC4766">
        <w:rPr>
          <w:rFonts w:ascii="Arial" w:hAnsi="Arial" w:cs="Arial"/>
        </w:rPr>
        <w:fldChar w:fldCharType="begin" w:fldLock="1"/>
      </w:r>
      <w:r w:rsidR="007814B5" w:rsidRPr="00BC4766">
        <w:rPr>
          <w:rFonts w:ascii="Arial" w:hAnsi="Arial" w:cs="Arial"/>
        </w:rPr>
        <w:instrText>ADDIN CSL_CITATION {"citationItems":[{"id":"ITEM-1","itemData":{"author":[{"dropping-particle":"","family":"Himmah","given":"Elok Faiqoh","non-dropping-particle":"","parse-names":false,"suffix":""}],"container-title":"Jurnal Akuntansi Multiparadigma","id":"ITEM-1","issue":"1","issued":{"date-parts":[["2013"]]},"page":"26-39","title":"Persepsi Etis Mahasiswa Akuntansi mengenai Skandal Etis Auditor dan Corporate Manager","type":"article-journal","volume":"4"},"uris":["http://www.mendeley.com/documents/?uuid=bd7e16cd-7a57-4d7f-bf0c-9f6c0fee8917"]}],"mendeley":{"formattedCitation":"(Himmah, 2013)","manualFormatting":"Himmah (2013)","plainTextFormattedCitation":"(Himmah, 2013)","previouslyFormattedCitation":"(Himmah, 2013)"},"properties":{"noteIndex":0},"schema":"https://github.com/citation-style-language/schema/raw/master/csl-citation.json"}</w:instrText>
      </w:r>
      <w:r w:rsidRPr="00BC4766">
        <w:rPr>
          <w:rFonts w:ascii="Arial" w:hAnsi="Arial" w:cs="Arial"/>
        </w:rPr>
        <w:fldChar w:fldCharType="separate"/>
      </w:r>
      <w:r w:rsidRPr="00BC4766">
        <w:rPr>
          <w:rFonts w:ascii="Arial" w:hAnsi="Arial" w:cs="Arial"/>
          <w:noProof/>
        </w:rPr>
        <w:t>Himmah (2013)</w:t>
      </w:r>
      <w:r w:rsidRPr="00BC4766">
        <w:rPr>
          <w:rFonts w:ascii="Arial" w:hAnsi="Arial" w:cs="Arial"/>
        </w:rPr>
        <w:fldChar w:fldCharType="end"/>
      </w:r>
      <w:r w:rsidRPr="00BC4766">
        <w:rPr>
          <w:rFonts w:ascii="Arial" w:hAnsi="Arial" w:cs="Arial"/>
        </w:rPr>
        <w:t>, the large number of cases involving accountants shows that there are still many accountants who do not prioritize ethics. They take actions that are contrary to the basic principles or guidelines of professional ethics. With these fraud incidents, ethics naturally becomes a special priority for those who will work as accountants. Prospective accountants must pay attention to the rules of ethics before they work as an accountant.</w:t>
      </w:r>
    </w:p>
    <w:p w14:paraId="40AAA24D" w14:textId="77777777" w:rsidR="007E3855" w:rsidRPr="00BC4766" w:rsidRDefault="007E3855" w:rsidP="007E3855">
      <w:pPr>
        <w:pStyle w:val="Newparagraph"/>
        <w:spacing w:line="240" w:lineRule="auto"/>
        <w:ind w:firstLine="0"/>
        <w:jc w:val="both"/>
        <w:rPr>
          <w:rFonts w:ascii="Arial" w:hAnsi="Arial" w:cs="Arial"/>
          <w:color w:val="252525"/>
        </w:rPr>
      </w:pPr>
    </w:p>
    <w:p w14:paraId="70C674CE" w14:textId="2EA31007" w:rsidR="00283EFA" w:rsidRPr="00BC4766" w:rsidRDefault="007814B5" w:rsidP="007E3855">
      <w:pPr>
        <w:pStyle w:val="Newparagraph"/>
        <w:spacing w:line="240" w:lineRule="auto"/>
        <w:ind w:firstLine="0"/>
        <w:jc w:val="both"/>
        <w:rPr>
          <w:rFonts w:ascii="Arial" w:hAnsi="Arial" w:cs="Arial"/>
          <w:color w:val="252525"/>
        </w:rPr>
      </w:pPr>
      <w:r w:rsidRPr="00BC4766">
        <w:rPr>
          <w:rFonts w:ascii="Arial" w:hAnsi="Arial" w:cs="Arial"/>
          <w:color w:val="252525"/>
        </w:rPr>
        <w:t xml:space="preserve">The many ethical crises in the accounting profession that have occurred, in addition to affecting individuals who undergo the profession, can also affect those who are preparing and learning to explore the accounting profession. Student perceptions can be formed indirectly by existing accounting case scandals and will result in stimulation that can affect student perceptions so that it will affect student opinions and views </w:t>
      </w:r>
      <w:r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{"citationItems":[{"id":"ITEM-1","itemData":{"abstract":"This study aims to examine the influence of tax planning, deferred tax expense and firm size on earnings management in the consumer goods industry sector in Indonesia Stock Exchange. The samples studied were 55 companies of Consumer Goods Industry Sector. using the method of puposive sampling. This study used multiple linear regression analysis using IBM SPSS 20.0. The results showed that tax planning and firm size had a positive and significant effect on earnings management while the deferred tax expense did not affect earnings management.","author":[{"dropping-particle":"","family":"Primasari","given":"Nora Hilmia","non-dropping-particle":"","parse-names":false,"suffix":""}],"container-title":"Jurnal Akuntansi dan Keuangan","id":"ITEM-1","issue":"2","issued":{"date-parts":[["2014"]]},"page":"151-167","title":"Pengaruh Orientasi Etika, Gender, Pengethuan Tentang Profesi Akuntan dan Pengetahuan Tentang Skandal Keuangan Terhadap Penilaian Atas Tindakan Auditor","type":"article-journal","volume":"3"},"uris":["http://www.mendeley.com/documents/?uuid=a8276abd-eb42-3735-8efb-dec48582d894"]}],"mendeley":{"formattedCitation":"(Primasari, 2014)","plainTextFormattedCitation":"(Primasari, 2014)","previouslyFormattedCitation":"(Primasari, 2014)"},"properties":{"noteIndex":0},"schema":"https://github.com/citation-style-language/schema/raw/master/csl-citation.json"}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(Primasari, 2014)</w:t>
      </w:r>
      <w:r w:rsidRPr="00BC4766">
        <w:rPr>
          <w:rFonts w:ascii="Arial" w:hAnsi="Arial" w:cs="Arial"/>
          <w:color w:val="252525"/>
        </w:rPr>
        <w:fldChar w:fldCharType="end"/>
      </w:r>
      <w:r w:rsidRPr="00BC4766">
        <w:rPr>
          <w:rFonts w:ascii="Arial" w:hAnsi="Arial" w:cs="Arial"/>
          <w:color w:val="252525"/>
        </w:rPr>
        <w:t>.</w:t>
      </w:r>
    </w:p>
    <w:p w14:paraId="2FEB3F1F" w14:textId="77777777" w:rsidR="007E3855" w:rsidRPr="00BC4766" w:rsidRDefault="007E3855" w:rsidP="007E3855">
      <w:pPr>
        <w:pStyle w:val="Newparagraph"/>
        <w:spacing w:line="240" w:lineRule="auto"/>
        <w:ind w:firstLine="0"/>
        <w:jc w:val="both"/>
        <w:rPr>
          <w:rFonts w:ascii="Arial" w:hAnsi="Arial" w:cs="Arial"/>
          <w:color w:val="252525"/>
        </w:rPr>
      </w:pPr>
    </w:p>
    <w:p w14:paraId="0E2F509E" w14:textId="6D2141EE" w:rsidR="00D5567E" w:rsidRPr="00BC4766" w:rsidRDefault="00283EFA" w:rsidP="007E3855">
      <w:pPr>
        <w:pStyle w:val="Newparagraph"/>
        <w:spacing w:line="240" w:lineRule="auto"/>
        <w:ind w:firstLine="0"/>
        <w:jc w:val="both"/>
        <w:rPr>
          <w:rFonts w:ascii="Arial" w:hAnsi="Arial" w:cs="Arial"/>
          <w:color w:val="252525"/>
        </w:rPr>
      </w:pPr>
      <w:r w:rsidRPr="00BC4766">
        <w:rPr>
          <w:rFonts w:ascii="Arial" w:hAnsi="Arial" w:cs="Arial"/>
          <w:color w:val="252525"/>
        </w:rPr>
        <w:t xml:space="preserve">Several efforts are needed to regenerate public trust in the accounting profession. Educational pulpits can be used as a tool to seek to restore public trust. It is through this educational platform that prospective accountants get to learn about accountants and how to live the profession. According to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{"citationItems":[{"id":"ITEM-1","itemData":{"abstract":"Citizenship Education in Higher Education is the leading sector for instilling character values in students. In carrying out a multidimensional mission, Citizenship Education psychopedagogically / andragogically and socioculturally must be analyzed, designed, developed, implemented and evaluated in the context of realizing civic intelligence which is psychosocially reflected in the mastery of civic knowledge, the embodiment of civic dispositions, appearance of civic skills, ownership of civic commitment, ownership of civic confidence, and appearance of civic competence, all of which emanate from and crystallize back into virtue / civic virtues / civility. For that we need a learning development model that is suitable and can increase competence in students, namely the ADDIE model. The Indonesian government policy requires that character education be included in the curriculum in higher education because character education is not only important, but absolutely necessary for a nation to become a civilized nation. This research is a development research which refers to the development research process of Borg and Gall. The main purpose of character education is to improve student achievement and the implementation of integrated character development. Through character education, students are expected to be able to implement character values in everyday life. A character education strategy can be done through: (1) providing a real model, (2) instilling discipline, (3) forming habits, (4) creating a conducive atmosphere, (5) integration and internalization. With the ADDIE model used by lecturers, students can carry out activities in learning that are more fun and not monotonous. The approaches used include: (1) observing, classifying, and recognizing and formulating problems that arise (2) collecting, analyzing and interpreting data, and (3) predicting possible symptoms.","author":[{"dropping-particle":"","family":"Salamah","given":"Alim","non-dropping-particle":"","parse-names":false,"suffix":""},{"dropping-particle":"","family":"Adawiah Ahmad Rashid","given":"Rabiatul","non-dropping-particle":"","parse-names":false,"suffix":""},{"dropping-particle":"","family":"Sains Malaysia","given":"Universiti","non-dropping-particle":"","parse-names":false,"suffix":""}],"container-title":"Archaeology of egypt","id":"ITEM-1","issue":"9","issued":{"date-parts":[["2020"]]},"page":"155-168","title":"The Development of Citizenship Education Learning Models Through The Addie Model to Improve Student Characters at Mulawarman University","type":"article-journal","volume":"17"},"uris":["http://www.mendeley.com/documents/?uuid=9f4dcb31-761d-3f21-a33a-da1a48d18daa"]}],"mendeley":{"formattedCitation":"(Salamah et al., 2020)","manualFormatting":"Salamah et al. (2020)","plainTextFormattedCitation":"(Salamah et al., 2020)","previouslyFormattedCitation":"(Salamah et al., 2020)"},"properties":{"noteIndex":0},"schema":"https://github.com/citation-style-language/schema/raw/master/csl-citation.json"}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Salamah et al. (2020)</w:t>
      </w:r>
      <w:r w:rsidRPr="00BC4766">
        <w:rPr>
          <w:rFonts w:ascii="Arial" w:hAnsi="Arial" w:cs="Arial"/>
          <w:color w:val="252525"/>
        </w:rPr>
        <w:fldChar w:fldCharType="end"/>
      </w:r>
      <w:r w:rsidRPr="00BC4766">
        <w:rPr>
          <w:rFonts w:ascii="Arial" w:hAnsi="Arial" w:cs="Arial"/>
          <w:color w:val="252525"/>
        </w:rPr>
        <w:t>, college is the right time to build student character and personality. This is due to the stimulus given in the form of problems faced by them during lectures to find solutions. By becoming accustomed to encountering problems related to the accounting profession, prospective accountants can learn to make decisions in accordance with the ethics taught</w:t>
      </w:r>
      <w:r w:rsidR="00D5567E" w:rsidRPr="00BC4766">
        <w:rPr>
          <w:rFonts w:ascii="Arial" w:hAnsi="Arial" w:cs="Arial"/>
          <w:color w:val="252525"/>
        </w:rPr>
        <w:t>.</w:t>
      </w:r>
    </w:p>
    <w:p w14:paraId="57F60BAF" w14:textId="77777777" w:rsidR="007E3855" w:rsidRPr="00BC4766" w:rsidRDefault="007E3855" w:rsidP="007E3855">
      <w:pPr>
        <w:pStyle w:val="Newparagraph"/>
        <w:spacing w:line="240" w:lineRule="auto"/>
        <w:ind w:firstLine="0"/>
        <w:jc w:val="both"/>
        <w:rPr>
          <w:rFonts w:ascii="Arial" w:hAnsi="Arial" w:cs="Arial"/>
          <w:color w:val="252525"/>
        </w:rPr>
      </w:pPr>
    </w:p>
    <w:p w14:paraId="7C1067FF" w14:textId="6EE1653F" w:rsidR="00AC57FD" w:rsidRPr="00BC4766" w:rsidRDefault="00D5567E" w:rsidP="007E3855">
      <w:pPr>
        <w:pStyle w:val="Newparagraph"/>
        <w:spacing w:line="240" w:lineRule="auto"/>
        <w:ind w:firstLine="0"/>
        <w:jc w:val="both"/>
        <w:rPr>
          <w:rFonts w:ascii="Arial" w:hAnsi="Arial" w:cs="Arial"/>
          <w:color w:val="252525"/>
        </w:rPr>
      </w:pPr>
      <w:r w:rsidRPr="00BC4766">
        <w:rPr>
          <w:rFonts w:ascii="Arial" w:hAnsi="Arial" w:cs="Arial"/>
          <w:color w:val="252525"/>
        </w:rPr>
        <w:t xml:space="preserve">According to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{"citationItems":[{"id":"ITEM-1","itemData":{"abstract":"Penelitian ini adalah untuk memberikan bukti empiris bahwa muatan etika dalam pengajaran akuntansi keuangan, kecerdasan intelektual, kecerdasan emosional dan kecerdasan spiritual berpengaruh signifikan terhadap sikap etis mahasiswa akuntansi. Populasi dalam penelitian ini adalah mahasiswa akuntansi yang sudah mengambil mata kuliah akuntansi keuangan di Surakarta. Berdasarkan kriteria tersebut dan hasil penyebaran kuesioner, jumlah sampel dalam penelitian ini sebanyak 100 orang. Teknik analisis dalam penelitian ini terdiri dari, pengujian kualitas kuesioner, uji asumsi klasik, analisis regresi linier berganda, uji t, uji F, dan uji R2. Hasil analisis menunjukkan bahwa uji validitas dan reliabilitas terhadap seluruh item pertanyaan yang diajukan terbukti valid dan reliabel. Hasil uji asumsi klasik menunjukkan bahwa penelitian ini terdistribusi secara normal, tidak terjadi multikolonieritas, autokorelasi dan heterokedastisitas pada model regresi. Hasil pengujian hipotesis penelitian ini membuktikan bahwa muatan etika dalam pengajaran akuntansi keuangan berpengaruh positif dan signifikan terhadap sikap etis mahasiswa akuntansi, kecerdasan intelektual berpengaruh positif tetapi tidak signifikan terhadap sikap etis mahasiswa akuntansi, kecerdasan emosional berpengaruh positif dan signifikan terhadap sikap etis mahasiswa akuntansi, sedangkan kecerdasan spiritual berpengaruh negatif tetapi tidak signifikan terhadap sikap etis mahasiswa akuntansi. Hasil uji R2 menunjukkan bahwa variabel muatan etika dalam pengajaran akuntansi keuangan , kecerdasan intelektual, kecerdasan emosional dan kecerdasan spiritual menjelaskan sebesar 30,10% terhadap variabel sikap etis mahasiswa akuntansi, sedangkan sisanya sebesar 69,90% dijelaskan oleh variabel-variabel lain di luar model.","author":[{"dropping-particle":"","family":"Sapariyah","given":"Rina Ani","non-dropping-particle":"","parse-names":false,"suffix":""},{"dropping-particle":"","family":"Setyorini","given":"Yanti","non-dropping-particle":"","parse-names":false,"suffix":""},{"dropping-particle":"","family":"Dharma","given":"Arief Budhi","non-dropping-particle":"","parse-names":false,"suffix":""}],"container-title":"Jurnal Paradigma Universitas Islam Batik Surakarta","id":"ITEM-1","issue":"2","issued":{"date-parts":[["2016"]]},"page":"1-15","title":"Pengaruh Muatan Etika dalam Pengajaran Akuntansi Keuangan, Kecerdasan Intelektual, Kecerdasan Emosional, dan Kecerdasan Spiritual terhadap Sikap Etis Mahasiswa Akuntansi","type":"article-journal","volume":"13"},"uris":["http://www.mendeley.com/documents/?uuid=5d29aeb7-9df6-350f-949f-2afd2f4cfee8"]}],"mendeley":{"formattedCitation":"(Sapariyah et al., 2016)","manualFormatting":"Sapariyah et al. (2016)","plainTextFormattedCitation":"(Sapariyah et al., 2016)","previouslyFormattedCitation":"(Sapariyah et al., 2016)"},"properties":{"noteIndex":0},"schema":"https://github.com/citation-style-language/schema/raw/master/csl-citation.json"}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Sapariyah et al. (2016)</w:t>
      </w:r>
      <w:r w:rsidRPr="00BC4766">
        <w:rPr>
          <w:rFonts w:ascii="Arial" w:hAnsi="Arial" w:cs="Arial"/>
          <w:color w:val="252525"/>
        </w:rPr>
        <w:fldChar w:fldCharType="end"/>
      </w:r>
      <w:r w:rsidRPr="00BC4766">
        <w:rPr>
          <w:rFonts w:ascii="Arial" w:hAnsi="Arial" w:cs="Arial"/>
          <w:color w:val="252525"/>
        </w:rPr>
        <w:t>, the world of accounting education, as an institution tasked with creating professional accountants, has the responsibility of preparing students' abilities both from a technical and analytical perspective before entering the world of professional work. However, it also prepares prospective accountants to be able to deal with ethical issues in the professional world.</w:t>
      </w:r>
    </w:p>
    <w:p w14:paraId="332B9EA0" w14:textId="77777777" w:rsidR="007E3855" w:rsidRPr="00BC4766" w:rsidRDefault="007E3855" w:rsidP="007E3855">
      <w:pPr>
        <w:pStyle w:val="Newparagraph"/>
        <w:spacing w:line="240" w:lineRule="auto"/>
        <w:ind w:firstLine="0"/>
        <w:jc w:val="both"/>
        <w:rPr>
          <w:rFonts w:ascii="Arial" w:hAnsi="Arial" w:cs="Arial"/>
          <w:color w:val="000000"/>
        </w:rPr>
      </w:pPr>
    </w:p>
    <w:p w14:paraId="3CB74473" w14:textId="152B24B3" w:rsidR="00DE6BFE" w:rsidRPr="00BC4766" w:rsidRDefault="00AC57FD" w:rsidP="007E3855">
      <w:pPr>
        <w:pStyle w:val="Newparagraph"/>
        <w:spacing w:line="240" w:lineRule="auto"/>
        <w:ind w:firstLine="0"/>
        <w:jc w:val="both"/>
        <w:rPr>
          <w:rFonts w:ascii="Arial" w:hAnsi="Arial" w:cs="Arial"/>
          <w:color w:val="000000"/>
        </w:rPr>
      </w:pPr>
      <w:r w:rsidRPr="00BC4766">
        <w:rPr>
          <w:rFonts w:ascii="Arial" w:hAnsi="Arial" w:cs="Arial"/>
          <w:color w:val="000000"/>
        </w:rPr>
        <w:t xml:space="preserve">When prospective accountants go to college, they have a strong  on their future </w:t>
      </w:r>
      <w:r w:rsidRPr="00BC4766">
        <w:rPr>
          <w:rFonts w:ascii="Arial" w:hAnsi="Arial" w:cs="Arial"/>
          <w:color w:val="000000"/>
        </w:rPr>
        <w:fldChar w:fldCharType="begin" w:fldLock="1"/>
      </w:r>
      <w:r w:rsidR="00732BC0" w:rsidRPr="00BC4766">
        <w:rPr>
          <w:rFonts w:ascii="Arial" w:hAnsi="Arial" w:cs="Arial"/>
          <w:color w:val="000000"/>
        </w:rPr>
        <w:instrText>ADDIN CSL_CITATION {"citationItems":[{"id":"ITEM-1","itemData":{"abstract":"Prior studies indicate that people’s perception have an important influence on their career decision. Career decision plays a major role in the way students recognize their future career prospects. There are lots of determinants that influence accounting students’ perceptions on professional accounting career such as job stability and opportunities for advancement. In Malaysia, the result shows that only few percentages among students with the intention to pursue professional qualification while the remaining plan to immediately work in non-accounting areas after graduating. In this regards, this theoretical paper proposes to study the factors affecting the perception of undergraduate accounting students towards professional accounting career. Motivation, interest/ambition, parent desired, opportunities and salary scale are the main factors highlighted in this paper. It is expected that this study has vital implication for educational institutions, relevant accounting professional bodies and career counselors. This study may potentially influence the accounting students in order to make decision of pursuing professional accounting career.","author":[{"dropping-particle":"","family":"Samsuri","given":"Azni Suhaily Binti","non-dropping-particle":"","parse-names":false,"suffix":""},{"dropping-particle":"","family":"Arifin","given":"Tengku Rahimah Binti Tengku","non-dropping-particle":"","parse-names":false,"suffix":""},{"dropping-particle":"","family":"Hussin","given":"Suhaili Binti","non-dropping-particle":"","parse-names":false,"suffix":""}],"container-title":"International Journal of Academic Research in Accounting, Finance and Management Sciences","id":"ITEM-1","issue":"3","issued":{"date-parts":[["2016"]]},"page":"78-88","title":"Perception of Undergraduate Accounting Students towards Professional Accounting Career","type":"article-journal","volume":"6"},"uris":["http://www.mendeley.com/documents/?uuid=c14ddc4d-823a-316e-90f4-e3485af28415"]}],"mendeley":{"formattedCitation":"(Samsuri et al., 2016)","plainTextFormattedCitation":"(Samsuri et al., 2016)","previouslyFormattedCitation":"(Samsuri et al., 2016)"},"properties":{"noteIndex":0},"schema":"https://github.com/citation-style-language/schema/raw/master/csl-citation.json"}</w:instrText>
      </w:r>
      <w:r w:rsidRPr="00BC4766">
        <w:rPr>
          <w:rFonts w:ascii="Arial" w:hAnsi="Arial" w:cs="Arial"/>
          <w:color w:val="000000"/>
        </w:rPr>
        <w:fldChar w:fldCharType="separate"/>
      </w:r>
      <w:r w:rsidRPr="00BC4766">
        <w:rPr>
          <w:rFonts w:ascii="Arial" w:hAnsi="Arial" w:cs="Arial"/>
          <w:noProof/>
          <w:color w:val="000000"/>
        </w:rPr>
        <w:t>(Samsuri et al., 2016)</w:t>
      </w:r>
      <w:r w:rsidRPr="00BC4766">
        <w:rPr>
          <w:rFonts w:ascii="Arial" w:hAnsi="Arial" w:cs="Arial"/>
          <w:color w:val="000000"/>
        </w:rPr>
        <w:fldChar w:fldCharType="end"/>
      </w:r>
      <w:r w:rsidRPr="00BC4766">
        <w:rPr>
          <w:rFonts w:ascii="Arial" w:hAnsi="Arial" w:cs="Arial"/>
          <w:color w:val="000000"/>
        </w:rPr>
        <w:t xml:space="preserve">. If the novice accountant does not pay attention to the ethical aspects of acting, then there is a possibility that the unethical act will be carried out again in the world of work in the future. Conversely, when prospective accountants behave ethically while studying at university, the habit of ethical </w:t>
      </w:r>
      <w:proofErr w:type="spellStart"/>
      <w:r w:rsidRPr="00BC4766">
        <w:rPr>
          <w:rFonts w:ascii="Arial" w:hAnsi="Arial" w:cs="Arial"/>
          <w:color w:val="000000"/>
        </w:rPr>
        <w:t>behavior</w:t>
      </w:r>
      <w:proofErr w:type="spellEnd"/>
      <w:r w:rsidRPr="00BC4766">
        <w:rPr>
          <w:rFonts w:ascii="Arial" w:hAnsi="Arial" w:cs="Arial"/>
          <w:color w:val="000000"/>
        </w:rPr>
        <w:t xml:space="preserve"> will be carried over into the world of work.</w:t>
      </w:r>
      <w:r w:rsidR="00C51D6B" w:rsidRPr="00BC4766">
        <w:rPr>
          <w:rFonts w:ascii="Arial" w:hAnsi="Arial" w:cs="Arial"/>
          <w:color w:val="000000"/>
        </w:rPr>
        <w:t xml:space="preserve"> Thus, universities need to prepare their students by presenting real phenomena related to accounting to be </w:t>
      </w:r>
      <w:proofErr w:type="spellStart"/>
      <w:r w:rsidR="00C51D6B" w:rsidRPr="00BC4766">
        <w:rPr>
          <w:rFonts w:ascii="Arial" w:hAnsi="Arial" w:cs="Arial"/>
          <w:color w:val="000000"/>
        </w:rPr>
        <w:t>analyzed</w:t>
      </w:r>
      <w:proofErr w:type="spellEnd"/>
      <w:r w:rsidR="00C51D6B" w:rsidRPr="00BC4766">
        <w:rPr>
          <w:rFonts w:ascii="Arial" w:hAnsi="Arial" w:cs="Arial"/>
          <w:color w:val="000000"/>
        </w:rPr>
        <w:t xml:space="preserve">, discussed, and </w:t>
      </w:r>
      <w:r w:rsidR="00C51D6B" w:rsidRPr="00BC4766">
        <w:rPr>
          <w:rFonts w:ascii="Arial" w:hAnsi="Arial" w:cs="Arial"/>
          <w:color w:val="000000"/>
        </w:rPr>
        <w:lastRenderedPageBreak/>
        <w:t xml:space="preserve">responded to ethically so that they are well prepared to enter the world of work </w:t>
      </w:r>
      <w:r w:rsidR="00C51D6B" w:rsidRPr="00BC4766">
        <w:rPr>
          <w:rFonts w:ascii="Arial" w:hAnsi="Arial" w:cs="Arial"/>
          <w:color w:val="000000"/>
        </w:rPr>
        <w:fldChar w:fldCharType="begin" w:fldLock="1"/>
      </w:r>
      <w:r w:rsidR="009E5B12" w:rsidRPr="00BC4766">
        <w:rPr>
          <w:rFonts w:ascii="Arial" w:hAnsi="Arial" w:cs="Arial"/>
          <w:color w:val="000000"/>
        </w:rPr>
        <w:instrText>ADDIN CSL_CITATION {"citationItems":[{"id":"ITEM-1","itemData":{"author":[{"dropping-particle":"","family":"Himmah","given":"Elok Faiqoh","non-dropping-particle":"","parse-names":false,"suffix":""}],"container-title":"Jurnal Akuntansi Multiparadigma","id":"ITEM-1","issue":"1","issued":{"date-parts":[["2013"]]},"page":"26-39","title":"Persepsi Etis Mahasiswa Akuntansi mengenai Skandal Etis Auditor dan Corporate Manager","type":"article-journal","volume":"4"},"uris":["http://www.mendeley.com/documents/?uuid=bd7e16cd-7a57-4d7f-bf0c-9f6c0fee8917"]}],"mendeley":{"formattedCitation":"(Himmah, 2013)","plainTextFormattedCitation":"(Himmah, 2013)","previouslyFormattedCitation":"(Himmah, 2013)"},"properties":{"noteIndex":0},"schema":"https://github.com/citation-style-language/schema/raw/master/csl-citation.json"}</w:instrText>
      </w:r>
      <w:r w:rsidR="00C51D6B" w:rsidRPr="00BC4766">
        <w:rPr>
          <w:rFonts w:ascii="Arial" w:hAnsi="Arial" w:cs="Arial"/>
          <w:color w:val="000000"/>
        </w:rPr>
        <w:fldChar w:fldCharType="separate"/>
      </w:r>
      <w:r w:rsidR="00C51D6B" w:rsidRPr="00BC4766">
        <w:rPr>
          <w:rFonts w:ascii="Arial" w:hAnsi="Arial" w:cs="Arial"/>
          <w:noProof/>
          <w:color w:val="000000"/>
        </w:rPr>
        <w:t>(Himmah, 2013)</w:t>
      </w:r>
      <w:r w:rsidR="00C51D6B" w:rsidRPr="00BC4766">
        <w:rPr>
          <w:rFonts w:ascii="Arial" w:hAnsi="Arial" w:cs="Arial"/>
          <w:color w:val="000000"/>
        </w:rPr>
        <w:fldChar w:fldCharType="end"/>
      </w:r>
      <w:r w:rsidR="00C51D6B" w:rsidRPr="00BC4766">
        <w:rPr>
          <w:rFonts w:ascii="Arial" w:hAnsi="Arial" w:cs="Arial"/>
          <w:color w:val="000000"/>
        </w:rPr>
        <w:t>.</w:t>
      </w:r>
    </w:p>
    <w:p w14:paraId="3081D926" w14:textId="77777777" w:rsidR="007E3855" w:rsidRPr="00BC4766" w:rsidRDefault="007E3855" w:rsidP="007E3855">
      <w:pPr>
        <w:pStyle w:val="Newparagraph"/>
        <w:spacing w:line="240" w:lineRule="auto"/>
        <w:ind w:firstLine="0"/>
        <w:jc w:val="both"/>
        <w:rPr>
          <w:rFonts w:ascii="Arial" w:hAnsi="Arial" w:cs="Arial"/>
          <w:color w:val="252525"/>
        </w:rPr>
      </w:pPr>
    </w:p>
    <w:p w14:paraId="663F1302" w14:textId="2B71316C" w:rsidR="00DE6BFE" w:rsidRPr="00BC4766" w:rsidRDefault="00DE6BFE" w:rsidP="007E3855">
      <w:pPr>
        <w:pStyle w:val="Newparagraph"/>
        <w:spacing w:line="240" w:lineRule="auto"/>
        <w:ind w:firstLine="0"/>
        <w:jc w:val="both"/>
        <w:rPr>
          <w:rFonts w:ascii="Arial" w:hAnsi="Arial" w:cs="Arial"/>
          <w:color w:val="252525"/>
        </w:rPr>
      </w:pPr>
      <w:r w:rsidRPr="00BC4766">
        <w:rPr>
          <w:rFonts w:ascii="Arial" w:hAnsi="Arial" w:cs="Arial"/>
          <w:color w:val="252525"/>
        </w:rPr>
        <w:t xml:space="preserve">Several studies on the effect of ethical content on the ethical perceptions or ethical views of students have been carried out by many researchers. However, these studies showed different results. </w:t>
      </w:r>
      <w:r w:rsidR="009E5B12"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{"citationItems":[{"id":"ITEM-1","itemData":{"author":[{"dropping-particle":"","family":"Sari","given":"Lita Permata","non-dropping-particle":"","parse-names":false,"suffix":""}],"container-title":"JAMAL: Jurnal Akuntansi Multiparadigma","id":"ITEM-1","issue":"3","issued":{"date-parts":[["2012"]]},"page":"380-392","title":"Pengaruh Muatan Etika dalam Pendidikan Akuntansi terhadap Persepsi Etika Mahasiswa","type":"article-journal","volume":"3"},"uris":["http://www.mendeley.com/documents/?uuid=d4a8bd23-caf5-4f1b-bd52-850914b18c33"]}],"mendeley":{"formattedCitation":"(L. P. Sari, 2012)","manualFormatting":"Sari (2012)","plainTextFormattedCitation":"(L. P. Sari, 2012)","previouslyFormattedCitation":"(L. P. Sari, 2012)"},"properties":{"noteIndex":0},"schema":"https://github.com/citation-style-language/schema/raw/master/csl-citation.json"}</w:instrText>
      </w:r>
      <w:r w:rsidR="009E5B12" w:rsidRPr="00BC4766">
        <w:rPr>
          <w:rFonts w:ascii="Arial" w:hAnsi="Arial" w:cs="Arial"/>
          <w:color w:val="252525"/>
        </w:rPr>
        <w:fldChar w:fldCharType="separate"/>
      </w:r>
      <w:r w:rsidR="009E5B12" w:rsidRPr="00BC4766">
        <w:rPr>
          <w:rFonts w:ascii="Arial" w:hAnsi="Arial" w:cs="Arial"/>
          <w:noProof/>
          <w:color w:val="252525"/>
        </w:rPr>
        <w:t>Sari (2012)</w:t>
      </w:r>
      <w:r w:rsidR="009E5B12" w:rsidRPr="00BC4766">
        <w:rPr>
          <w:rFonts w:ascii="Arial" w:hAnsi="Arial" w:cs="Arial"/>
          <w:color w:val="252525"/>
        </w:rPr>
        <w:fldChar w:fldCharType="end"/>
      </w:r>
      <w:r w:rsidRPr="00BC4766">
        <w:rPr>
          <w:rFonts w:ascii="Arial" w:hAnsi="Arial" w:cs="Arial"/>
          <w:color w:val="252525"/>
        </w:rPr>
        <w:t xml:space="preserve">, </w:t>
      </w:r>
      <w:r w:rsidR="009E5B12"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{"citationItems":[{"id":"ITEM-1","itemData":{"abstract":"Program Studi Akuntansi, Fakultas Ekonomika dan Bisnis Universitas 17 Agustus 1945 Semarang ABSTRAKSI Rest (1986) mengemukakan bahwa untuk bertindak secara moral, seseorang paling tidak harus telah melakukan empat proses psikologi dasar, yaitu: sensitivitas etis; pertimbangan etis; motivasi etis; dan karakter etis. Penelitian ini memfokuskan pada komponen pertama dan kedua, yaitu sensitivitas etis dan pertimbangan etis, dari empat komponen model Rest. Tujuan penelitian ini adalah menguji secara empiris pengaruh dari kode etik akuntan, personal ethical philosophy, corporate ethical value terhadap persepsi etis dan pertimbangan etis auditor. Populasi penelitian ini adalah para auditor yang bekerja pada kantor akuntan publik (KAP) di Jakarta. Untuk mengumpulkan data, penelitian ini menggunakan purposive sampling. Sebuah sampel yang terdiri atas 52 auditor telah digunakan untuk menginvestigasi efek dari kode etik akuntan, serta personal ethical philosophy dan corporate ethical value mereka terhadap persepsi etis dan pertimbangan etis.Hasil penelitian ini menunjukkan bahwa ada suatu efek positif yang secara statistik signifikan dari kode etik akuntan, personal ethical philosophy, corporate ethical value terhadap persepsi etis dan pertimbangan etis auditor. Kata kunci: Kode etik akuntan, personal ethical philosopi, corporate ethical value, ethical perception, ethical judgment, auditors and Rest's four-component model. ABSTRACT Rest (1986) posited that to behave morally, an individual must have performed at least four basic psychological processes: ethical sensitivity; ethical judgment; ethical motivation; and ethical character. This study focused on the first and second component: ethical sensitivity and ethical judgment, of Rest's model. The purpose of this study was to empirically examine the influence of the ethical code of Indonesian accountants, personal ethical philosophy, corporate ethical value on ethical perception and ethical judgment of auditors. The population of the research were auditors working at public accountant firms in Jakarta. This research use purposive sampling method to collect data. A sample of 52 auditors was employed to investigate the effects of the ethical code of Indonesian accountants, their personal ethical philosophy and corporate ethical value on ethical perception and ethical judgment.Findings of this research showed that there were a positive effect of the ethical code of Indonesian accountants, personal ethical philosophy,…","author":[{"dropping-particle":"","family":"Wibowo","given":"Agung","non-dropping-particle":"","parse-names":false,"suffix":""}],"container-title":"Serat Acitya","id":"ITEM-1","issue":"2","issued":{"date-parts":[["2014"]]},"page":"30","title":"Pengaruh Kode Etik Akuntan, Personal Ethical Philosophy, Corporate Ethical Value Terhadap Persepsi Etis Dan Pertimbangan Etis Auditor","type":"article-journal","volume":"3"},"uris":["http://www.mendeley.com/documents/?uuid=36611e57-573c-3231-8932-7a565316da1b"]}],"mendeley":{"formattedCitation":"(Wibowo, 2014)","manualFormatting":"Wibowo (2014)","plainTextFormattedCitation":"(Wibowo, 2014)","previouslyFormattedCitation":"(Wibowo, 2014)"},"properties":{"noteIndex":0},"schema":"https://github.com/citation-style-language/schema/raw/master/csl-citation.json"}</w:instrText>
      </w:r>
      <w:r w:rsidR="009E5B12" w:rsidRPr="00BC4766">
        <w:rPr>
          <w:rFonts w:ascii="Arial" w:hAnsi="Arial" w:cs="Arial"/>
          <w:color w:val="252525"/>
        </w:rPr>
        <w:fldChar w:fldCharType="separate"/>
      </w:r>
      <w:r w:rsidR="009E5B12" w:rsidRPr="00BC4766">
        <w:rPr>
          <w:rFonts w:ascii="Arial" w:hAnsi="Arial" w:cs="Arial"/>
          <w:noProof/>
          <w:color w:val="252525"/>
        </w:rPr>
        <w:t>Wibowo (2014)</w:t>
      </w:r>
      <w:r w:rsidR="009E5B12" w:rsidRPr="00BC4766">
        <w:rPr>
          <w:rFonts w:ascii="Arial" w:hAnsi="Arial" w:cs="Arial"/>
          <w:color w:val="252525"/>
        </w:rPr>
        <w:fldChar w:fldCharType="end"/>
      </w:r>
      <w:r w:rsidR="009E5B12" w:rsidRPr="00BC4766">
        <w:rPr>
          <w:rFonts w:ascii="Arial" w:hAnsi="Arial" w:cs="Arial"/>
          <w:color w:val="252525"/>
        </w:rPr>
        <w:t xml:space="preserve">, </w:t>
      </w:r>
      <w:r w:rsidR="009E5B12"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{"citationItems":[{"id":"ITEM-1","itemData":{"abstract":"Penelitian ini adalah untuk memberikan bukti empiris bahwa muatan etika dalam pengajaran akuntansi keuangan, kecerdasan intelektual, kecerdasan emosional dan kecerdasan spiritual berpengaruh signifikan terhadap sikap etis mahasiswa akuntansi. Populasi dalam penelitian ini adalah mahasiswa akuntansi yang sudah mengambil mata kuliah akuntansi keuangan di Surakarta. Berdasarkan kriteria tersebut dan hasil penyebaran kuesioner, jumlah sampel dalam penelitian ini sebanyak 100 orang. Teknik analisis dalam penelitian ini terdiri dari, pengujian kualitas kuesioner, uji asumsi klasik, analisis regresi linier berganda, uji t, uji F, dan uji R2. Hasil analisis menunjukkan bahwa uji validitas dan reliabilitas terhadap seluruh item pertanyaan yang diajukan terbukti valid dan reliabel. Hasil uji asumsi klasik menunjukkan bahwa penelitian ini terdistribusi secara normal, tidak terjadi multikolonieritas, autokorelasi dan heterokedastisitas pada model regresi. Hasil pengujian hipotesis penelitian ini membuktikan bahwa muatan etika dalam pengajaran akuntansi keuangan berpengaruh positif dan signifikan terhadap sikap etis mahasiswa akuntansi, kecerdasan intelektual berpengaruh positif tetapi tidak signifikan terhadap sikap etis mahasiswa akuntansi, kecerdasan emosional berpengaruh positif dan signifikan terhadap sikap etis mahasiswa akuntansi, sedangkan kecerdasan spiritual berpengaruh negatif tetapi tidak signifikan terhadap sikap etis mahasiswa akuntansi. Hasil uji R2 menunjukkan bahwa variabel muatan etika dalam pengajaran akuntansi keuangan , kecerdasan intelektual, kecerdasan emosional dan kecerdasan spiritual menjelaskan sebesar 30,10% terhadap variabel sikap etis mahasiswa akuntansi, sedangkan sisanya sebesar 69,90% dijelaskan oleh variabel-variabel lain di luar model.","author":[{"dropping-particle":"","family":"Sapariyah","given":"Rina Ani","non-dropping-particle":"","parse-names":false,"suffix":""},{"dropping-particle":"","family":"Setyorini","given":"Yanti","non-dropping-particle":"","parse-names":false,"suffix":""},{"dropping-particle":"","family":"Dharma","given":"Arief Budhi","non-dropping-particle":"","parse-names":false,"suffix":""}],"container-title":"Jurnal Paradigma Universitas Islam Batik Surakarta","id":"ITEM-1","issue":"2","issued":{"date-parts":[["2016"]]},"page":"1-15","title":"Pengaruh Muatan Etika dalam Pengajaran Akuntansi Keuangan, Kecerdasan Intelektual, Kecerdasan Emosional, dan Kecerdasan Spiritual terhadap Sikap Etis Mahasiswa Akuntansi","type":"article-journal","volume":"13"},"uris":["http://www.mendeley.com/documents/?uuid=5d29aeb7-9df6-350f-949f-2afd2f4cfee8"]}],"mendeley":{"formattedCitation":"(Sapariyah et al., 2016)","manualFormatting":"Sapariyah et al., (2016)","plainTextFormattedCitation":"(Sapariyah et al., 2016)","previouslyFormattedCitation":"(Sapariyah et al., 2016)"},"properties":{"noteIndex":0},"schema":"https://github.com/citation-style-language/schema/raw/master/csl-citation.json"}</w:instrText>
      </w:r>
      <w:r w:rsidR="009E5B12" w:rsidRPr="00BC4766">
        <w:rPr>
          <w:rFonts w:ascii="Arial" w:hAnsi="Arial" w:cs="Arial"/>
          <w:color w:val="252525"/>
        </w:rPr>
        <w:fldChar w:fldCharType="separate"/>
      </w:r>
      <w:r w:rsidR="009E5B12" w:rsidRPr="00BC4766">
        <w:rPr>
          <w:rFonts w:ascii="Arial" w:hAnsi="Arial" w:cs="Arial"/>
          <w:noProof/>
          <w:color w:val="252525"/>
        </w:rPr>
        <w:t>Sapariyah et al., (2016)</w:t>
      </w:r>
      <w:r w:rsidR="009E5B12" w:rsidRPr="00BC4766">
        <w:rPr>
          <w:rFonts w:ascii="Arial" w:hAnsi="Arial" w:cs="Arial"/>
          <w:color w:val="252525"/>
        </w:rPr>
        <w:fldChar w:fldCharType="end"/>
      </w:r>
      <w:r w:rsidRPr="00BC4766">
        <w:rPr>
          <w:rFonts w:ascii="Arial" w:hAnsi="Arial" w:cs="Arial"/>
          <w:color w:val="252525"/>
        </w:rPr>
        <w:t>, and</w:t>
      </w:r>
      <w:r w:rsidR="009E5B12" w:rsidRPr="00BC4766">
        <w:rPr>
          <w:rFonts w:ascii="Arial" w:hAnsi="Arial" w:cs="Arial"/>
          <w:color w:val="252525"/>
        </w:rPr>
        <w:t xml:space="preserve"> </w:t>
      </w:r>
      <w:r w:rsidR="00E0126F"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{"citationItems":[{"id":"ITEM-1","itemData":{"abstract":"This is a quantitative research which is done to the twelfth class of Accounting competence program of Ten State Vocational High School Surabaya. This research aims at finding out the influence of ethical content in Finance Accounting Teaching and Student’s Learning Achievement to the Student’s Profession Ethical Perception of the twelfth class students of Accounting Competence Program Department of Surabaya Ten State Vocational High School.The sample is taken by using the proportional random sampling technique. The amount of sample is 89 out of 114 students of the twelfth class of Accounting competence program department of Surabaya Ten State Vocational High School students.The Research Instrument Test is done first before taking the data. It covers the validity test and the reliability one. The method of collecting data is documentation and questionnaire. Analysis Prerequisite Test which is done is normality test, multicolonirity test, and heterocedasticity test. The analysis done in this research is doubled linear regression one. The result of the research shows that there is positive and significant influence of ethical content in Finance Accounting Teaching to the student’s profession ethical perception. This is shown by t-count as many as 5.133 with the significant score of 0.000 under the determined significant score standard of 0.05. While student’s learning achievement does not influence significantly to the student’s profession ethical perception. This is shown by t-count as many as 0.765 with the significant score of 0.446 above the determined significant standard as many as 0.05. However, there is positive influence simultaneously of the ethical content in Finance Accounting Teaching and the student’s profession ethical perception.","author":[{"dropping-particle":"","family":"Hastuti","given":"Puji","non-dropping-particle":"","parse-names":false,"suffix":""}],"container-title":"Behavioral Accounting Journal","id":"ITEM-1","issue":"2","issued":{"date-parts":[["2018"]]},"page":"111-122","title":"Muatan Etika dalam Pengajaran Akuntansi Keuangan dan Prestasi Belajar Siswa terhadap Persepsi Etika Profesi Siswa","type":"article-journal","volume":"1"},"uris":["http://www.mendeley.com/documents/?uuid=8a7a466c-5880-300e-9cff-591a6809895c"]}],"mendeley":{"formattedCitation":"(Hastuti, 2018)","manualFormatting":"Hastuti (2018)","plainTextFormattedCitation":"(Hastuti, 2018)","previouslyFormattedCitation":"(Hastuti, 2018)"},"properties":{"noteIndex":0},"schema":"https://github.com/citation-style-language/schema/raw/master/csl-citation.json"}</w:instrText>
      </w:r>
      <w:r w:rsidR="00E0126F" w:rsidRPr="00BC4766">
        <w:rPr>
          <w:rFonts w:ascii="Arial" w:hAnsi="Arial" w:cs="Arial"/>
          <w:color w:val="252525"/>
        </w:rPr>
        <w:fldChar w:fldCharType="separate"/>
      </w:r>
      <w:r w:rsidR="00E0126F" w:rsidRPr="00BC4766">
        <w:rPr>
          <w:rFonts w:ascii="Arial" w:hAnsi="Arial" w:cs="Arial"/>
          <w:noProof/>
          <w:color w:val="252525"/>
        </w:rPr>
        <w:t>Hastuti (2018)</w:t>
      </w:r>
      <w:r w:rsidR="00E0126F" w:rsidRPr="00BC4766">
        <w:rPr>
          <w:rFonts w:ascii="Arial" w:hAnsi="Arial" w:cs="Arial"/>
          <w:color w:val="252525"/>
        </w:rPr>
        <w:fldChar w:fldCharType="end"/>
      </w:r>
      <w:r w:rsidRPr="00BC4766">
        <w:rPr>
          <w:rFonts w:ascii="Arial" w:hAnsi="Arial" w:cs="Arial"/>
          <w:color w:val="252525"/>
        </w:rPr>
        <w:t xml:space="preserve"> sa</w:t>
      </w:r>
      <w:r w:rsidR="00E0126F" w:rsidRPr="00BC4766">
        <w:rPr>
          <w:rFonts w:ascii="Arial" w:hAnsi="Arial" w:cs="Arial"/>
          <w:color w:val="252525"/>
        </w:rPr>
        <w:t>id</w:t>
      </w:r>
      <w:r w:rsidRPr="00BC4766">
        <w:rPr>
          <w:rFonts w:ascii="Arial" w:hAnsi="Arial" w:cs="Arial"/>
          <w:color w:val="252525"/>
        </w:rPr>
        <w:t xml:space="preserve"> that ethical content </w:t>
      </w:r>
      <w:r w:rsidR="00B32D92" w:rsidRPr="00BC4766">
        <w:rPr>
          <w:rFonts w:ascii="Arial" w:hAnsi="Arial" w:cs="Arial"/>
          <w:color w:val="252525"/>
        </w:rPr>
        <w:t>affect</w:t>
      </w:r>
      <w:r w:rsidRPr="00BC4766">
        <w:rPr>
          <w:rFonts w:ascii="Arial" w:hAnsi="Arial" w:cs="Arial"/>
          <w:color w:val="252525"/>
        </w:rPr>
        <w:t xml:space="preserve">s student ethical perceptions. However, </w:t>
      </w:r>
      <w:r w:rsidR="00651809"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{"citationItems":[{"id":"ITEM-1","itemData":{"ISSN":"0216-8545","abstract":"This study aims to analyze the interaction of ethical culture, spiritual intelligence, ethical content, and students' ethical behavior. The population in this study is a student at one of the leading accounting vocational education institutions in Yogyakarta. Sampling technique in this research use purposive sampling. The number of samples in this study was 368 respondents. Data analysis using Moderated Regression Analysis (MRA). The results of this study indicate that the content of ethics affect the student's ethical behavior. The interaction of ethical culture on the relationship between ethical content and ethical behavior suggests it can strengthen its influence. Similarly, the interplay of spiritual intelligence that demonstrates can strengthen the relationship between ethical content and student ethical behavior.","author":[{"dropping-particle":"","family":"Yustrianthe","given":"Rahmawati Hanny","non-dropping-particle":"","parse-names":false,"suffix":""}],"container-title":"Jurnal Equity","id":"ITEM-1","issue":"1","issued":{"date-parts":[["2017"]]},"page":"1-24","title":"Interaksi Budaya Etis dan Kecerdasan Spiritual pada Hubungan Muatan Etika dan Perilaku Etis Mahasiswa (Survey pada Pendidikan Vokasi Akuntansi di Yogyakarta)","type":"article-journal","volume":"20"},"uris":["http://www.mendeley.com/documents/?uuid=4140fc37-b3fe-3896-9cda-2e7abc846881"]}],"mendeley":{"formattedCitation":"(Yustrianthe, 2017)","manualFormatting":"Yustrianthe (2017)","plainTextFormattedCitation":"(Yustrianthe, 2017)","previouslyFormattedCitation":"(Yustrianthe, 2017)"},"properties":{"noteIndex":0},"schema":"https://github.com/citation-style-language/schema/raw/master/csl-citation.json"}</w:instrText>
      </w:r>
      <w:r w:rsidR="00651809" w:rsidRPr="00BC4766">
        <w:rPr>
          <w:rFonts w:ascii="Arial" w:hAnsi="Arial" w:cs="Arial"/>
          <w:color w:val="252525"/>
        </w:rPr>
        <w:fldChar w:fldCharType="separate"/>
      </w:r>
      <w:r w:rsidR="00651809" w:rsidRPr="00BC4766">
        <w:rPr>
          <w:rFonts w:ascii="Arial" w:hAnsi="Arial" w:cs="Arial"/>
          <w:noProof/>
          <w:color w:val="252525"/>
        </w:rPr>
        <w:t>Yustrianthe (2017)</w:t>
      </w:r>
      <w:r w:rsidR="00651809" w:rsidRPr="00BC4766">
        <w:rPr>
          <w:rFonts w:ascii="Arial" w:hAnsi="Arial" w:cs="Arial"/>
          <w:color w:val="252525"/>
        </w:rPr>
        <w:fldChar w:fldCharType="end"/>
      </w:r>
      <w:r w:rsidR="00651809" w:rsidRPr="00BC4766">
        <w:rPr>
          <w:rFonts w:ascii="Arial" w:hAnsi="Arial" w:cs="Arial"/>
          <w:color w:val="252525"/>
        </w:rPr>
        <w:t xml:space="preserve"> and </w:t>
      </w:r>
      <w:r w:rsidR="004F763B"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{"citationItems":[{"id":"ITEM-1","itemData":{"ISSN":"2086-1249","abstract":"The Influence of Business Ethics Education to Ethical Perception of Accounting Students The main focus of this study is to understand the effect of business ethic course to student’s ethical perception. This study used survey method in gathering the data, which used students from Politeknik Negeri Malang as the participants. Ethical perception was assessed by giving scenarios abaout unethical accountants, and students were asked to respond to questions about the scenarios. The analysis data method used independent sample t-test. The result of this study indicates that there were no significant difference between student’s perceptions who have accomplished business ethics course and who have not accomplished the course yet. Keywords: Ethics Education, Ethical Perception.","author":[{"dropping-particle":"","family":"Sari","given":"Padma Adriana","non-dropping-particle":"","parse-names":false,"suffix":""}],"container-title":"El Muhasaba: Jurnal Akuntansi","id":"ITEM-1","issue":"2","issued":{"date-parts":[["2018"]]},"page":"1-16","title":"Pengaruh Pendidikan Etika terhadap Persepsi Etis Mahasiswa Akuntansi","type":"article-journal","volume":"9"},"uris":["http://www.mendeley.com/documents/?uuid=18919be1-d440-3d41-8326-1909921165a0"]}],"mendeley":{"formattedCitation":"(P. A. Sari, 2018)","manualFormatting":"Sari (2018)","plainTextFormattedCitation":"(P. A. Sari, 2018)","previouslyFormattedCitation":"(P. A. Sari, 2018)"},"properties":{"noteIndex":0},"schema":"https://github.com/citation-style-language/schema/raw/master/csl-citation.json"}</w:instrText>
      </w:r>
      <w:r w:rsidR="004F763B" w:rsidRPr="00BC4766">
        <w:rPr>
          <w:rFonts w:ascii="Arial" w:hAnsi="Arial" w:cs="Arial"/>
          <w:color w:val="252525"/>
        </w:rPr>
        <w:fldChar w:fldCharType="separate"/>
      </w:r>
      <w:r w:rsidR="004F763B" w:rsidRPr="00BC4766">
        <w:rPr>
          <w:rFonts w:ascii="Arial" w:hAnsi="Arial" w:cs="Arial"/>
          <w:noProof/>
          <w:color w:val="252525"/>
        </w:rPr>
        <w:t>Sari (2018)</w:t>
      </w:r>
      <w:r w:rsidR="004F763B" w:rsidRPr="00BC4766">
        <w:rPr>
          <w:rFonts w:ascii="Arial" w:hAnsi="Arial" w:cs="Arial"/>
          <w:color w:val="252525"/>
        </w:rPr>
        <w:fldChar w:fldCharType="end"/>
      </w:r>
      <w:r w:rsidR="004F763B" w:rsidRPr="00BC4766">
        <w:rPr>
          <w:rFonts w:ascii="Arial" w:hAnsi="Arial" w:cs="Arial"/>
          <w:color w:val="252525"/>
        </w:rPr>
        <w:t xml:space="preserve"> </w:t>
      </w:r>
      <w:r w:rsidRPr="00BC4766">
        <w:rPr>
          <w:rFonts w:ascii="Arial" w:hAnsi="Arial" w:cs="Arial"/>
          <w:color w:val="252525"/>
        </w:rPr>
        <w:t>said otherwise.</w:t>
      </w:r>
    </w:p>
    <w:p w14:paraId="4C2BAB4D" w14:textId="621B22C5" w:rsidR="004C7F92" w:rsidRPr="00BC4766" w:rsidRDefault="003D5358" w:rsidP="00D61B18">
      <w:pPr>
        <w:pStyle w:val="Newparagraph"/>
        <w:spacing w:line="240" w:lineRule="auto"/>
        <w:ind w:firstLine="0"/>
        <w:jc w:val="both"/>
        <w:rPr>
          <w:rFonts w:ascii="Arial" w:hAnsi="Arial" w:cs="Arial"/>
          <w:color w:val="252525"/>
        </w:rPr>
      </w:pPr>
      <w:r w:rsidRPr="00BC4766">
        <w:rPr>
          <w:rFonts w:ascii="Arial" w:hAnsi="Arial" w:cs="Arial"/>
          <w:color w:val="252525"/>
        </w:rPr>
        <w:t xml:space="preserve">In addition to ethical content, a factor that is thought to </w:t>
      </w:r>
      <w:r w:rsidR="003219F1" w:rsidRPr="00BC4766">
        <w:rPr>
          <w:rFonts w:ascii="Arial" w:hAnsi="Arial" w:cs="Arial"/>
          <w:color w:val="252525"/>
        </w:rPr>
        <w:t>affect</w:t>
      </w:r>
      <w:r w:rsidRPr="00BC4766">
        <w:rPr>
          <w:rFonts w:ascii="Arial" w:hAnsi="Arial" w:cs="Arial"/>
          <w:color w:val="252525"/>
        </w:rPr>
        <w:t xml:space="preserve"> students' ethical perceptions is equity sensitivity. </w:t>
      </w:r>
      <w:r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{"citationItems":[{"id":"ITEM-1","itemData":{"abstract":"This study aims to examine the effect of love of money, equity sensitivity, and Machiavellian as individual aspects that influence ethical perception. This research was conducted at Faculty of Economics and Business, Udayana University. The sample in this study is the 2015 accounting non regular program students. The number of samples used is 65 respondents with non probability sampling techniques. The results of the study found that love of money negatively affected the ethical perceptions of accounting students. This means that the higher the love of money, the lower the ethical perception of accounting students. Equity sensitivity has a positive effect on the ethical perceptions of accounting students. This means that the higher the equity sensitivity, the higher the ethical perception of accounting students. Machiavellian has a negative effect on the ethical perceptions of accounting students. This means that the higher Machiavellian, the lower the ethical perception of accounting students. Keywords: Love of money, equity sensitivity, machiavellian, ethical perception.","author":[{"dropping-particle":"","family":"Sari","given":"Ni Luh Putu Widia Ananda","non-dropping-particle":"","parse-names":false,"suffix":""},{"dropping-particle":"","family":"Widanaputra","given":"A.A.G.P","non-dropping-particle":"","parse-names":false,"suffix":""}],"container-title":"E-Jurnal Akuntansi","id":"ITEM-1","issue":"2","issued":{"date-parts":[["2019"]]},"page":"1522-1549","title":"Pengaruh Love of Money, Equity Sensitivity, dan Machiavellian Pada Persepsi Etis Mahasiswa Akuntansi","type":"article-journal","volume":"28"},"uris":["http://www.mendeley.com/documents/?uuid=59a74a60-8025-38df-b3ef-f41397ef1fd3"]}],"mendeley":{"formattedCitation":"(N. L. P. W. A. Sari &amp; Widanaputra, 2019)","manualFormatting":"Sari &amp; Widanaputra (2019)","plainTextFormattedCitation":"(N. L. P. W. A. Sari &amp; Widanaputra, 2019)","previouslyFormattedCitation":"(N. L. P. W. A. Sari &amp; Widanaputra, 2019)"},"properties":{"noteIndex":0},"schema":"https://github.com/citation-style-language/schema/raw/master/csl-citation.json"}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Sari &amp; Widanaputra (2019)</w:t>
      </w:r>
      <w:r w:rsidRPr="00BC4766">
        <w:rPr>
          <w:rFonts w:ascii="Arial" w:hAnsi="Arial" w:cs="Arial"/>
          <w:color w:val="252525"/>
        </w:rPr>
        <w:fldChar w:fldCharType="end"/>
      </w:r>
      <w:r w:rsidRPr="00BC4766">
        <w:rPr>
          <w:rFonts w:ascii="Arial" w:hAnsi="Arial" w:cs="Arial"/>
          <w:color w:val="252525"/>
        </w:rPr>
        <w:t xml:space="preserve"> and </w:t>
      </w:r>
      <w:r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{"citationItems":[{"id":"ITEM-1","itemData":{"abstract":"The research was conducted with the aim of knowing the effect of understanding the accounting profession's code of ethics, love of money, religiosity and equity sensitivity on the ethical perceptions of accounting students. The population in the study were undergraduate students of the accounting study program class of 2018 at the University in Bali with a total of 2,220 people. The sample in this study were 138 people using the probability sampling technique, namely the random sampling method. Data analysis technique used in multiple linear regression research. The results showed that understanding of the accounting profession's code of ethics, religiosity, and equity sensitivity had a positive effect on accounting students' ethical perceptions. Meanwhile, the love of money has a negative effect on ethical perceptions of accounting students. Keywords: The Accounting Profession’s Code Of Ethics; Love Of Money; Religiosity; Equity Sensitivity; Ethical Perception Of Accounting Students.","author":[{"dropping-particle":"","family":"Devi","given":"Laksmi","non-dropping-particle":"","parse-names":false,"suffix":""},{"dropping-particle":"","family":"Anggara","given":"I Wayan Gde Wahyu Purna","non-dropping-particle":"","parse-names":false,"suffix":""}],"container-title":"E-Jurnal Akuntansi","id":"ITEM-1","issue":"12","issued":{"date-parts":[["2022"]]},"page":"3611","title":"Pemahaman Kode Etik Akuntan, Love of Money, Religiusitas, Equity Sensitivity Pada Persepsi Etis Mahasiswa Akuntansi","type":"article-journal","volume":"32"},"uris":["http://www.mendeley.com/documents/?uuid=c20c2ae6-006e-32cc-ae09-d6caf0067ae6"]}],"mendeley":{"formattedCitation":"(Devi &amp; Anggara, 2022)","manualFormatting":"Devi &amp; Anggara (2022)","plainTextFormattedCitation":"(Devi &amp; Anggara, 2022)","previouslyFormattedCitation":"(Devi &amp; Anggara, 2022)"},"properties":{"noteIndex":0},"schema":"https://github.com/citation-style-language/schema/raw/master/csl-citation.json"}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Devi &amp; Anggara (2022)</w:t>
      </w:r>
      <w:r w:rsidRPr="00BC4766">
        <w:rPr>
          <w:rFonts w:ascii="Arial" w:hAnsi="Arial" w:cs="Arial"/>
          <w:color w:val="252525"/>
        </w:rPr>
        <w:fldChar w:fldCharType="end"/>
      </w:r>
      <w:r w:rsidRPr="00BC4766">
        <w:rPr>
          <w:rFonts w:ascii="Arial" w:hAnsi="Arial" w:cs="Arial"/>
          <w:color w:val="252525"/>
        </w:rPr>
        <w:t xml:space="preserve"> said that equity sensitivity affects ethical perception. However, </w:t>
      </w:r>
      <w:r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{"citationItems":[{"id":"ITEM-1","itemData":{"abstract":"Penelitian ini bertujuan untuk mengetahui pengaruh love of money, machiavellian, dan equitysensitivity terhadap persepsi etika wajib pajak atas penggelapan pajak di Kantor PelayananPajak Pratama Denpasar Timur. Populasi dalam penelitian ini adalah seluruh wajib pajakorang pribadi yang terdaftar di Kantor Pelayanan Pajak Pratama Denpasar Timur. Jumlahsampel yang digunakan dalam penelitian ini adalah sebanyak 100 responden dari 76.543populasi wajib pajak orang pribadi yang masih efektif di Kantor Pelayanan Pajak PratamaDenpasar Timur pada tahun 2017. Besarnya sampel dihitung berdasarkan rumus slovindengan teknik penentuan sampel metode accidental sampling. Pengumpulan data dalampenelitian ini dilakukan dengan metode kuesioner. Teknik analisis data yang digunakanadalah analisis regresi linier berganda. Hasil penelitian menunjukkan bahwa love of moneydan Machiavellian berpengaruh negatif terhadap persepsi etika penggelapan pajak, sedangkanequity sensitivity tidak berpengaruh terhadap persepsi etika penggelapan pajak.Kata kunci: Love of money, machiavellian, equity sensitivity, persepsi etis, penggelapan pajak (tax evasion).","author":[{"dropping-particle":"","family":"Asih","given":"Ni Putu Sri Murtining","non-dropping-particle":"","parse-names":false,"suffix":""},{"dropping-particle":"","family":"Dwiyanti","given":"Kadek Trisna","non-dropping-particle":"","parse-names":false,"suffix":""}],"container-title":"E-Jurnal Akuntansi","id":"ITEM-1","issue":"2","issued":{"date-parts":[["2019"]]},"page":"1412","title":"Pengaruh Love of Money, Machiavellian, dan Equity Sensitivity terhadap Persepsi Etika Penggelapan Pajak (Tax Evasion)","type":"article-journal","volume":"26"},"uris":["http://www.mendeley.com/documents/?uuid=e899fd7c-abcf-3ec7-a895-b11a237d1fb0"]}],"mendeley":{"formattedCitation":"(Asih &amp; Dwiyanti, 2019)","manualFormatting":"Asih &amp; Dwiyanti (2019)","plainTextFormattedCitation":"(Asih &amp; Dwiyanti, 2019)","previouslyFormattedCitation":"(Asih &amp; Dwiyanti, 2019)"},"properties":{"noteIndex":0},"schema":"https://github.com/citation-style-language/schema/raw/master/csl-citation.json"}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Asih &amp; Dwiyanti (2019)</w:t>
      </w:r>
      <w:r w:rsidRPr="00BC4766">
        <w:rPr>
          <w:rFonts w:ascii="Arial" w:hAnsi="Arial" w:cs="Arial"/>
          <w:color w:val="252525"/>
        </w:rPr>
        <w:fldChar w:fldCharType="end"/>
      </w:r>
      <w:r w:rsidRPr="00BC4766">
        <w:rPr>
          <w:rFonts w:ascii="Arial" w:hAnsi="Arial" w:cs="Arial"/>
          <w:color w:val="252525"/>
        </w:rPr>
        <w:t xml:space="preserve"> stated that equity sensitivity has no effect on ethical perceptions.</w:t>
      </w:r>
    </w:p>
    <w:p w14:paraId="17DAA4A7" w14:textId="77777777" w:rsidR="00D61B18" w:rsidRPr="00BC4766" w:rsidRDefault="00D61B18" w:rsidP="00D61B18">
      <w:pPr>
        <w:pStyle w:val="Newparagraph"/>
        <w:spacing w:line="240" w:lineRule="auto"/>
        <w:ind w:firstLine="0"/>
        <w:jc w:val="both"/>
        <w:rPr>
          <w:rFonts w:ascii="Arial" w:hAnsi="Arial" w:cs="Arial"/>
          <w:color w:val="252525"/>
        </w:rPr>
      </w:pPr>
    </w:p>
    <w:p w14:paraId="605769FC" w14:textId="0CC90BE9" w:rsidR="004C7F92" w:rsidRPr="00BC4766" w:rsidRDefault="004C7F92" w:rsidP="00D61B18">
      <w:pPr>
        <w:pStyle w:val="Newparagraph"/>
        <w:spacing w:line="240" w:lineRule="auto"/>
        <w:ind w:firstLine="0"/>
        <w:jc w:val="both"/>
        <w:rPr>
          <w:rFonts w:ascii="Arial" w:hAnsi="Arial" w:cs="Arial"/>
          <w:color w:val="252525"/>
        </w:rPr>
      </w:pPr>
      <w:r w:rsidRPr="00BC4766">
        <w:rPr>
          <w:rFonts w:ascii="Arial" w:hAnsi="Arial" w:cs="Arial"/>
          <w:color w:val="252525"/>
        </w:rPr>
        <w:t xml:space="preserve">The next variable that is suspected </w:t>
      </w:r>
      <w:r w:rsidR="003219F1" w:rsidRPr="00BC4766">
        <w:rPr>
          <w:rFonts w:ascii="Arial" w:hAnsi="Arial" w:cs="Arial"/>
          <w:color w:val="252525"/>
        </w:rPr>
        <w:t>to affect</w:t>
      </w:r>
      <w:r w:rsidRPr="00BC4766">
        <w:rPr>
          <w:rFonts w:ascii="Arial" w:hAnsi="Arial" w:cs="Arial"/>
          <w:color w:val="252525"/>
        </w:rPr>
        <w:t xml:space="preserve"> ethical perceptions is locus of control. </w:t>
      </w:r>
      <w:r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{"citationItems":[{"id":"ITEM-1","itemData":{"abstract":"This study aims to examine the effect of gender, locus of control, love of money, and economic status on students’ ethical perception. This study uses primary data obtained from the distribution of questionnaires to the students of accounting programs at higher education in Semarang - Indonesia. Purposive sampling is used to select 104 respondents to participate in the study. Data is analyzed using multiple linear regression with applying for IBM SPSS 21 program. The results reveal that gender and internal locus of control have a positive effect on students’ ethical perception. Love of money further has a negative effect on students’ ethical perception. In contrast to the expectation, economic status has no effect on students’ ethical perception.","author":[{"dropping-particle":"","family":"Khanifah","given":"Khanifah","non-dropping-particle":"","parse-names":false,"suffix":""},{"dropping-particle":"","family":"Isgiyarta","given":"Jaka","non-dropping-particle":"","parse-names":false,"suffix":""},{"dropping-particle":"","family":"Lestari","given":"Indah","non-dropping-particle":"","parse-names":false,"suffix":""},{"dropping-particle":"","family":"Udin","given":"Udin","non-dropping-particle":"","parse-names":false,"suffix":""}],"container-title":"International Journal of Higher Education","id":"ITEM-1","issue":"5","issued":{"date-parts":[["2019"]]},"page":"168-175","title":"The Effect of Gender, Locus of Control, Love of Money, and Economic Status on Students’ Ethical Perception","type":"article-journal","volume":"8"},"uris":["http://www.mendeley.com/documents/?uuid=968ab12f-a26c-3889-a4ba-44d704383421"]}],"mendeley":{"formattedCitation":"(Khanifah et al., 2019)","manualFormatting":"Khanifah et al. (2019)","plainTextFormattedCitation":"(Khanifah et al., 2019)","previouslyFormattedCitation":"(Khanifah et al., 2019)"},"properties":{"noteIndex":0},"schema":"https://github.com/citation-style-language/schema/raw/master/csl-citation.json"}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Khanifah et al. (2019)</w:t>
      </w:r>
      <w:r w:rsidRPr="00BC4766">
        <w:rPr>
          <w:rFonts w:ascii="Arial" w:hAnsi="Arial" w:cs="Arial"/>
          <w:color w:val="252525"/>
        </w:rPr>
        <w:fldChar w:fldCharType="end"/>
      </w:r>
      <w:r w:rsidRPr="00BC4766">
        <w:rPr>
          <w:rFonts w:ascii="Arial" w:hAnsi="Arial" w:cs="Arial"/>
          <w:color w:val="252525"/>
        </w:rPr>
        <w:t xml:space="preserve">, </w:t>
      </w:r>
      <w:r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{"citationItems":[{"id":"ITEM-1","itemData":{"abstract":"The attitude of accountant's tendency to become wealthy was initiated at the beginning of determining them as professions. Whether from the beginning they have the perception of being rich quickly from the wealth of others, so that from the beginning to be embedded the intention will justify all means to redefine the desire. They are prospective accountants who are supposed to be equipped with a basic knowledge of ethics. This thesis aims to empirically evaluate factors that influence the ethical perception of future accountants with love of money as the intervening variable, its free variable is gender, academic achievement, and locus of control. The most variable is the ethical perception of future accountants. Selection of research samples using purposive samples, and a sampling of 90 respondents. Data analysis techniques using SEM (Structural Equation Modeling) with SmartPLS Program version 3.0. There are three conclusions of the research analysis results namely: indirect influence of the gender variables against ethical perception through love of money is an uninfluential and insignificant, indirect influence of variable academic achievement to the ethical perception of future accountants through love of money has no effect and insignificant, and indirect influence of the variable locus of control to the ethical perception of future accountants through the love of money.","author":[{"dropping-particle":"","family":"Putro","given":"Rizki Listyono","non-dropping-particle":"","parse-names":false,"suffix":""},{"dropping-particle":"","family":"Wany","given":"Eva","non-dropping-particle":"","parse-names":false,"suffix":""},{"dropping-particle":"","family":"Yuliarini","given":"Sarah","non-dropping-particle":"","parse-names":false,"suffix":""}],"container-title":"Substansi: Sumber Artikel Akuntansi Auditing dan Keuangan Vokasi","id":"ITEM-1","issue":"2","issued":{"date-parts":[["2021"]]},"page":"173-187","title":"Analisis Faktor-faktor yang Mempengaruhi Persepsi Etis Akuntan Masa Depan dengan Love of Money sebagai Variabel Intervening","type":"article-journal","volume":"4"},"uris":["http://www.mendeley.com/documents/?uuid=3a5f9282-49d0-38a8-a600-8153b3f01747"]}],"mendeley":{"formattedCitation":"(Putro et al., 2021)","manualFormatting":"Putro et al. (2021)","plainTextFormattedCitation":"(Putro et al., 2021)","previouslyFormattedCitation":"(Putro et al., 2021)"},"properties":{"noteIndex":0},"schema":"https://github.com/citation-style-language/schema/raw/master/csl-citation.json"}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Putro et al. (2021)</w:t>
      </w:r>
      <w:r w:rsidRPr="00BC4766">
        <w:rPr>
          <w:rFonts w:ascii="Arial" w:hAnsi="Arial" w:cs="Arial"/>
          <w:color w:val="252525"/>
        </w:rPr>
        <w:fldChar w:fldCharType="end"/>
      </w:r>
      <w:r w:rsidRPr="00BC4766">
        <w:rPr>
          <w:rFonts w:ascii="Arial" w:hAnsi="Arial" w:cs="Arial"/>
          <w:color w:val="252525"/>
        </w:rPr>
        <w:t xml:space="preserve">, and </w:t>
      </w:r>
      <w:r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{"citationItems":[{"id":"ITEM-1","itemData":{"abstract":"This study aims to analyze the influence of gender and locus of control variables on the ethical perceptions of accounting students with love of money as an intervening variable and to find out whether the variable love of money can be an intervening variable on gender and locus of control variables. The analysis used in this study is Partical Least Square (PLS). The hypotheses in this study are: Gender influence on Love Of Money, Locus Of Control influence on LoveOf Money level, Gender influence on Ethical Perception, Locus Of Control influence on ethical perception, Love Of Money has significant influence on Ethical perception, Love Of Money can be an intervening variable on the influence of gender on the ethical perceptions of accounting students, love of money can be an intervening variable on the influence of locus of control on the ethical perceptions of accounting students. The results of this study can be concluded from the results of the tests that have been conducted, namely Gender can affect Love Of Money with a negative influence, meaning that male gender has a negative effect on Love Of Money, while Female Gender has a positive influence on Love Of Money, Locus Of. Control has a positive effect on Love Of Money, Gender has a negative effect on students' ethical perceptions, Locus of Control has an influence on students' ethical perceptions, LoveOf Money has an influence on students' ethical perceptions, Love Of Money as an intervening variable of the Locus Of Control variable has a significant effect Regarding ethical perceptions, Love Of Money as an intervening variable of the Gender variable has no significant effect on ethical perceptions.","author":[{"dropping-particle":"","family":"Febyola","given":"Caesar","non-dropping-particle":"","parse-names":false,"suffix":""},{"dropping-particle":"","family":"Hermawan","given":"Sigit","non-dropping-particle":"","parse-names":false,"suffix":""}],"container-title":"Indonesian Journal of Innovation Studies","id":"ITEM-1","issue":"10","issued":{"date-parts":[["2021"]]},"page":"21070","title":"The Effect Of Gender And Locus Of Control On The Ethical Perception Of Accounting Students With Love Of Money As Intervening Variables","type":"article-journal","volume":"17"},"uris":["http://www.mendeley.com/documents/?uuid=52bdefae-38eb-3d0a-a4a4-650ce3976228"]}],"mendeley":{"formattedCitation":"(Febyola &amp; Hermawan, 2021)","manualFormatting":"Febyola &amp; Hermawan (2021)","plainTextFormattedCitation":"(Febyola &amp; Hermawan, 2021)","previouslyFormattedCitation":"(Febyola &amp; Hermawan, 2021)"},"properties":{"noteIndex":0},"schema":"https://github.com/citation-style-language/schema/raw/master/csl-citation.json"}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Febyola &amp; Hermawan (2021)</w:t>
      </w:r>
      <w:r w:rsidRPr="00BC4766">
        <w:rPr>
          <w:rFonts w:ascii="Arial" w:hAnsi="Arial" w:cs="Arial"/>
          <w:color w:val="252525"/>
        </w:rPr>
        <w:fldChar w:fldCharType="end"/>
      </w:r>
      <w:r w:rsidRPr="00BC4766">
        <w:rPr>
          <w:rFonts w:ascii="Arial" w:hAnsi="Arial" w:cs="Arial"/>
          <w:color w:val="252525"/>
        </w:rPr>
        <w:t xml:space="preserve"> stated that locus of control </w:t>
      </w:r>
      <w:r w:rsidR="003219F1" w:rsidRPr="00BC4766">
        <w:rPr>
          <w:rFonts w:ascii="Arial" w:hAnsi="Arial" w:cs="Arial"/>
          <w:color w:val="252525"/>
        </w:rPr>
        <w:t>affects</w:t>
      </w:r>
      <w:r w:rsidRPr="00BC4766">
        <w:rPr>
          <w:rFonts w:ascii="Arial" w:hAnsi="Arial" w:cs="Arial"/>
          <w:color w:val="252525"/>
        </w:rPr>
        <w:t xml:space="preserve"> ethical perception. However,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{"citationItems":[{"id":"ITEM-1","itemData":{"ISSN":"10956328","abstract":"With the ever growing concern over business ethics, an increasing number of business programs require students to take an ethics course. However, researchers have found that ethics instruction alone does not control ethical orientation of students. Individual personal characteristics play a significant role in determining one's ethical decisions and actions. This study examines whether locus of control has discriminating power when the questionable actions are collaborative in nature. Additionally, the research tests whether locus of control has a differential moderating affect when the subjects are considering their own beliefs and actions and when they are considering the actions of others. The findings indicate that the locus of control variable has a significant influence on ethical behavior, even when the actions are collaborative. Moreover, the research shows that locus of control does not significantly influence student's perceptions regarding questionable behaviors of others. [PUBLICATION ABSTRACT]","author":[{"dropping-particle":"","family":"Hume","given":"Evelyn C","non-dropping-particle":"","parse-names":false,"suffix":""},{"dropping-particle":"","family":"Smith","given":"Aileen","non-dropping-particle":"","parse-names":false,"suffix":""}],"container-title":"Academy of Educational Leadership Journal","id":"ITEM-1","issue":"3","issued":{"date-parts":[["2006"]]},"page":"49-58","title":"University Student Ethics: The Differential Ecplanatory Effect of Locus of Control","type":"article-journal","volume":"10"},"uris":["http://www.mendeley.com/documents/?uuid=021d263b-ab0c-3b80-856e-c7cc788c7ff0"]}],"mendeley":{"formattedCitation":"(Hume &amp; Smith, 2006)","manualFormatting":"Hume &amp; Smith (2006)","plainTextFormattedCitation":"(Hume &amp; Smith, 2006)","previouslyFormattedCitation":"(Hume &amp; Smith, 2006)"},"properties":{"noteIndex":0},"schema":"https://github.com/citation-style-language/schema/raw/master/csl-citation.json"}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Hume &amp; Smith (2006)</w:t>
      </w:r>
      <w:r w:rsidRPr="00BC4766">
        <w:rPr>
          <w:rFonts w:ascii="Arial" w:hAnsi="Arial" w:cs="Arial"/>
          <w:color w:val="252525"/>
        </w:rPr>
        <w:fldChar w:fldCharType="end"/>
      </w:r>
      <w:r w:rsidRPr="00BC4766">
        <w:rPr>
          <w:rFonts w:ascii="Arial" w:hAnsi="Arial" w:cs="Arial"/>
          <w:color w:val="252525"/>
        </w:rPr>
        <w:t xml:space="preserve"> stated that locus of control has no effect on ethical perception.</w:t>
      </w:r>
      <w:r w:rsidR="00EF2EA3" w:rsidRPr="00BC4766">
        <w:rPr>
          <w:rFonts w:ascii="Arial" w:hAnsi="Arial" w:cs="Arial"/>
          <w:color w:val="252525"/>
        </w:rPr>
        <w:t xml:space="preserve"> Based on the phenomena and differences in the results of the research mentioned above, the researcher is interested in researching the factors that are thought </w:t>
      </w:r>
      <w:r w:rsidR="003219F1" w:rsidRPr="00BC4766">
        <w:rPr>
          <w:rFonts w:ascii="Arial" w:hAnsi="Arial" w:cs="Arial"/>
          <w:color w:val="252525"/>
        </w:rPr>
        <w:t>to affect</w:t>
      </w:r>
      <w:r w:rsidR="00EF2EA3" w:rsidRPr="00BC4766">
        <w:rPr>
          <w:rFonts w:ascii="Arial" w:hAnsi="Arial" w:cs="Arial"/>
          <w:color w:val="252525"/>
        </w:rPr>
        <w:t xml:space="preserve"> ethical perception, namely ethical content, equity sensitivity, and locus of control.</w:t>
      </w:r>
    </w:p>
    <w:p w14:paraId="082C69D5" w14:textId="77777777" w:rsidR="00A73F41" w:rsidRPr="00BC4766" w:rsidRDefault="00A73F41" w:rsidP="007E3855">
      <w:pPr>
        <w:pStyle w:val="Newparagraph"/>
        <w:spacing w:line="240" w:lineRule="auto"/>
        <w:ind w:firstLine="0"/>
        <w:jc w:val="both"/>
        <w:rPr>
          <w:rFonts w:ascii="Arial" w:hAnsi="Arial" w:cs="Arial"/>
        </w:rPr>
      </w:pPr>
    </w:p>
    <w:p w14:paraId="4961E4E5" w14:textId="77777777" w:rsidR="00D61B18" w:rsidRPr="00BC4766" w:rsidRDefault="00A73F41" w:rsidP="00D61B18">
      <w:pPr>
        <w:pStyle w:val="Newparagraph"/>
        <w:spacing w:after="240" w:line="240" w:lineRule="auto"/>
        <w:ind w:firstLine="0"/>
        <w:jc w:val="both"/>
        <w:rPr>
          <w:rStyle w:val="apple-converted-space"/>
          <w:rFonts w:ascii="Arial" w:hAnsi="Arial" w:cs="Arial"/>
          <w:b/>
          <w:bCs/>
          <w:color w:val="333333"/>
          <w:sz w:val="22"/>
          <w:szCs w:val="22"/>
        </w:rPr>
      </w:pPr>
      <w:r w:rsidRPr="00BC4766">
        <w:rPr>
          <w:rStyle w:val="Strong"/>
          <w:rFonts w:ascii="Arial" w:hAnsi="Arial" w:cs="Arial"/>
          <w:color w:val="333333"/>
          <w:sz w:val="22"/>
          <w:szCs w:val="22"/>
        </w:rPr>
        <w:t>L</w:t>
      </w:r>
      <w:r w:rsidR="00D61B18" w:rsidRPr="00BC4766">
        <w:rPr>
          <w:rStyle w:val="Strong"/>
          <w:rFonts w:ascii="Arial" w:hAnsi="Arial" w:cs="Arial"/>
          <w:color w:val="333333"/>
          <w:sz w:val="22"/>
          <w:szCs w:val="22"/>
        </w:rPr>
        <w:t xml:space="preserve">ITERATURE REVIEW AND HYPOTHESIS DEVELOPMENT </w:t>
      </w:r>
    </w:p>
    <w:p w14:paraId="7F27AFB0" w14:textId="450AC62F" w:rsidR="00267638" w:rsidRPr="00BC4766" w:rsidRDefault="00732BC0" w:rsidP="00D61B18">
      <w:pPr>
        <w:pStyle w:val="Newparagraph"/>
        <w:spacing w:after="240" w:line="240" w:lineRule="auto"/>
        <w:ind w:firstLine="0"/>
        <w:jc w:val="both"/>
        <w:rPr>
          <w:rFonts w:ascii="Arial" w:hAnsi="Arial" w:cs="Arial"/>
          <w:b/>
          <w:bCs/>
          <w:color w:val="333333"/>
        </w:rPr>
      </w:pPr>
      <w:r w:rsidRPr="00BC4766">
        <w:rPr>
          <w:rFonts w:ascii="Arial" w:hAnsi="Arial" w:cs="Arial"/>
          <w:color w:val="252525"/>
          <w:lang w:eastAsia="en-US"/>
        </w:rPr>
        <w:t xml:space="preserve">Ethical perception is the view, response, or attitude shown by students when interpreting unethical </w:t>
      </w:r>
      <w:r w:rsidRPr="00BC4766">
        <w:rPr>
          <w:rFonts w:ascii="Arial" w:hAnsi="Arial" w:cs="Arial"/>
          <w:color w:val="252525"/>
        </w:rPr>
        <w:t>actions</w:t>
      </w:r>
      <w:r w:rsidRPr="00BC4766">
        <w:rPr>
          <w:rFonts w:ascii="Arial" w:hAnsi="Arial" w:cs="Arial"/>
          <w:color w:val="252525"/>
          <w:lang w:eastAsia="en-US"/>
        </w:rPr>
        <w:t xml:space="preserve"> by accountants </w:t>
      </w:r>
      <w:r w:rsidRPr="00BC4766">
        <w:rPr>
          <w:rFonts w:ascii="Arial" w:hAnsi="Arial" w:cs="Arial"/>
          <w:color w:val="252525"/>
          <w:lang w:eastAsia="en-US"/>
        </w:rPr>
        <w:fldChar w:fldCharType="begin" w:fldLock="1"/>
      </w:r>
      <w:r w:rsidR="00267638" w:rsidRPr="00BC4766">
        <w:rPr>
          <w:rFonts w:ascii="Arial" w:hAnsi="Arial" w:cs="Arial"/>
          <w:color w:val="252525"/>
          <w:lang w:eastAsia="en-US"/>
        </w:rPr>
        <w:instrText>ADDIN CSL_CITATION {"citationItems":[{"id":"ITEM-1","itemData":{"abstract":"This study aims to find out and analyze the contribution of regional taxes to regional original income (PAD) and regional tax growth in 2013-2017. The location of this study was conducted at the Regional Financial and Asset Agency in Bantul Regency. This type of research is qualitative descriptive. Data analysis techniques using ratio analysis. The results showed that local tax revenues and local revenue (PAD) in Bantul Regency experienced a significant increase. The contribution of local taxes to local revenue is \"quite good\", averaging 32.645%. The largest regional tax contribution is dominated by the Tax Transfer of Land and Building Rights (BPHTB). Regional tax growth and regional original income in that year were positively correlated, on average 18.75% and 18.35%","author":[{"dropping-particle":"","family":"Dzakirin","given":"","non-dropping-particle":"","parse-names":false,"suffix":""}],"container-title":"Jurusan Ilmiah Mahasiswa FEB Universitas Brawijaya","id":"ITEM-1","issue":"1","issued":{"date-parts":[["2013"]]},"page":"1-24","title":"Orientasi Idealisme, Relativisme, Tingkat Pengetahuan, dan Gender: Pengaruhnya pada Persepsi Mahasiswa tentang Krisis Etika Akuntan Profesional","type":"article-journal","volume":"2"},"uris":["http://www.mendeley.com/documents/?uuid=048dcc1d-fa76-3cba-ab9a-34aaa8fb44b1"]}],"mendeley":{"formattedCitation":"(Dzakirin, 2013)","plainTextFormattedCitation":"(Dzakirin, 2013)","previouslyFormattedCitation":"(Dzakirin, 2013)"},"properties":{"noteIndex":0},"schema":"https://github.com/citation-style-language/schema/raw/master/csl-citation.json"}</w:instrText>
      </w:r>
      <w:r w:rsidRPr="00BC4766">
        <w:rPr>
          <w:rFonts w:ascii="Arial" w:hAnsi="Arial" w:cs="Arial"/>
          <w:color w:val="252525"/>
          <w:lang w:eastAsia="en-US"/>
        </w:rPr>
        <w:fldChar w:fldCharType="separate"/>
      </w:r>
      <w:r w:rsidRPr="00BC4766">
        <w:rPr>
          <w:rFonts w:ascii="Arial" w:hAnsi="Arial" w:cs="Arial"/>
          <w:noProof/>
          <w:color w:val="252525"/>
          <w:lang w:eastAsia="en-US"/>
        </w:rPr>
        <w:t>(Dzakirin, 2013)</w:t>
      </w:r>
      <w:r w:rsidRPr="00BC4766">
        <w:rPr>
          <w:rFonts w:ascii="Arial" w:hAnsi="Arial" w:cs="Arial"/>
          <w:color w:val="252525"/>
          <w:lang w:eastAsia="en-US"/>
        </w:rPr>
        <w:fldChar w:fldCharType="end"/>
      </w:r>
      <w:r w:rsidRPr="00BC4766">
        <w:rPr>
          <w:rFonts w:ascii="Arial" w:hAnsi="Arial" w:cs="Arial"/>
          <w:color w:val="252525"/>
          <w:lang w:eastAsia="en-US"/>
        </w:rPr>
        <w:t>.</w:t>
      </w:r>
      <w:r w:rsidR="009C669B" w:rsidRPr="00BC4766">
        <w:rPr>
          <w:rFonts w:ascii="Arial" w:hAnsi="Arial" w:cs="Arial"/>
          <w:color w:val="252525"/>
          <w:lang w:eastAsia="en-US"/>
        </w:rPr>
        <w:t xml:space="preserve"> </w:t>
      </w:r>
      <w:r w:rsidR="009C669B" w:rsidRPr="00BC4766">
        <w:rPr>
          <w:rFonts w:ascii="Arial" w:hAnsi="Arial" w:cs="Arial"/>
          <w:color w:val="252525"/>
          <w:lang w:val="en-ID" w:eastAsia="en-US"/>
        </w:rPr>
        <w:t>Naturally, accountants act according to a code of ethics. However, in person, there are several cases that violate the code of ethics.</w:t>
      </w:r>
      <w:r w:rsidR="009C669B" w:rsidRPr="00BC4766">
        <w:rPr>
          <w:rFonts w:ascii="Arial" w:hAnsi="Arial" w:cs="Arial"/>
          <w:color w:val="252525"/>
          <w:lang w:eastAsia="en-US"/>
        </w:rPr>
        <w:t xml:space="preserve"> </w:t>
      </w:r>
      <w:r w:rsidR="002F7AC1" w:rsidRPr="00BC4766">
        <w:rPr>
          <w:rFonts w:ascii="Arial" w:hAnsi="Arial" w:cs="Arial"/>
          <w:color w:val="252525"/>
        </w:rPr>
        <w:t xml:space="preserve">The code of ethics for an accountant consists of three structural parts: aspects of sharia, ethical principles as an accountant, and regulations for ethical </w:t>
      </w:r>
      <w:proofErr w:type="spellStart"/>
      <w:r w:rsidR="002F7AC1" w:rsidRPr="00BC4766">
        <w:rPr>
          <w:rFonts w:ascii="Arial" w:hAnsi="Arial" w:cs="Arial"/>
          <w:color w:val="252525"/>
        </w:rPr>
        <w:t>behavior</w:t>
      </w:r>
      <w:proofErr w:type="spellEnd"/>
      <w:r w:rsidR="002F7AC1" w:rsidRPr="00BC4766">
        <w:rPr>
          <w:rFonts w:ascii="Arial" w:hAnsi="Arial" w:cs="Arial"/>
          <w:color w:val="252525"/>
        </w:rPr>
        <w:t xml:space="preserve"> as an accountant</w:t>
      </w:r>
      <w:r w:rsidR="009C669B" w:rsidRPr="00BC4766">
        <w:rPr>
          <w:rFonts w:ascii="Arial" w:hAnsi="Arial" w:cs="Arial"/>
          <w:color w:val="252525"/>
        </w:rPr>
        <w:t xml:space="preserve"> </w:t>
      </w:r>
      <w:r w:rsidR="00240129" w:rsidRPr="00BC4766">
        <w:rPr>
          <w:rFonts w:ascii="Arial" w:hAnsi="Arial" w:cs="Arial"/>
          <w:color w:val="252525"/>
        </w:rPr>
        <w:fldChar w:fldCharType="begin" w:fldLock="1"/>
      </w:r>
      <w:r w:rsidRPr="00BC4766">
        <w:rPr>
          <w:rFonts w:ascii="Arial" w:hAnsi="Arial" w:cs="Arial"/>
          <w:color w:val="252525"/>
        </w:rPr>
        <w:instrText>ADDIN CSL_CITATION {"citationItems":[{"id":"ITEM-1","itemData":{"abstract":"This study has the aim of providing an overview of the accounting profession of Islam in Indonesia and provide an explanation of the code of ethics of Islam accountant . Code of Conduct accountant Islam basically consists of aspects of Sharia as the basic principles of the code of ethics accountants, for accountants ethical principles, and ethical behavior for regulation of accountants. Islam has a system of accounting which refers to the Qur’an and Sunnah and has been practiced in the early days of Islam until the rise of the Islamic Caliphate. This system has a lot in common with an accounting system that has been used at the present time, so when viewed from the historical side, many people in Europe learn from Islamic countries and have adopted knowledge including accounting. Code of Conduct by AAOIFI Islamic accountants includ: trustworthiness, legitimacy, objectivity, competence and diligent professi, behavior and behavior faith driven professional and technical standards.","author":[{"dropping-particle":"","family":"Pravitasari","given":"Dyah","non-dropping-particle":"","parse-names":false,"suffix":""}],"container-title":"An-Nisbah: Jurnal Ekonomi Syariah","id":"ITEM-1","issue":"2","issued":{"date-parts":[["2015"]]},"page":"85-110","title":"Pemahaman Kode Etik Profesi Akuntan Islam di Indonesia","type":"article-journal","volume":"1"},"uris":["http://www.mendeley.com/documents/?uuid=58c0e3f5-af31-3779-b4b9-ad2b8faefbdf"]}],"mendeley":{"formattedCitation":"(Pravitasari, 2015)","plainTextFormattedCitation":"(Pravitasari, 2015)","previouslyFormattedCitation":"(Pravitasari, 2015)"},"properties":{"noteIndex":0},"schema":"https://github.com/citation-style-language/schema/raw/master/csl-citation.json"}</w:instrText>
      </w:r>
      <w:r w:rsidR="00240129" w:rsidRPr="00BC4766">
        <w:rPr>
          <w:rFonts w:ascii="Arial" w:hAnsi="Arial" w:cs="Arial"/>
          <w:color w:val="252525"/>
        </w:rPr>
        <w:fldChar w:fldCharType="separate"/>
      </w:r>
      <w:r w:rsidR="00240129" w:rsidRPr="00BC4766">
        <w:rPr>
          <w:rFonts w:ascii="Arial" w:hAnsi="Arial" w:cs="Arial"/>
          <w:noProof/>
          <w:color w:val="252525"/>
        </w:rPr>
        <w:t>(Pravitasari, 2015)</w:t>
      </w:r>
      <w:r w:rsidR="00240129" w:rsidRPr="00BC4766">
        <w:rPr>
          <w:rFonts w:ascii="Arial" w:hAnsi="Arial" w:cs="Arial"/>
          <w:color w:val="252525"/>
        </w:rPr>
        <w:fldChar w:fldCharType="end"/>
      </w:r>
      <w:r w:rsidR="00240129" w:rsidRPr="00BC4766">
        <w:rPr>
          <w:rFonts w:ascii="Arial" w:hAnsi="Arial" w:cs="Arial"/>
          <w:color w:val="252525"/>
        </w:rPr>
        <w:t>.</w:t>
      </w:r>
    </w:p>
    <w:p w14:paraId="0C7127D5" w14:textId="55605C89" w:rsidR="00267638" w:rsidRPr="00BC4766" w:rsidRDefault="00267638" w:rsidP="00D61B18">
      <w:pPr>
        <w:pStyle w:val="Newparagraph"/>
        <w:spacing w:line="240" w:lineRule="auto"/>
        <w:ind w:firstLine="0"/>
        <w:jc w:val="both"/>
        <w:rPr>
          <w:rFonts w:ascii="Arial" w:hAnsi="Arial" w:cs="Arial"/>
          <w:color w:val="252525"/>
        </w:rPr>
      </w:pPr>
      <w:r w:rsidRPr="00BC4766">
        <w:rPr>
          <w:rFonts w:ascii="Arial" w:hAnsi="Arial" w:cs="Arial"/>
          <w:color w:val="252525"/>
          <w:lang w:val="en-ID" w:eastAsia="en-US"/>
        </w:rPr>
        <w:t xml:space="preserve">Student ethical perceptions can be triggered by several factors. One of them has ethical content. Ethical content is the ethical values that are contained or embedded in accounting learning or education </w:t>
      </w:r>
      <w:r w:rsidRPr="00BC4766">
        <w:rPr>
          <w:rFonts w:ascii="Arial" w:hAnsi="Arial" w:cs="Arial"/>
          <w:color w:val="252525"/>
          <w:lang w:val="en-ID" w:eastAsia="en-US"/>
        </w:rPr>
        <w:fldChar w:fldCharType="begin" w:fldLock="1"/>
      </w:r>
      <w:r w:rsidR="00085581" w:rsidRPr="00BC4766">
        <w:rPr>
          <w:rFonts w:ascii="Arial" w:hAnsi="Arial" w:cs="Arial"/>
          <w:color w:val="252525"/>
          <w:lang w:val="en-ID" w:eastAsia="en-US"/>
        </w:rPr>
        <w:instrText>ADDIN CSL_CITATION {"citationItems":[{"id":"ITEM-1","itemData":{"author":[{"dropping-particle":"","family":"Triyuwono","given":"Iwan","non-dropping-particle":"","parse-names":false,"suffix":""}],"container-title":"Jurnal Akuntansi Multiparadigma","id":"ITEM-1","issue":"1","issued":{"date-parts":[["2010"]]},"page":"1-23","title":"”Mata Ketiga”: Sè Laèn, Sang Pembebas Sistem Pendidikan Tinggi Akuntansi","type":"article-journal","volume":"1"},"uris":["http://www.mendeley.com/documents/?uuid=ccdbf852-3993-4a3b-bee2-52b901004b9f"]}],"mendeley":{"formattedCitation":"(Triyuwono, 2010)","plainTextFormattedCitation":"(Triyuwono, 2010)","previouslyFormattedCitation":"(Triyuwono, 2010)"},"properties":{"noteIndex":0},"schema":"https://github.com/citation-style-language/schema/raw/master/csl-citation.json"}</w:instrText>
      </w:r>
      <w:r w:rsidRPr="00BC4766">
        <w:rPr>
          <w:rFonts w:ascii="Arial" w:hAnsi="Arial" w:cs="Arial"/>
          <w:color w:val="252525"/>
          <w:lang w:val="en-ID" w:eastAsia="en-US"/>
        </w:rPr>
        <w:fldChar w:fldCharType="separate"/>
      </w:r>
      <w:r w:rsidRPr="00BC4766">
        <w:rPr>
          <w:rFonts w:ascii="Arial" w:hAnsi="Arial" w:cs="Arial"/>
          <w:noProof/>
          <w:color w:val="252525"/>
          <w:lang w:val="en-ID" w:eastAsia="en-US"/>
        </w:rPr>
        <w:t>(Triyuwono, 2010)</w:t>
      </w:r>
      <w:r w:rsidRPr="00BC4766">
        <w:rPr>
          <w:rFonts w:ascii="Arial" w:hAnsi="Arial" w:cs="Arial"/>
          <w:color w:val="252525"/>
          <w:lang w:val="en-ID" w:eastAsia="en-US"/>
        </w:rPr>
        <w:fldChar w:fldCharType="end"/>
      </w:r>
      <w:r w:rsidRPr="00BC4766">
        <w:rPr>
          <w:rFonts w:ascii="Arial" w:hAnsi="Arial" w:cs="Arial"/>
          <w:color w:val="252525"/>
          <w:lang w:val="en-ID" w:eastAsia="en-US"/>
        </w:rPr>
        <w:t>.</w:t>
      </w:r>
      <w:r w:rsidR="009C7516" w:rsidRPr="00BC4766">
        <w:rPr>
          <w:rFonts w:ascii="Arial" w:hAnsi="Arial" w:cs="Arial"/>
          <w:color w:val="252525"/>
        </w:rPr>
        <w:t xml:space="preserve">Incorporating ethical content into teaching accounting will help students improve their moral perception and judgment. To support students in sorting out what is good and what is bad, namely through ethical presentations that students get, so that they will be more sensitive to existing problems. </w:t>
      </w:r>
    </w:p>
    <w:p w14:paraId="7CF32E5B" w14:textId="77777777" w:rsidR="00D61B18" w:rsidRPr="00BC4766" w:rsidRDefault="00D61B18" w:rsidP="00D61B18">
      <w:pPr>
        <w:pStyle w:val="Newparagraph"/>
        <w:spacing w:line="240" w:lineRule="auto"/>
        <w:ind w:firstLine="0"/>
        <w:jc w:val="both"/>
        <w:rPr>
          <w:rFonts w:ascii="Arial" w:hAnsi="Arial" w:cs="Arial"/>
          <w:color w:val="252525"/>
        </w:rPr>
      </w:pPr>
    </w:p>
    <w:p w14:paraId="6EC1FDC6" w14:textId="4B970DA4" w:rsidR="009C7516" w:rsidRPr="00BC4766" w:rsidRDefault="009C7516" w:rsidP="00D61B18">
      <w:pPr>
        <w:pStyle w:val="Newparagraph"/>
        <w:spacing w:line="240" w:lineRule="auto"/>
        <w:ind w:firstLine="0"/>
        <w:jc w:val="both"/>
        <w:rPr>
          <w:rFonts w:ascii="Arial" w:hAnsi="Arial" w:cs="Arial"/>
          <w:color w:val="252525"/>
        </w:rPr>
      </w:pPr>
      <w:r w:rsidRPr="00BC4766">
        <w:rPr>
          <w:rFonts w:ascii="Arial" w:hAnsi="Arial" w:cs="Arial"/>
          <w:color w:val="252525"/>
        </w:rPr>
        <w:t xml:space="preserve">This learning will make students more open and critical when receiving information through their senses because their sensitivity increases. This will affect the perceptions of the students themselves </w:t>
      </w:r>
      <w:r w:rsidR="00732BC0"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{"citationItems":[{"id":"ITEM-1","itemData":{"author":[{"dropping-particle":"","family":"Sari","given":"Lita Permata","non-dropping-particle":"","parse-names":false,"suffix":""}],"container-title":"JAMAL: Jurnal Akuntansi Multiparadigma","id":"ITEM-1","issue":"3","issued":{"date-parts":[["2012"]]},"page":"380-392","title":"Pengaruh Muatan Etika dalam Pendidikan Akuntansi terhadap Persepsi Etika Mahasiswa","type":"article-journal","volume":"3"},"uris":["http://www.mendeley.com/documents/?uuid=d4a8bd23-caf5-4f1b-bd52-850914b18c33"]}],"mendeley":{"formattedCitation":"(L. P. Sari, 2012)","manualFormatting":"(Sari, 2012)","plainTextFormattedCitation":"(L. P. Sari, 2012)","previouslyFormattedCitation":"(L. P. Sari, 2012)"},"properties":{"noteIndex":0},"schema":"https://github.com/citation-style-language/schema/raw/master/csl-citation.json"}</w:instrText>
      </w:r>
      <w:r w:rsidR="00732BC0" w:rsidRPr="00BC4766">
        <w:rPr>
          <w:rFonts w:ascii="Arial" w:hAnsi="Arial" w:cs="Arial"/>
          <w:color w:val="252525"/>
        </w:rPr>
        <w:fldChar w:fldCharType="separate"/>
      </w:r>
      <w:r w:rsidR="00732BC0" w:rsidRPr="00BC4766">
        <w:rPr>
          <w:rFonts w:ascii="Arial" w:hAnsi="Arial" w:cs="Arial"/>
          <w:noProof/>
          <w:color w:val="252525"/>
        </w:rPr>
        <w:t>(Sari, 2012)</w:t>
      </w:r>
      <w:r w:rsidR="00732BC0" w:rsidRPr="00BC4766">
        <w:rPr>
          <w:rFonts w:ascii="Arial" w:hAnsi="Arial" w:cs="Arial"/>
          <w:color w:val="252525"/>
        </w:rPr>
        <w:fldChar w:fldCharType="end"/>
      </w:r>
      <w:r w:rsidRPr="00BC4766">
        <w:rPr>
          <w:rFonts w:ascii="Arial" w:hAnsi="Arial" w:cs="Arial"/>
          <w:color w:val="252525"/>
        </w:rPr>
        <w:t xml:space="preserve">.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{"citationItems":[{"id":"ITEM-1","itemData":{"author":[{"dropping-particle":"","family":"Sari","given":"Lita Permata","non-dropping-particle":"","parse-names":false,"suffix":""}],"container-title":"JAMAL: Jurnal Akuntansi Multiparadigma","id":"ITEM-1","issue":"3","issued":{"date-parts":[["2012"]]},"page":"380-392","title":"Pengaruh Muatan Etika dalam Pendidikan Akuntansi terhadap Persepsi Etika Mahasiswa","type":"article-journal","volume":"3"},"uris":["http://www.mendeley.com/documents/?uuid=d4a8bd23-caf5-4f1b-bd52-850914b18c33"]}],"mendeley":{"formattedCitation":"(L. P. Sari, 2012)","manualFormatting":"Sari (2012)","plainTextFormattedCitation":"(L. P. Sari, 2012)","previouslyFormattedCitation":"(L. P. Sari, 2012)"},"properties":{"noteIndex":0},"schema":"https://github.com/citation-style-language/schema/raw/master/csl-citation.json"}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Sari (2012)</w:t>
      </w:r>
      <w:r w:rsidRPr="00BC4766">
        <w:rPr>
          <w:rFonts w:ascii="Arial" w:hAnsi="Arial" w:cs="Arial"/>
          <w:color w:val="252525"/>
        </w:rPr>
        <w:fldChar w:fldCharType="end"/>
      </w:r>
      <w:r w:rsidRPr="00BC4766">
        <w:rPr>
          <w:rFonts w:ascii="Arial" w:hAnsi="Arial" w:cs="Arial"/>
          <w:color w:val="252525"/>
        </w:rPr>
        <w:t xml:space="preserve">,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{"citationItems":[{"id":"ITEM-1","itemData":{"abstract":"Program Studi Akuntansi, Fakultas Ekonomika dan Bisnis Universitas 17 Agustus 1945 Semarang ABSTRAKSI Rest (1986) mengemukakan bahwa untuk bertindak secara moral, seseorang paling tidak harus telah melakukan empat proses psikologi dasar, yaitu: sensitivitas etis; pertimbangan etis; motivasi etis; dan karakter etis. Penelitian ini memfokuskan pada komponen pertama dan kedua, yaitu sensitivitas etis dan pertimbangan etis, dari empat komponen model Rest. Tujuan penelitian ini adalah menguji secara empiris pengaruh dari kode etik akuntan, personal ethical philosophy, corporate ethical value terhadap persepsi etis dan pertimbangan etis auditor. Populasi penelitian ini adalah para auditor yang bekerja pada kantor akuntan publik (KAP) di Jakarta. Untuk mengumpulkan data, penelitian ini menggunakan purposive sampling. Sebuah sampel yang terdiri atas 52 auditor telah digunakan untuk menginvestigasi efek dari kode etik akuntan, serta personal ethical philosophy dan corporate ethical value mereka terhadap persepsi etis dan pertimbangan etis.Hasil penelitian ini menunjukkan bahwa ada suatu efek positif yang secara statistik signifikan dari kode etik akuntan, personal ethical philosophy, corporate ethical value terhadap persepsi etis dan pertimbangan etis auditor. Kata kunci: Kode etik akuntan, personal ethical philosopi, corporate ethical value, ethical perception, ethical judgment, auditors and Rest's four-component model. ABSTRACT Rest (1986) posited that to behave morally, an individual must have performed at least four basic psychological processes: ethical sensitivity; ethical judgment; ethical motivation; and ethical character. This study focused on the first and second component: ethical sensitivity and ethical judgment, of Rest's model. The purpose of this study was to empirically examine the influence of the ethical code of Indonesian accountants, personal ethical philosophy, corporate ethical value on ethical perception and ethical judgment of auditors. The population of the research were auditors working at public accountant firms in Jakarta. This research use purposive sampling method to collect data. A sample of 52 auditors was employed to investigate the effects of the ethical code of Indonesian accountants, their personal ethical philosophy and corporate ethical value on ethical perception and ethical judgment.Findings of this research showed that there were a positive effect of the ethical code of Indonesian accountants, personal ethical philosophy,…","author":[{"dropping-particle":"","family":"Wibowo","given":"Agung","non-dropping-particle":"","parse-names":false,"suffix":""}],"container-title":"Serat Acitya","id":"ITEM-1","issue":"2","issued":{"date-parts":[["2014"]]},"page":"30","title":"Pengaruh Kode Etik Akuntan, Personal Ethical Philosophy, Corporate Ethical Value Terhadap Persepsi Etis Dan Pertimbangan Etis Auditor","type":"article-journal","volume":"3"},"uris":["http://www.mendeley.com/documents/?uuid=36611e57-573c-3231-8932-7a565316da1b"]}],"mendeley":{"formattedCitation":"(Wibowo, 2014)","manualFormatting":"Wibowo (2014)","plainTextFormattedCitation":"(Wibowo, 2014)","previouslyFormattedCitation":"(Wibowo, 2014)"},"properties":{"noteIndex":0},"schema":"https://github.com/citation-style-language/schema/raw/master/csl-citation.json"}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Wibowo (2014)</w:t>
      </w:r>
      <w:r w:rsidRPr="00BC4766">
        <w:rPr>
          <w:rFonts w:ascii="Arial" w:hAnsi="Arial" w:cs="Arial"/>
          <w:color w:val="252525"/>
        </w:rPr>
        <w:fldChar w:fldCharType="end"/>
      </w:r>
      <w:r w:rsidRPr="00BC4766">
        <w:rPr>
          <w:rFonts w:ascii="Arial" w:hAnsi="Arial" w:cs="Arial"/>
          <w:color w:val="252525"/>
        </w:rPr>
        <w:t xml:space="preserve">,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{"citationItems":[{"id":"ITEM-1","itemData":{"abstract":"Penelitian ini adalah untuk memberikan bukti empiris bahwa muatan etika dalam pengajaran akuntansi keuangan, kecerdasan intelektual, kecerdasan emosional dan kecerdasan spiritual berpengaruh signifikan terhadap sikap etis mahasiswa akuntansi. Populasi dalam penelitian ini adalah mahasiswa akuntansi yang sudah mengambil mata kuliah akuntansi keuangan di Surakarta. Berdasarkan kriteria tersebut dan hasil penyebaran kuesioner, jumlah sampel dalam penelitian ini sebanyak 100 orang. Teknik analisis dalam penelitian ini terdiri dari, pengujian kualitas kuesioner, uji asumsi klasik, analisis regresi linier berganda, uji t, uji F, dan uji R2. Hasil analisis menunjukkan bahwa uji validitas dan reliabilitas terhadap seluruh item pertanyaan yang diajukan terbukti valid dan reliabel. Hasil uji asumsi klasik menunjukkan bahwa penelitian ini terdistribusi secara normal, tidak terjadi multikolonieritas, autokorelasi dan heterokedastisitas pada model regresi. Hasil pengujian hipotesis penelitian ini membuktikan bahwa muatan etika dalam pengajaran akuntansi keuangan berpengaruh positif dan signifikan terhadap sikap etis mahasiswa akuntansi, kecerdasan intelektual berpengaruh positif tetapi tidak signifikan terhadap sikap etis mahasiswa akuntansi, kecerdasan emosional berpengaruh positif dan signifikan terhadap sikap etis mahasiswa akuntansi, sedangkan kecerdasan spiritual berpengaruh negatif tetapi tidak signifikan terhadap sikap etis mahasiswa akuntansi. Hasil uji R2 menunjukkan bahwa variabel muatan etika dalam pengajaran akuntansi keuangan , kecerdasan intelektual, kecerdasan emosional dan kecerdasan spiritual menjelaskan sebesar 30,10% terhadap variabel sikap etis mahasiswa akuntansi, sedangkan sisanya sebesar 69,90% dijelaskan oleh variabel-variabel lain di luar model.","author":[{"dropping-particle":"","family":"Sapariyah","given":"Rina Ani","non-dropping-particle":"","parse-names":false,"suffix":""},{"dropping-particle":"","family":"Setyorini","given":"Yanti","non-dropping-particle":"","parse-names":false,"suffix":""},{"dropping-particle":"","family":"Dharma","given":"Arief Budhi","non-dropping-particle":"","parse-names":false,"suffix":""}],"container-title":"Jurnal Paradigma Universitas Islam Batik Surakarta","id":"ITEM-1","issue":"2","issued":{"date-parts":[["2016"]]},"page":"1-15","title":"Pengaruh Muatan Etika dalam Pengajaran Akuntansi Keuangan, Kecerdasan Intelektual, Kecerdasan Emosional, dan Kecerdasan Spiritual terhadap Sikap Etis Mahasiswa Akuntansi","type":"article-journal","volume":"13"},"uris":["http://www.mendeley.com/documents/?uuid=5d29aeb7-9df6-350f-949f-2afd2f4cfee8"]}],"mendeley":{"formattedCitation":"(Sapariyah et al., 2016)","manualFormatting":"Sapariyah et al., (2016)","plainTextFormattedCitation":"(Sapariyah et al., 2016)","previouslyFormattedCitation":"(Sapariyah et al., 2016)"},"properties":{"noteIndex":0},"schema":"https://github.com/citation-style-language/schema/raw/master/csl-citation.json"}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Sapariyah et al., (2016)</w:t>
      </w:r>
      <w:r w:rsidRPr="00BC4766">
        <w:rPr>
          <w:rFonts w:ascii="Arial" w:hAnsi="Arial" w:cs="Arial"/>
          <w:color w:val="252525"/>
        </w:rPr>
        <w:fldChar w:fldCharType="end"/>
      </w:r>
      <w:r w:rsidRPr="00BC4766">
        <w:rPr>
          <w:rFonts w:ascii="Arial" w:hAnsi="Arial" w:cs="Arial"/>
          <w:color w:val="252525"/>
        </w:rPr>
        <w:t xml:space="preserve">, and </w:t>
      </w:r>
      <w:r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{"citationItems":[{"id":"ITEM-1","itemData":{"abstract":"This is a quantitative research which is done to the twelfth class of Accounting competence program of Ten State Vocational High School Surabaya. This research aims at finding out the influence of ethical content in Finance Accounting Teaching and Student’s Learning Achievement to the Student’s Profession Ethical Perception of the twelfth class students of Accounting Competence Program Department of Surabaya Ten State Vocational High School.The sample is taken by using the proportional random sampling technique. The amount of sample is 89 out of 114 students of the twelfth class of Accounting competence program department of Surabaya Ten State Vocational High School students.The Research Instrument Test is done first before taking the data. It covers the validity test and the reliability one. The method of collecting data is documentation and questionnaire. Analysis Prerequisite Test which is done is normality test, multicolonirity test, and heterocedasticity test. The analysis done in this research is doubled linear regression one. The result of the research shows that there is positive and significant influence of ethical content in Finance Accounting Teaching to the student’s profession ethical perception. This is shown by t-count as many as 5.133 with the significant score of 0.000 under the determined significant score standard of 0.05. While student’s learning achievement does not influence significantly to the student’s profession ethical perception. This is shown by t-count as many as 0.765 with the significant score of 0.446 above the determined significant standard as many as 0.05. However, there is positive influence simultaneously of the ethical content in Finance Accounting Teaching and the student’s profession ethical perception.","author":[{"dropping-particle":"","family":"Hastuti","given":"Puji","non-dropping-particle":"","parse-names":false,"suffix":""}],"container-title":"Behavioral Accounting Journal","id":"ITEM-1","issue":"2","issued":{"date-parts":[["2018"]]},"page":"111-122","title":"Muatan Etika dalam Pengajaran Akuntansi Keuangan dan Prestasi Belajar Siswa terhadap Persepsi Etika Profesi Siswa","type":"article-journal","volume":"1"},"uris":["http://www.mendeley.com/documents/?uuid=8a7a466c-5880-300e-9cff-591a6809895c"]}],"mendeley":{"formattedCitation":"(Hastuti, 2018)","manualFormatting":"Hastuti (2018)","plainTextFormattedCitation":"(Hastuti, 2018)","previouslyFormattedCitation":"(Hastuti, 2018)"},"properties":{"noteIndex":0},"schema":"https://github.com/citation-style-language/schema/raw/master/csl-citation.json"}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Hastuti (2018)</w:t>
      </w:r>
      <w:r w:rsidRPr="00BC4766">
        <w:rPr>
          <w:rFonts w:ascii="Arial" w:hAnsi="Arial" w:cs="Arial"/>
          <w:color w:val="252525"/>
        </w:rPr>
        <w:fldChar w:fldCharType="end"/>
      </w:r>
      <w:r w:rsidRPr="00BC4766">
        <w:rPr>
          <w:rFonts w:ascii="Arial" w:hAnsi="Arial" w:cs="Arial"/>
          <w:color w:val="252525"/>
        </w:rPr>
        <w:t xml:space="preserve"> said that ethical content </w:t>
      </w:r>
      <w:r w:rsidR="003219F1" w:rsidRPr="00BC4766">
        <w:rPr>
          <w:rFonts w:ascii="Arial" w:hAnsi="Arial" w:cs="Arial"/>
          <w:color w:val="252525"/>
        </w:rPr>
        <w:t>affect</w:t>
      </w:r>
      <w:r w:rsidRPr="00BC4766">
        <w:rPr>
          <w:rFonts w:ascii="Arial" w:hAnsi="Arial" w:cs="Arial"/>
          <w:color w:val="252525"/>
        </w:rPr>
        <w:t>s student ethical perceptions. Thus, the first hypothesis proposed is as follows.</w:t>
      </w:r>
    </w:p>
    <w:p w14:paraId="65ED875A" w14:textId="2C53DED4" w:rsidR="009C7516" w:rsidRPr="00BC4766" w:rsidRDefault="009C7516" w:rsidP="007E3855">
      <w:pPr>
        <w:pStyle w:val="NormalWeb"/>
        <w:jc w:val="both"/>
        <w:rPr>
          <w:rFonts w:ascii="Arial" w:hAnsi="Arial" w:cs="Arial"/>
          <w:color w:val="252525"/>
        </w:rPr>
      </w:pPr>
      <w:r w:rsidRPr="00BC4766">
        <w:rPr>
          <w:rFonts w:ascii="Arial" w:hAnsi="Arial" w:cs="Arial"/>
          <w:color w:val="252525"/>
        </w:rPr>
        <w:t xml:space="preserve">H1: Ethical content </w:t>
      </w:r>
      <w:r w:rsidR="00267638" w:rsidRPr="00BC4766">
        <w:rPr>
          <w:rFonts w:ascii="Arial" w:hAnsi="Arial" w:cs="Arial"/>
          <w:color w:val="252525"/>
        </w:rPr>
        <w:t>affect</w:t>
      </w:r>
      <w:r w:rsidRPr="00BC4766">
        <w:rPr>
          <w:rFonts w:ascii="Arial" w:hAnsi="Arial" w:cs="Arial"/>
          <w:color w:val="252525"/>
        </w:rPr>
        <w:t>s the ethical perceptions</w:t>
      </w:r>
      <w:r w:rsidR="005C3EDE" w:rsidRPr="00BC4766">
        <w:rPr>
          <w:rFonts w:ascii="Arial" w:hAnsi="Arial" w:cs="Arial"/>
          <w:color w:val="252525"/>
        </w:rPr>
        <w:t>.</w:t>
      </w:r>
    </w:p>
    <w:p w14:paraId="50D44C36" w14:textId="7AF5AA09" w:rsidR="009C7516" w:rsidRPr="00BC4766" w:rsidRDefault="00085581" w:rsidP="00D61B18">
      <w:pPr>
        <w:pStyle w:val="NormalWeb"/>
        <w:jc w:val="both"/>
        <w:rPr>
          <w:rFonts w:ascii="Arial" w:hAnsi="Arial" w:cs="Arial"/>
          <w:color w:val="252525"/>
        </w:rPr>
      </w:pPr>
      <w:r w:rsidRPr="00BC4766">
        <w:rPr>
          <w:rFonts w:ascii="Arial" w:hAnsi="Arial" w:cs="Arial"/>
          <w:color w:val="252525"/>
        </w:rPr>
        <w:t xml:space="preserve">Another factor that is thought </w:t>
      </w:r>
      <w:r w:rsidR="003219F1" w:rsidRPr="00BC4766">
        <w:rPr>
          <w:rFonts w:ascii="Arial" w:hAnsi="Arial" w:cs="Arial"/>
          <w:color w:val="252525"/>
        </w:rPr>
        <w:t>to affect</w:t>
      </w:r>
      <w:r w:rsidRPr="00BC4766">
        <w:rPr>
          <w:rFonts w:ascii="Arial" w:hAnsi="Arial" w:cs="Arial"/>
          <w:color w:val="252525"/>
        </w:rPr>
        <w:t xml:space="preserve"> ethical perception is equity sensitivity. Equity sensitivity is an individual's response to an acceptable balance by analogy between inputs and outcomes received from other people </w:t>
      </w:r>
      <w:r w:rsidRPr="00BC4766">
        <w:rPr>
          <w:rFonts w:ascii="Arial" w:hAnsi="Arial" w:cs="Arial"/>
          <w:color w:val="252525"/>
        </w:rPr>
        <w:fldChar w:fldCharType="begin" w:fldLock="1"/>
      </w:r>
      <w:r w:rsidR="00040651" w:rsidRPr="00BC4766">
        <w:rPr>
          <w:rFonts w:ascii="Arial" w:hAnsi="Arial" w:cs="Arial"/>
          <w:color w:val="252525"/>
        </w:rPr>
        <w:instrText>ADDIN CSL_CITATION {"citationItems":[{"id":"ITEM-1","itemData":{"author":[{"dropping-particle":"","family":"Widyastuti","given":"","non-dropping-particle":"","parse-names":false,"suffix":""},{"dropping-particle":"","family":"Ariani","given":"","non-dropping-particle":"","parse-names":false,"suffix":""}],"container-title":"Jurnal Bisnis dan Manajemen","id":"ITEM-1","issue":"1","issued":{"date-parts":[["2015"]]},"page":"3-12","title":"Pemikiran Moral dan Faktor-Faktor Pribadi Mahasiswa terhadap Perilaku Moral","type":"article-journal","volume":"16"},"uris":["http://www.mendeley.com/documents/?uuid=93fefcb5-aa36-4b90-9c46-6bda4557fd70"]}],"mendeley":{"formattedCitation":"(Widyastuti &amp; Ariani, 2015)","plainTextFormattedCitation":"(Widyastuti &amp; Ariani, 2015)","previouslyFormattedCitation":"(Widyastuti &amp; Ariani, 2015)"},"properties":{"noteIndex":0},"schema":"https://github.com/citation-style-language/schema/raw/master/csl-citation.json"}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(Widyastuti &amp; Ariani, 2015)</w:t>
      </w:r>
      <w:r w:rsidRPr="00BC4766">
        <w:rPr>
          <w:rFonts w:ascii="Arial" w:hAnsi="Arial" w:cs="Arial"/>
          <w:color w:val="252525"/>
        </w:rPr>
        <w:fldChar w:fldCharType="end"/>
      </w:r>
      <w:r w:rsidRPr="00BC4766">
        <w:rPr>
          <w:rFonts w:ascii="Arial" w:hAnsi="Arial" w:cs="Arial"/>
          <w:color w:val="252525"/>
        </w:rPr>
        <w:t xml:space="preserve">. </w:t>
      </w:r>
      <w:r w:rsidR="00B32D92" w:rsidRPr="00BC4766">
        <w:rPr>
          <w:rFonts w:ascii="Arial" w:hAnsi="Arial" w:cs="Arial"/>
          <w:color w:val="252525"/>
        </w:rPr>
        <w:t xml:space="preserve">Someone's response by analogy between input and outcome received from other </w:t>
      </w:r>
      <w:r w:rsidR="00B32D92" w:rsidRPr="00BC4766">
        <w:rPr>
          <w:rFonts w:ascii="Arial" w:hAnsi="Arial" w:cs="Arial"/>
          <w:color w:val="252525"/>
        </w:rPr>
        <w:lastRenderedPageBreak/>
        <w:t xml:space="preserve">people can be interpreted as equity sensitivity. </w:t>
      </w:r>
      <w:r w:rsidR="009C7516"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{"citationItems":[{"id":"ITEM-1","itemData":{"abstract":"This study aims to examine the effect of love of money, equity sensitivity, and Machiavellian as individual aspects that influence ethical perception. This research was conducted at Faculty of Economics and Business, Udayana University. The sample in this study is the 2015 accounting non regular program students. The number of samples used is 65 respondents with non probability sampling techniques. The results of the study found that love of money negatively affected the ethical perceptions of accounting students. This means that the higher the love of money, the lower the ethical perception of accounting students. Equity sensitivity has a positive effect on the ethical perceptions of accounting students. This means that the higher the equity sensitivity, the higher the ethical perception of accounting students. Machiavellian has a negative effect on the ethical perceptions of accounting students. This means that the higher Machiavellian, the lower the ethical perception of accounting students. Keywords: Love of money, equity sensitivity, machiavellian, ethical perception.","author":[{"dropping-particle":"","family":"Sari","given":"Ni Luh Putu Widia Ananda","non-dropping-particle":"","parse-names":false,"suffix":""},{"dropping-particle":"","family":"Widanaputra","given":"A.A.G.P","non-dropping-particle":"","parse-names":false,"suffix":""}],"container-title":"E-Jurnal Akuntansi","id":"ITEM-1","issue":"2","issued":{"date-parts":[["2019"]]},"page":"1522-1549","title":"Pengaruh Love of Money, Equity Sensitivity, dan Machiavellian Pada Persepsi Etis Mahasiswa Akuntansi","type":"article-journal","volume":"28"},"uris":["http://www.mendeley.com/documents/?uuid=59a74a60-8025-38df-b3ef-f41397ef1fd3"]}],"mendeley":{"formattedCitation":"(N. L. P. W. A. Sari &amp; Widanaputra, 2019)","manualFormatting":"Sari &amp; Widanaputra (2019)","plainTextFormattedCitation":"(N. L. P. W. A. Sari &amp; Widanaputra, 2019)","previouslyFormattedCitation":"(N. L. P. W. A. Sari &amp; Widanaputra, 2019)"},"properties":{"noteIndex":0},"schema":"https://github.com/citation-style-language/schema/raw/master/csl-citation.json"}</w:instrText>
      </w:r>
      <w:r w:rsidR="009C7516" w:rsidRPr="00BC4766">
        <w:rPr>
          <w:rFonts w:ascii="Arial" w:hAnsi="Arial" w:cs="Arial"/>
          <w:color w:val="252525"/>
        </w:rPr>
        <w:fldChar w:fldCharType="separate"/>
      </w:r>
      <w:r w:rsidR="009C7516" w:rsidRPr="00BC4766">
        <w:rPr>
          <w:rFonts w:ascii="Arial" w:hAnsi="Arial" w:cs="Arial"/>
          <w:noProof/>
          <w:color w:val="252525"/>
        </w:rPr>
        <w:t>Sari &amp; Widanaputra (2019)</w:t>
      </w:r>
      <w:r w:rsidR="009C7516" w:rsidRPr="00BC4766">
        <w:rPr>
          <w:rFonts w:ascii="Arial" w:hAnsi="Arial" w:cs="Arial"/>
          <w:color w:val="252525"/>
        </w:rPr>
        <w:fldChar w:fldCharType="end"/>
      </w:r>
      <w:r w:rsidR="009C7516" w:rsidRPr="00BC4766">
        <w:rPr>
          <w:rFonts w:ascii="Arial" w:hAnsi="Arial" w:cs="Arial"/>
          <w:color w:val="252525"/>
        </w:rPr>
        <w:t xml:space="preserve"> and </w:t>
      </w:r>
      <w:r w:rsidR="009C7516"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{"citationItems":[{"id":"ITEM-1","itemData":{"abstract":"The research was conducted with the aim of knowing the effect of understanding the accounting profession's code of ethics, love of money, religiosity and equity sensitivity on the ethical perceptions of accounting students. The population in the study were undergraduate students of the accounting study program class of 2018 at the University in Bali with a total of 2,220 people. The sample in this study were 138 people using the probability sampling technique, namely the random sampling method. Data analysis technique used in multiple linear regression research. The results showed that understanding of the accounting profession's code of ethics, religiosity, and equity sensitivity had a positive effect on accounting students' ethical perceptions. Meanwhile, the love of money has a negative effect on ethical perceptions of accounting students. Keywords: The Accounting Profession’s Code Of Ethics; Love Of Money; Religiosity; Equity Sensitivity; Ethical Perception Of Accounting Students.","author":[{"dropping-particle":"","family":"Devi","given":"Laksmi","non-dropping-particle":"","parse-names":false,"suffix":""},{"dropping-particle":"","family":"Anggara","given":"I Wayan Gde Wahyu Purna","non-dropping-particle":"","parse-names":false,"suffix":""}],"container-title":"E-Jurnal Akuntansi","id":"ITEM-1","issue":"12","issued":{"date-parts":[["2022"]]},"page":"3611","title":"Pemahaman Kode Etik Akuntan, Love of Money, Religiusitas, Equity Sensitivity Pada Persepsi Etis Mahasiswa Akuntansi","type":"article-journal","volume":"32"},"uris":["http://www.mendeley.com/documents/?uuid=c20c2ae6-006e-32cc-ae09-d6caf0067ae6"]}],"mendeley":{"formattedCitation":"(Devi &amp; Anggara, 2022)","manualFormatting":"Devi &amp; Anggara (2022)","plainTextFormattedCitation":"(Devi &amp; Anggara, 2022)","previouslyFormattedCitation":"(Devi &amp; Anggara, 2022)"},"properties":{"noteIndex":0},"schema":"https://github.com/citation-style-language/schema/raw/master/csl-citation.json"}</w:instrText>
      </w:r>
      <w:r w:rsidR="009C7516" w:rsidRPr="00BC4766">
        <w:rPr>
          <w:rFonts w:ascii="Arial" w:hAnsi="Arial" w:cs="Arial"/>
          <w:color w:val="252525"/>
        </w:rPr>
        <w:fldChar w:fldCharType="separate"/>
      </w:r>
      <w:r w:rsidR="009C7516" w:rsidRPr="00BC4766">
        <w:rPr>
          <w:rFonts w:ascii="Arial" w:hAnsi="Arial" w:cs="Arial"/>
          <w:noProof/>
          <w:color w:val="252525"/>
        </w:rPr>
        <w:t>Devi &amp; Anggara (2022)</w:t>
      </w:r>
      <w:r w:rsidR="009C7516" w:rsidRPr="00BC4766">
        <w:rPr>
          <w:rFonts w:ascii="Arial" w:hAnsi="Arial" w:cs="Arial"/>
          <w:color w:val="252525"/>
        </w:rPr>
        <w:fldChar w:fldCharType="end"/>
      </w:r>
      <w:r w:rsidR="009C7516" w:rsidRPr="00BC4766">
        <w:rPr>
          <w:rFonts w:ascii="Arial" w:hAnsi="Arial" w:cs="Arial"/>
          <w:color w:val="252525"/>
        </w:rPr>
        <w:t xml:space="preserve"> said that equity sensitivity affects ethical perception.</w:t>
      </w:r>
      <w:r w:rsidR="00B32D92" w:rsidRPr="00BC4766">
        <w:rPr>
          <w:rFonts w:ascii="Arial" w:hAnsi="Arial" w:cs="Arial"/>
          <w:color w:val="252525"/>
        </w:rPr>
        <w:t xml:space="preserve"> Thus, the second hypothesis proposed is as follows.</w:t>
      </w:r>
    </w:p>
    <w:p w14:paraId="1DA5D46E" w14:textId="477D51E2" w:rsidR="009C7516" w:rsidRPr="00BC4766" w:rsidRDefault="009C7516" w:rsidP="007E3855">
      <w:pPr>
        <w:pStyle w:val="NormalWeb"/>
        <w:rPr>
          <w:rFonts w:ascii="Arial" w:hAnsi="Arial" w:cs="Arial"/>
          <w:color w:val="252525"/>
        </w:rPr>
      </w:pPr>
      <w:r w:rsidRPr="00BC4766">
        <w:rPr>
          <w:rFonts w:ascii="Arial" w:hAnsi="Arial" w:cs="Arial"/>
          <w:color w:val="252525"/>
        </w:rPr>
        <w:t>H2: Equity sensitivity affects the ethical perceptions</w:t>
      </w:r>
      <w:r w:rsidR="005C3EDE" w:rsidRPr="00BC4766">
        <w:rPr>
          <w:rFonts w:ascii="Arial" w:hAnsi="Arial" w:cs="Arial"/>
          <w:color w:val="252525"/>
        </w:rPr>
        <w:t>.</w:t>
      </w:r>
    </w:p>
    <w:p w14:paraId="2FE9EE5B" w14:textId="79254AAB" w:rsidR="002F7AC1" w:rsidRPr="00BC4766" w:rsidRDefault="00B32D92" w:rsidP="00D61B18">
      <w:pPr>
        <w:pStyle w:val="NormalWeb"/>
        <w:jc w:val="both"/>
        <w:rPr>
          <w:rFonts w:ascii="Arial" w:hAnsi="Arial" w:cs="Arial"/>
          <w:color w:val="252525"/>
        </w:rPr>
      </w:pPr>
      <w:r w:rsidRPr="00BC4766">
        <w:rPr>
          <w:rFonts w:ascii="Arial" w:hAnsi="Arial" w:cs="Arial"/>
          <w:color w:val="252525"/>
        </w:rPr>
        <w:t xml:space="preserve">The next variable that can affect ethical perception is locus of control. </w:t>
      </w:r>
      <w:r w:rsidR="002F7AC1" w:rsidRPr="00BC4766">
        <w:rPr>
          <w:rFonts w:ascii="Arial" w:hAnsi="Arial" w:cs="Arial"/>
          <w:color w:val="252525"/>
        </w:rPr>
        <w:t xml:space="preserve">The locus of control is one of several factors that can </w:t>
      </w:r>
      <w:r w:rsidR="003219F1" w:rsidRPr="00BC4766">
        <w:rPr>
          <w:rFonts w:ascii="Arial" w:hAnsi="Arial" w:cs="Arial"/>
          <w:color w:val="252525"/>
        </w:rPr>
        <w:t>affect</w:t>
      </w:r>
      <w:r w:rsidR="002F7AC1" w:rsidRPr="00BC4766">
        <w:rPr>
          <w:rFonts w:ascii="Arial" w:hAnsi="Arial" w:cs="Arial"/>
          <w:color w:val="252525"/>
        </w:rPr>
        <w:t xml:space="preserve"> an accounting student to act ethically or unethically. According to </w:t>
      </w:r>
      <w:r w:rsidR="002F7AC1"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{"citationItems":[{"id":"ITEM-1","itemData":{"abstract":"Tired of theory? Ready for the real world? Learn what it takes to be a high performance manager in business today with the twelfth edition of Hellriegel and Slocum's ORGANIZATIONAL BEHAVIOR. Master seven core competencies--managing self, managing communic","author":[{"dropping-particle":"","family":"Robbin","given":"Stephen P","non-dropping-particle":"","parse-names":false,"suffix":""},{"dropping-particle":"","family":"Judge","given":"Timothy A","non-dropping-particle":"","parse-names":false,"suffix":""}],"container-title":"Pearson Education","id":"ITEM-1","issue":"4","issued":{"date-parts":[["2019"]]},"title":"Organizational Behavior","type":"book","volume":"10"},"uris":["http://www.mendeley.com/documents/?uuid=dcd72c98-05ab-376c-b1e8-1974ff66ed96"]}],"mendeley":{"formattedCitation":"(Robbin &amp; Judge, 2019)","manualFormatting":"Robbin &amp; Judge (2019)","plainTextFormattedCitation":"(Robbin &amp; Judge, 2019)","previouslyFormattedCitation":"(Robbin &amp; Judge, 2019)"},"properties":{"noteIndex":0},"schema":"https://github.com/citation-style-language/schema/raw/master/csl-citation.json"}</w:instrText>
      </w:r>
      <w:r w:rsidR="002F7AC1" w:rsidRPr="00BC4766">
        <w:rPr>
          <w:rFonts w:ascii="Arial" w:hAnsi="Arial" w:cs="Arial"/>
          <w:color w:val="252525"/>
        </w:rPr>
        <w:fldChar w:fldCharType="separate"/>
      </w:r>
      <w:r w:rsidR="002F7AC1" w:rsidRPr="00BC4766">
        <w:rPr>
          <w:rFonts w:ascii="Arial" w:hAnsi="Arial" w:cs="Arial"/>
          <w:noProof/>
          <w:color w:val="252525"/>
        </w:rPr>
        <w:t>Robbin &amp; Judge (2019)</w:t>
      </w:r>
      <w:r w:rsidR="002F7AC1" w:rsidRPr="00BC4766">
        <w:rPr>
          <w:rFonts w:ascii="Arial" w:hAnsi="Arial" w:cs="Arial"/>
          <w:color w:val="252525"/>
        </w:rPr>
        <w:fldChar w:fldCharType="end"/>
      </w:r>
      <w:r w:rsidR="002F7AC1" w:rsidRPr="00BC4766">
        <w:rPr>
          <w:rFonts w:ascii="Arial" w:hAnsi="Arial" w:cs="Arial"/>
          <w:color w:val="252525"/>
        </w:rPr>
        <w:t xml:space="preserve">, locus of control reflects an individual's expertise in controlling his life. </w:t>
      </w:r>
      <w:r w:rsidR="002F7AC1"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{"citationItems":[{"id":"ITEM-1","itemData":{"abstract":"This study aims to examine the effect of gender, locus of control, love of money, and economic status on students’ ethical perception. This study uses primary data obtained from the distribution of questionnaires to the students of accounting programs at higher education in Semarang - Indonesia. Purposive sampling is used to select 104 respondents to participate in the study. Data is analyzed using multiple linear regression with applying for IBM SPSS 21 program. The results reveal that gender and internal locus of control have a positive effect on students’ ethical perception. Love of money further has a negative effect on students’ ethical perception. In contrast to the expectation, economic status has no effect on students’ ethical perception.","author":[{"dropping-particle":"","family":"Khanifah","given":"Khanifah","non-dropping-particle":"","parse-names":false,"suffix":""},{"dropping-particle":"","family":"Isgiyarta","given":"Jaka","non-dropping-particle":"","parse-names":false,"suffix":""},{"dropping-particle":"","family":"Lestari","given":"Indah","non-dropping-particle":"","parse-names":false,"suffix":""},{"dropping-particle":"","family":"Udin","given":"Udin","non-dropping-particle":"","parse-names":false,"suffix":""}],"container-title":"International Journal of Higher Education","id":"ITEM-1","issue":"5","issued":{"date-parts":[["2019"]]},"page":"168-175","title":"The Effect of Gender, Locus of Control, Love of Money, and Economic Status on Students’ Ethical Perception","type":"article-journal","volume":"8"},"uris":["http://www.mendeley.com/documents/?uuid=968ab12f-a26c-3889-a4ba-44d704383421"]}],"mendeley":{"formattedCitation":"(Khanifah et al., 2019)","manualFormatting":"Khanifah et al. (2019)","plainTextFormattedCitation":"(Khanifah et al., 2019)","previouslyFormattedCitation":"(Khanifah et al., 2019)"},"properties":{"noteIndex":0},"schema":"https://github.com/citation-style-language/schema/raw/master/csl-citation.json"}</w:instrText>
      </w:r>
      <w:r w:rsidR="002F7AC1" w:rsidRPr="00BC4766">
        <w:rPr>
          <w:rFonts w:ascii="Arial" w:hAnsi="Arial" w:cs="Arial"/>
          <w:color w:val="252525"/>
        </w:rPr>
        <w:fldChar w:fldCharType="separate"/>
      </w:r>
      <w:r w:rsidR="002F7AC1" w:rsidRPr="00BC4766">
        <w:rPr>
          <w:rFonts w:ascii="Arial" w:hAnsi="Arial" w:cs="Arial"/>
          <w:noProof/>
          <w:color w:val="252525"/>
        </w:rPr>
        <w:t>Khanifah et al. (2019)</w:t>
      </w:r>
      <w:r w:rsidR="002F7AC1" w:rsidRPr="00BC4766">
        <w:rPr>
          <w:rFonts w:ascii="Arial" w:hAnsi="Arial" w:cs="Arial"/>
          <w:color w:val="252525"/>
        </w:rPr>
        <w:fldChar w:fldCharType="end"/>
      </w:r>
      <w:r w:rsidR="002F7AC1" w:rsidRPr="00BC4766">
        <w:rPr>
          <w:rFonts w:ascii="Arial" w:hAnsi="Arial" w:cs="Arial"/>
          <w:color w:val="252525"/>
        </w:rPr>
        <w:t xml:space="preserve">, </w:t>
      </w:r>
      <w:r w:rsidR="002F7AC1"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{"citationItems":[{"id":"ITEM-1","itemData":{"abstract":"The attitude of accountant's tendency to become wealthy was initiated at the beginning of determining them as professions. Whether from the beginning they have the perception of being rich quickly from the wealth of others, so that from the beginning to be embedded the intention will justify all means to redefine the desire. They are prospective accountants who are supposed to be equipped with a basic knowledge of ethics. This thesis aims to empirically evaluate factors that influence the ethical perception of future accountants with love of money as the intervening variable, its free variable is gender, academic achievement, and locus of control. The most variable is the ethical perception of future accountants. Selection of research samples using purposive samples, and a sampling of 90 respondents. Data analysis techniques using SEM (Structural Equation Modeling) with SmartPLS Program version 3.0. There are three conclusions of the research analysis results namely: indirect influence of the gender variables against ethical perception through love of money is an uninfluential and insignificant, indirect influence of variable academic achievement to the ethical perception of future accountants through love of money has no effect and insignificant, and indirect influence of the variable locus of control to the ethical perception of future accountants through the love of money.","author":[{"dropping-particle":"","family":"Putro","given":"Rizki Listyono","non-dropping-particle":"","parse-names":false,"suffix":""},{"dropping-particle":"","family":"Wany","given":"Eva","non-dropping-particle":"","parse-names":false,"suffix":""},{"dropping-particle":"","family":"Yuliarini","given":"Sarah","non-dropping-particle":"","parse-names":false,"suffix":""}],"container-title":"Substansi: Sumber Artikel Akuntansi Auditing dan Keuangan Vokasi","id":"ITEM-1","issue":"2","issued":{"date-parts":[["2021"]]},"page":"173-187","title":"Analisis Faktor-faktor yang Mempengaruhi Persepsi Etis Akuntan Masa Depan dengan Love of Money sebagai Variabel Intervening","type":"article-journal","volume":"4"},"uris":["http://www.mendeley.com/documents/?uuid=3a5f9282-49d0-38a8-a600-8153b3f01747"]}],"mendeley":{"formattedCitation":"(Putro et al., 2021)","manualFormatting":"Putro et al. (2021)","plainTextFormattedCitation":"(Putro et al., 2021)","previouslyFormattedCitation":"(Putro et al., 2021)"},"properties":{"noteIndex":0},"schema":"https://github.com/citation-style-language/schema/raw/master/csl-citation.json"}</w:instrText>
      </w:r>
      <w:r w:rsidR="002F7AC1" w:rsidRPr="00BC4766">
        <w:rPr>
          <w:rFonts w:ascii="Arial" w:hAnsi="Arial" w:cs="Arial"/>
          <w:color w:val="252525"/>
        </w:rPr>
        <w:fldChar w:fldCharType="separate"/>
      </w:r>
      <w:r w:rsidR="002F7AC1" w:rsidRPr="00BC4766">
        <w:rPr>
          <w:rFonts w:ascii="Arial" w:hAnsi="Arial" w:cs="Arial"/>
          <w:noProof/>
          <w:color w:val="252525"/>
        </w:rPr>
        <w:t>Putro et al. (2021)</w:t>
      </w:r>
      <w:r w:rsidR="002F7AC1" w:rsidRPr="00BC4766">
        <w:rPr>
          <w:rFonts w:ascii="Arial" w:hAnsi="Arial" w:cs="Arial"/>
          <w:color w:val="252525"/>
        </w:rPr>
        <w:fldChar w:fldCharType="end"/>
      </w:r>
      <w:r w:rsidR="002F7AC1" w:rsidRPr="00BC4766">
        <w:rPr>
          <w:rFonts w:ascii="Arial" w:hAnsi="Arial" w:cs="Arial"/>
          <w:color w:val="252525"/>
        </w:rPr>
        <w:t xml:space="preserve">, and </w:t>
      </w:r>
      <w:r w:rsidR="002F7AC1" w:rsidRPr="00BC4766">
        <w:rPr>
          <w:rFonts w:ascii="Arial" w:hAnsi="Arial" w:cs="Arial"/>
          <w:color w:val="252525"/>
        </w:rPr>
        <w:fldChar w:fldCharType="begin" w:fldLock="1"/>
      </w:r>
      <w:r w:rsidR="00F12CDC" w:rsidRPr="00BC4766">
        <w:rPr>
          <w:rFonts w:ascii="Arial" w:hAnsi="Arial" w:cs="Arial"/>
          <w:color w:val="252525"/>
        </w:rPr>
        <w:instrText>ADDIN CSL_CITATION {"citationItems":[{"id":"ITEM-1","itemData":{"abstract":"This study aims to analyze the influence of gender and locus of control variables on the ethical perceptions of accounting students with love of money as an intervening variable and to find out whether the variable love of money can be an intervening variable on gender and locus of control variables. The analysis used in this study is Partical Least Square (PLS). The hypotheses in this study are: Gender influence on Love Of Money, Locus Of Control influence on LoveOf Money level, Gender influence on Ethical Perception, Locus Of Control influence on ethical perception, Love Of Money has significant influence on Ethical perception, Love Of Money can be an intervening variable on the influence of gender on the ethical perceptions of accounting students, love of money can be an intervening variable on the influence of locus of control on the ethical perceptions of accounting students. The results of this study can be concluded from the results of the tests that have been conducted, namely Gender can affect Love Of Money with a negative influence, meaning that male gender has a negative effect on Love Of Money, while Female Gender has a positive influence on Love Of Money, Locus Of. Control has a positive effect on Love Of Money, Gender has a negative effect on students' ethical perceptions, Locus of Control has an influence on students' ethical perceptions, LoveOf Money has an influence on students' ethical perceptions, Love Of Money as an intervening variable of the Locus Of Control variable has a significant effect Regarding ethical perceptions, Love Of Money as an intervening variable of the Gender variable has no significant effect on ethical perceptions.","author":[{"dropping-particle":"","family":"Febyola","given":"Caesar","non-dropping-particle":"","parse-names":false,"suffix":""},{"dropping-particle":"","family":"Hermawan","given":"Sigit","non-dropping-particle":"","parse-names":false,"suffix":""}],"container-title":"Indonesian Journal of Innovation Studies","id":"ITEM-1","issue":"10","issued":{"date-parts":[["2021"]]},"page":"21070","title":"The Effect Of Gender And Locus Of Control On The Ethical Perception Of Accounting Students With Love Of Money As Intervening Variables","type":"article-journal","volume":"17"},"uris":["http://www.mendeley.com/documents/?uuid=52bdefae-38eb-3d0a-a4a4-650ce3976228"]}],"mendeley":{"formattedCitation":"(Febyola &amp; Hermawan, 2021)","manualFormatting":"Febyola &amp; Hermawan (2021)","plainTextFormattedCitation":"(Febyola &amp; Hermawan, 2021)","previouslyFormattedCitation":"(Febyola &amp; Hermawan, 2021)"},"properties":{"noteIndex":0},"schema":"https://github.com/citation-style-language/schema/raw/master/csl-citation.json"}</w:instrText>
      </w:r>
      <w:r w:rsidR="002F7AC1" w:rsidRPr="00BC4766">
        <w:rPr>
          <w:rFonts w:ascii="Arial" w:hAnsi="Arial" w:cs="Arial"/>
          <w:color w:val="252525"/>
        </w:rPr>
        <w:fldChar w:fldCharType="separate"/>
      </w:r>
      <w:r w:rsidR="002F7AC1" w:rsidRPr="00BC4766">
        <w:rPr>
          <w:rFonts w:ascii="Arial" w:hAnsi="Arial" w:cs="Arial"/>
          <w:noProof/>
          <w:color w:val="252525"/>
        </w:rPr>
        <w:t>Febyola &amp; Hermawan (2021)</w:t>
      </w:r>
      <w:r w:rsidR="002F7AC1" w:rsidRPr="00BC4766">
        <w:rPr>
          <w:rFonts w:ascii="Arial" w:hAnsi="Arial" w:cs="Arial"/>
          <w:color w:val="252525"/>
        </w:rPr>
        <w:fldChar w:fldCharType="end"/>
      </w:r>
      <w:r w:rsidR="002F7AC1" w:rsidRPr="00BC4766">
        <w:rPr>
          <w:rFonts w:ascii="Arial" w:hAnsi="Arial" w:cs="Arial"/>
          <w:color w:val="252525"/>
        </w:rPr>
        <w:t xml:space="preserve"> stated that locus of control </w:t>
      </w:r>
      <w:r w:rsidR="003219F1" w:rsidRPr="00BC4766">
        <w:rPr>
          <w:rFonts w:ascii="Arial" w:hAnsi="Arial" w:cs="Arial"/>
          <w:color w:val="252525"/>
        </w:rPr>
        <w:t>affects</w:t>
      </w:r>
      <w:r w:rsidR="002F7AC1" w:rsidRPr="00BC4766">
        <w:rPr>
          <w:rFonts w:ascii="Arial" w:hAnsi="Arial" w:cs="Arial"/>
          <w:color w:val="252525"/>
        </w:rPr>
        <w:t xml:space="preserve"> ethical perception. Thus, the third hypothesis proposed is as follows.</w:t>
      </w:r>
    </w:p>
    <w:p w14:paraId="6DF1F6AA" w14:textId="0F90FE7D" w:rsidR="002F7AC1" w:rsidRPr="00BC4766" w:rsidRDefault="002F7AC1" w:rsidP="007E3855">
      <w:pPr>
        <w:pStyle w:val="NormalWeb"/>
        <w:jc w:val="both"/>
        <w:rPr>
          <w:rFonts w:ascii="Arial" w:hAnsi="Arial" w:cs="Arial"/>
          <w:color w:val="252525"/>
        </w:rPr>
      </w:pPr>
      <w:r w:rsidRPr="00BC4766">
        <w:rPr>
          <w:rFonts w:ascii="Arial" w:hAnsi="Arial" w:cs="Arial"/>
          <w:color w:val="252525"/>
        </w:rPr>
        <w:t xml:space="preserve">H3: Locus of control </w:t>
      </w:r>
      <w:r w:rsidR="003219F1" w:rsidRPr="00BC4766">
        <w:rPr>
          <w:rFonts w:ascii="Arial" w:hAnsi="Arial" w:cs="Arial"/>
          <w:color w:val="252525"/>
        </w:rPr>
        <w:t>affects</w:t>
      </w:r>
      <w:r w:rsidRPr="00BC4766">
        <w:rPr>
          <w:rFonts w:ascii="Arial" w:hAnsi="Arial" w:cs="Arial"/>
          <w:color w:val="252525"/>
        </w:rPr>
        <w:t xml:space="preserve"> the ethical perceptions</w:t>
      </w:r>
      <w:r w:rsidR="005C3EDE" w:rsidRPr="00BC4766">
        <w:rPr>
          <w:rFonts w:ascii="Arial" w:hAnsi="Arial" w:cs="Arial"/>
          <w:color w:val="252525"/>
        </w:rPr>
        <w:t>.</w:t>
      </w:r>
    </w:p>
    <w:p w14:paraId="1E7104C2" w14:textId="74BC5C4F" w:rsidR="00B32D92" w:rsidRPr="00BC4766" w:rsidRDefault="004E2787" w:rsidP="00D61B18">
      <w:pPr>
        <w:pStyle w:val="NormalWeb"/>
        <w:jc w:val="both"/>
        <w:rPr>
          <w:rFonts w:ascii="Arial" w:hAnsi="Arial" w:cs="Arial"/>
          <w:color w:val="252525"/>
        </w:rPr>
      </w:pPr>
      <w:r w:rsidRPr="00BC4766">
        <w:rPr>
          <w:rFonts w:ascii="Arial" w:hAnsi="Arial" w:cs="Arial"/>
          <w:color w:val="252525"/>
        </w:rPr>
        <w:t>Based on the three hypotheses mentioned above, it can be seen that the independent variables in this study are ethical content, equity sensitivity, and locus of control, while the dependent variable is ethical perception. Thus, a research model is formed as shown in Figure 1 below.</w:t>
      </w:r>
    </w:p>
    <w:p w14:paraId="68D3F88E" w14:textId="78604E9B" w:rsidR="00045E0D" w:rsidRPr="00BC4766" w:rsidRDefault="00B32D92" w:rsidP="007E3855">
      <w:pPr>
        <w:pStyle w:val="NormalWeb"/>
        <w:ind w:firstLine="720"/>
        <w:jc w:val="center"/>
        <w:rPr>
          <w:rFonts w:ascii="Arial" w:hAnsi="Arial" w:cs="Arial"/>
          <w:color w:val="252525"/>
        </w:rPr>
      </w:pPr>
      <w:r w:rsidRPr="00BC4766">
        <w:rPr>
          <w:rFonts w:ascii="Arial" w:hAnsi="Arial" w:cs="Arial"/>
          <w:noProof/>
          <w:color w:val="252525"/>
        </w:rPr>
        <mc:AlternateContent>
          <mc:Choice Requires="wpg">
            <w:drawing>
              <wp:anchor distT="0" distB="0" distL="114300" distR="114300" simplePos="0" relativeHeight="251668480" behindDoc="0" locked="0" layoutInCell="1" allowOverlap="1" wp14:anchorId="21B498D5" wp14:editId="3B7A2C38">
                <wp:simplePos x="0" y="0"/>
                <wp:positionH relativeFrom="column">
                  <wp:posOffset>891794</wp:posOffset>
                </wp:positionH>
                <wp:positionV relativeFrom="paragraph">
                  <wp:posOffset>220802</wp:posOffset>
                </wp:positionV>
                <wp:extent cx="3824351" cy="1211885"/>
                <wp:effectExtent l="0" t="0" r="11430" b="7620"/>
                <wp:wrapNone/>
                <wp:docPr id="1198028657" name="Group 1"/>
                <wp:cNvGraphicFramePr/>
                <a:graphic xmlns:a="http://schemas.openxmlformats.org/drawingml/2006/main">
                  <a:graphicData uri="http://schemas.microsoft.com/office/word/2010/wordprocessingGroup">
                    <wpg:wgp>
                      <wpg:cNvGrpSpPr/>
                      <wpg:grpSpPr>
                        <a:xfrm>
                          <a:off x="0" y="0"/>
                          <a:ext cx="3824351" cy="1211885"/>
                          <a:chOff x="0" y="0"/>
                          <a:chExt cx="3824351" cy="1211885"/>
                        </a:xfrm>
                      </wpg:grpSpPr>
                      <wps:wsp>
                        <wps:cNvPr id="1997873069" name="Text Box 5"/>
                        <wps:cNvSpPr txBox="1"/>
                        <wps:spPr>
                          <a:xfrm>
                            <a:off x="1682496" y="709575"/>
                            <a:ext cx="383177" cy="304800"/>
                          </a:xfrm>
                          <a:prstGeom prst="rect">
                            <a:avLst/>
                          </a:prstGeom>
                          <a:solidFill>
                            <a:schemeClr val="lt1"/>
                          </a:solidFill>
                          <a:ln w="6350">
                            <a:noFill/>
                          </a:ln>
                        </wps:spPr>
                        <wps:txbx>
                          <w:txbxContent>
                            <w:p w14:paraId="2B96292D" w14:textId="0BCDFF77" w:rsidR="00045E0D" w:rsidRPr="00045E0D" w:rsidRDefault="00045E0D" w:rsidP="00045E0D">
                              <w:pPr>
                                <w:rPr>
                                  <w:rFonts w:ascii="Arial" w:hAnsi="Arial" w:cs="Arial"/>
                                  <w:sz w:val="18"/>
                                  <w:szCs w:val="18"/>
                                  <w:lang w:val="en-US"/>
                                </w:rPr>
                              </w:pPr>
                              <w:r w:rsidRPr="00045E0D">
                                <w:rPr>
                                  <w:rFonts w:ascii="Arial" w:hAnsi="Arial" w:cs="Arial"/>
                                  <w:sz w:val="18"/>
                                  <w:szCs w:val="18"/>
                                  <w:lang w:val="en-US"/>
                                </w:rPr>
                                <w:t>H</w:t>
                              </w:r>
                              <w:r>
                                <w:rPr>
                                  <w:rFonts w:ascii="Arial" w:hAnsi="Arial" w:cs="Arial"/>
                                  <w:sz w:val="18"/>
                                  <w:szCs w:val="18"/>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6796562" name="Rounded Rectangle 1"/>
                        <wps:cNvSpPr/>
                        <wps:spPr>
                          <a:xfrm>
                            <a:off x="0" y="0"/>
                            <a:ext cx="1410788" cy="3048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06356C9D" w14:textId="1E3B28CE" w:rsidR="00840AEB" w:rsidRPr="00840AEB" w:rsidRDefault="00840AEB" w:rsidP="00840AEB">
                              <w:pPr>
                                <w:jc w:val="center"/>
                                <w:rPr>
                                  <w:rFonts w:ascii="Arial" w:hAnsi="Arial" w:cs="Arial"/>
                                  <w:sz w:val="22"/>
                                  <w:szCs w:val="22"/>
                                  <w:lang w:val="en-US"/>
                                </w:rPr>
                              </w:pPr>
                              <w:r w:rsidRPr="00840AEB">
                                <w:rPr>
                                  <w:rFonts w:ascii="Arial" w:hAnsi="Arial" w:cs="Arial"/>
                                  <w:sz w:val="22"/>
                                  <w:szCs w:val="22"/>
                                  <w:lang w:val="en-US"/>
                                </w:rPr>
                                <w:t>ethical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601367" name="Text Box 5"/>
                        <wps:cNvSpPr txBox="1"/>
                        <wps:spPr>
                          <a:xfrm>
                            <a:off x="1755648" y="160935"/>
                            <a:ext cx="382905" cy="304800"/>
                          </a:xfrm>
                          <a:prstGeom prst="rect">
                            <a:avLst/>
                          </a:prstGeom>
                          <a:solidFill>
                            <a:schemeClr val="lt1"/>
                          </a:solidFill>
                          <a:ln w="6350">
                            <a:noFill/>
                          </a:ln>
                        </wps:spPr>
                        <wps:txbx>
                          <w:txbxContent>
                            <w:p w14:paraId="3FCC2D13" w14:textId="6288E936" w:rsidR="00840AEB" w:rsidRPr="00045E0D" w:rsidRDefault="00840AEB">
                              <w:pPr>
                                <w:rPr>
                                  <w:rFonts w:ascii="Arial" w:hAnsi="Arial" w:cs="Arial"/>
                                  <w:sz w:val="18"/>
                                  <w:szCs w:val="18"/>
                                  <w:lang w:val="en-US"/>
                                </w:rPr>
                              </w:pPr>
                              <w:r w:rsidRPr="00045E0D">
                                <w:rPr>
                                  <w:rFonts w:ascii="Arial" w:hAnsi="Arial" w:cs="Arial"/>
                                  <w:sz w:val="18"/>
                                  <w:szCs w:val="18"/>
                                  <w:lang w:val="en-US"/>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8355304" name="Rounded Rectangle 1"/>
                        <wps:cNvSpPr/>
                        <wps:spPr>
                          <a:xfrm>
                            <a:off x="0" y="453543"/>
                            <a:ext cx="1410788" cy="3048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6370C27D" w14:textId="1212711E" w:rsidR="00840AEB" w:rsidRPr="00840AEB" w:rsidRDefault="00840AEB" w:rsidP="00840AEB">
                              <w:pPr>
                                <w:jc w:val="center"/>
                                <w:rPr>
                                  <w:rFonts w:ascii="Arial" w:hAnsi="Arial" w:cs="Arial"/>
                                  <w:sz w:val="22"/>
                                  <w:szCs w:val="22"/>
                                  <w:lang w:val="en-US"/>
                                </w:rPr>
                              </w:pPr>
                              <w:r w:rsidRPr="00840AEB">
                                <w:rPr>
                                  <w:rFonts w:ascii="Arial" w:hAnsi="Arial" w:cs="Arial"/>
                                  <w:sz w:val="22"/>
                                  <w:szCs w:val="22"/>
                                  <w:lang w:val="en-US"/>
                                </w:rPr>
                                <w:t>equity sensitivity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1046866" name="Text Box 5"/>
                        <wps:cNvSpPr txBox="1"/>
                        <wps:spPr>
                          <a:xfrm>
                            <a:off x="1653235" y="438912"/>
                            <a:ext cx="382905" cy="304800"/>
                          </a:xfrm>
                          <a:prstGeom prst="rect">
                            <a:avLst/>
                          </a:prstGeom>
                          <a:solidFill>
                            <a:schemeClr val="lt1"/>
                          </a:solidFill>
                          <a:ln w="6350">
                            <a:noFill/>
                          </a:ln>
                        </wps:spPr>
                        <wps:txbx>
                          <w:txbxContent>
                            <w:p w14:paraId="5FD0CABA" w14:textId="2C49A89B" w:rsidR="00045E0D" w:rsidRPr="00045E0D" w:rsidRDefault="00045E0D" w:rsidP="00045E0D">
                              <w:pPr>
                                <w:rPr>
                                  <w:rFonts w:ascii="Arial" w:hAnsi="Arial" w:cs="Arial"/>
                                  <w:sz w:val="18"/>
                                  <w:szCs w:val="18"/>
                                  <w:lang w:val="en-US"/>
                                </w:rPr>
                              </w:pPr>
                              <w:r w:rsidRPr="00045E0D">
                                <w:rPr>
                                  <w:rFonts w:ascii="Arial" w:hAnsi="Arial" w:cs="Arial"/>
                                  <w:sz w:val="18"/>
                                  <w:szCs w:val="18"/>
                                  <w:lang w:val="en-US"/>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7023793" name="Straight Arrow Connector 3"/>
                        <wps:cNvCnPr/>
                        <wps:spPr>
                          <a:xfrm>
                            <a:off x="1411834" y="153619"/>
                            <a:ext cx="1001486" cy="40930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6468481" name="Straight Arrow Connector 2"/>
                        <wps:cNvCnPr/>
                        <wps:spPr>
                          <a:xfrm>
                            <a:off x="1411834" y="626771"/>
                            <a:ext cx="10019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80966325" name="Straight Arrow Connector 4"/>
                        <wps:cNvCnPr/>
                        <wps:spPr>
                          <a:xfrm flipV="1">
                            <a:off x="1411834" y="696468"/>
                            <a:ext cx="1001395" cy="37446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2631772" name="Rounded Rectangle 1"/>
                        <wps:cNvSpPr/>
                        <wps:spPr>
                          <a:xfrm>
                            <a:off x="2414016" y="475488"/>
                            <a:ext cx="1410335" cy="3048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05428E47" w14:textId="07E7532E" w:rsidR="00840AEB" w:rsidRPr="00840AEB" w:rsidRDefault="00840AEB" w:rsidP="00840AEB">
                              <w:pPr>
                                <w:jc w:val="center"/>
                                <w:rPr>
                                  <w:lang w:val="en-US"/>
                                </w:rPr>
                              </w:pPr>
                              <w:r>
                                <w:rPr>
                                  <w:lang w:val="en-US"/>
                                </w:rPr>
                                <w:t>ethical perception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607873" name="Rounded Rectangle 1"/>
                        <wps:cNvSpPr/>
                        <wps:spPr>
                          <a:xfrm>
                            <a:off x="0" y="907085"/>
                            <a:ext cx="1410788" cy="304800"/>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6708C52B" w14:textId="29628DBE" w:rsidR="00840AEB" w:rsidRPr="00840AEB" w:rsidRDefault="00840AEB" w:rsidP="00840AEB">
                              <w:pPr>
                                <w:jc w:val="center"/>
                                <w:rPr>
                                  <w:rFonts w:ascii="Arial" w:hAnsi="Arial" w:cs="Arial"/>
                                  <w:sz w:val="22"/>
                                  <w:szCs w:val="22"/>
                                  <w:lang w:val="en-US"/>
                                </w:rPr>
                              </w:pPr>
                              <w:r w:rsidRPr="00840AEB">
                                <w:rPr>
                                  <w:rFonts w:ascii="Arial" w:hAnsi="Arial" w:cs="Arial"/>
                                  <w:sz w:val="22"/>
                                  <w:szCs w:val="22"/>
                                  <w:lang w:val="en-US"/>
                                </w:rPr>
                                <w:t>locus of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B498D5" id="Group 1" o:spid="_x0000_s1026" style="position:absolute;left:0;text-align:left;margin-left:70.2pt;margin-top:17.4pt;width:301.15pt;height:95.4pt;z-index:251668480" coordsize="38243,1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">
                <v:shapetype id="_x0000_t202" coordsize="21600,21600" o:spt="202" path="m,l,21600r21600,l21600,xe">
                  <v:stroke joinstyle="miter"/>
                  <v:path gradientshapeok="t" o:connecttype="rect"/>
                </v:shapetype>
                <v:shape id="Text Box 5" o:spid="_x0000_s1027" type="#_x0000_t202" style="position:absolute;left:16824;top:7095;width:383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" fillcolor="white [3201]" stroked="f" strokeweight=".5pt">
                  <v:textbox>
                    <w:txbxContent>
                      <w:p w14:paraId="2B96292D" w14:textId="0BCDFF77" w:rsidR="00045E0D" w:rsidRPr="00045E0D" w:rsidRDefault="00045E0D" w:rsidP="00045E0D">
                        <w:pPr>
                          <w:rPr>
                            <w:rFonts w:ascii="Arial" w:hAnsi="Arial" w:cs="Arial"/>
                            <w:sz w:val="18"/>
                            <w:szCs w:val="18"/>
                            <w:lang w:val="en-US"/>
                          </w:rPr>
                        </w:pPr>
                        <w:r w:rsidRPr="00045E0D">
                          <w:rPr>
                            <w:rFonts w:ascii="Arial" w:hAnsi="Arial" w:cs="Arial"/>
                            <w:sz w:val="18"/>
                            <w:szCs w:val="18"/>
                            <w:lang w:val="en-US"/>
                          </w:rPr>
                          <w:t>H</w:t>
                        </w:r>
                        <w:r>
                          <w:rPr>
                            <w:rFonts w:ascii="Arial" w:hAnsi="Arial" w:cs="Arial"/>
                            <w:sz w:val="18"/>
                            <w:szCs w:val="18"/>
                            <w:lang w:val="en-US"/>
                          </w:rPr>
                          <w:t>3</w:t>
                        </w:r>
                      </w:p>
                    </w:txbxContent>
                  </v:textbox>
                </v:shape>
                <v:roundrect id="Rounded Rectangle 1" o:spid="_x0000_s1028" style="position:absolute;width:14107;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" fillcolor="white [3201]" strokecolor="black [3200]" strokeweight="1pt">
                  <v:textbox>
                    <w:txbxContent>
                      <w:p w14:paraId="06356C9D" w14:textId="1E3B28CE" w:rsidR="00840AEB" w:rsidRPr="00840AEB" w:rsidRDefault="00840AEB" w:rsidP="00840AEB">
                        <w:pPr>
                          <w:jc w:val="center"/>
                          <w:rPr>
                            <w:rFonts w:ascii="Arial" w:hAnsi="Arial" w:cs="Arial"/>
                            <w:sz w:val="22"/>
                            <w:szCs w:val="22"/>
                            <w:lang w:val="en-US"/>
                          </w:rPr>
                        </w:pPr>
                        <w:r w:rsidRPr="00840AEB">
                          <w:rPr>
                            <w:rFonts w:ascii="Arial" w:hAnsi="Arial" w:cs="Arial"/>
                            <w:sz w:val="22"/>
                            <w:szCs w:val="22"/>
                            <w:lang w:val="en-US"/>
                          </w:rPr>
                          <w:t>ethical content</w:t>
                        </w:r>
                      </w:p>
                    </w:txbxContent>
                  </v:textbox>
                </v:roundrect>
                <v:shape id="Text Box 5" o:spid="_x0000_s1029" type="#_x0000_t202" style="position:absolute;left:17556;top:1609;width:38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" fillcolor="white [3201]" stroked="f" strokeweight=".5pt">
                  <v:textbox>
                    <w:txbxContent>
                      <w:p w14:paraId="3FCC2D13" w14:textId="6288E936" w:rsidR="00840AEB" w:rsidRPr="00045E0D" w:rsidRDefault="00840AEB">
                        <w:pPr>
                          <w:rPr>
                            <w:rFonts w:ascii="Arial" w:hAnsi="Arial" w:cs="Arial"/>
                            <w:sz w:val="18"/>
                            <w:szCs w:val="18"/>
                            <w:lang w:val="en-US"/>
                          </w:rPr>
                        </w:pPr>
                        <w:r w:rsidRPr="00045E0D">
                          <w:rPr>
                            <w:rFonts w:ascii="Arial" w:hAnsi="Arial" w:cs="Arial"/>
                            <w:sz w:val="18"/>
                            <w:szCs w:val="18"/>
                            <w:lang w:val="en-US"/>
                          </w:rPr>
                          <w:t>H1</w:t>
                        </w:r>
                      </w:p>
                    </w:txbxContent>
                  </v:textbox>
                </v:shape>
                <v:roundrect id="Rounded Rectangle 1" o:spid="_x0000_s1030" style="position:absolute;top:4535;width:14107;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" fillcolor="white [3201]" strokecolor="black [3200]" strokeweight="1pt">
                  <v:textbox>
                    <w:txbxContent>
                      <w:p w14:paraId="6370C27D" w14:textId="1212711E" w:rsidR="00840AEB" w:rsidRPr="00840AEB" w:rsidRDefault="00840AEB" w:rsidP="00840AEB">
                        <w:pPr>
                          <w:jc w:val="center"/>
                          <w:rPr>
                            <w:rFonts w:ascii="Arial" w:hAnsi="Arial" w:cs="Arial"/>
                            <w:sz w:val="22"/>
                            <w:szCs w:val="22"/>
                            <w:lang w:val="en-US"/>
                          </w:rPr>
                        </w:pPr>
                        <w:r w:rsidRPr="00840AEB">
                          <w:rPr>
                            <w:rFonts w:ascii="Arial" w:hAnsi="Arial" w:cs="Arial"/>
                            <w:sz w:val="22"/>
                            <w:szCs w:val="22"/>
                            <w:lang w:val="en-US"/>
                          </w:rPr>
                          <w:t>equity sensitivity</w:t>
                        </w:r>
                      </w:p>
                    </w:txbxContent>
                  </v:textbox>
                </v:roundrect>
                <v:shape id="Text Box 5" o:spid="_x0000_s1031" type="#_x0000_t202" style="position:absolute;left:16532;top:4389;width:382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" fillcolor="white [3201]" stroked="f" strokeweight=".5pt">
                  <v:textbox>
                    <w:txbxContent>
                      <w:p w14:paraId="5FD0CABA" w14:textId="2C49A89B" w:rsidR="00045E0D" w:rsidRPr="00045E0D" w:rsidRDefault="00045E0D" w:rsidP="00045E0D">
                        <w:pPr>
                          <w:rPr>
                            <w:rFonts w:ascii="Arial" w:hAnsi="Arial" w:cs="Arial"/>
                            <w:sz w:val="18"/>
                            <w:szCs w:val="18"/>
                            <w:lang w:val="en-US"/>
                          </w:rPr>
                        </w:pPr>
                        <w:r w:rsidRPr="00045E0D">
                          <w:rPr>
                            <w:rFonts w:ascii="Arial" w:hAnsi="Arial" w:cs="Arial"/>
                            <w:sz w:val="18"/>
                            <w:szCs w:val="18"/>
                            <w:lang w:val="en-US"/>
                          </w:rPr>
                          <w:t>H2</w:t>
                        </w:r>
                      </w:p>
                    </w:txbxContent>
                  </v:textbox>
                </v:shape>
                <v:shapetype id="_x0000_t32" coordsize="21600,21600" o:spt="32" o:oned="t" path="m,l21600,21600e" filled="f">
                  <v:path arrowok="t" fillok="f" o:connecttype="none"/>
                  <o:lock v:ext="edit" shapetype="t"/>
                </v:shapetype>
                <v:shape id="Straight Arrow Connector 3" o:spid="_x0000_s1032" type="#_x0000_t32" style="position:absolute;left:14118;top:1536;width:10015;height:40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" strokecolor="black [3040]">
                  <v:stroke endarrow="block"/>
                </v:shape>
                <v:shape id="Straight Arrow Connector 2" o:spid="_x0000_s1033" type="#_x0000_t32" style="position:absolute;left:14118;top:6267;width:100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" strokecolor="black [3040]">
                  <v:stroke endarrow="block"/>
                </v:shape>
                <v:shape id="Straight Arrow Connector 4" o:spid="_x0000_s1034" type="#_x0000_t32" style="position:absolute;left:14118;top:6964;width:10014;height:37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" strokecolor="black [3040]">
                  <v:stroke endarrow="block"/>
                </v:shape>
                <v:roundrect id="Rounded Rectangle 1" o:spid="_x0000_s1035" style="position:absolute;left:24140;top:4754;width:14103;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" fillcolor="white [3201]" strokecolor="black [3200]" strokeweight="1pt">
                  <v:textbox>
                    <w:txbxContent>
                      <w:p w14:paraId="05428E47" w14:textId="07E7532E" w:rsidR="00840AEB" w:rsidRPr="00840AEB" w:rsidRDefault="00840AEB" w:rsidP="00840AEB">
                        <w:pPr>
                          <w:jc w:val="center"/>
                          <w:rPr>
                            <w:lang w:val="en-US"/>
                          </w:rPr>
                        </w:pPr>
                        <w:r>
                          <w:rPr>
                            <w:lang w:val="en-US"/>
                          </w:rPr>
                          <w:t>ethical perception</w:t>
                        </w:r>
                      </w:p>
                    </w:txbxContent>
                  </v:textbox>
                </v:roundrect>
                <v:roundrect id="Rounded Rectangle 1" o:spid="_x0000_s1036" style="position:absolute;top:9070;width:14107;height:3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" fillcolor="white [3201]" strokecolor="black [3200]" strokeweight="1pt">
                  <v:textbox>
                    <w:txbxContent>
                      <w:p w14:paraId="6708C52B" w14:textId="29628DBE" w:rsidR="00840AEB" w:rsidRPr="00840AEB" w:rsidRDefault="00840AEB" w:rsidP="00840AEB">
                        <w:pPr>
                          <w:jc w:val="center"/>
                          <w:rPr>
                            <w:rFonts w:ascii="Arial" w:hAnsi="Arial" w:cs="Arial"/>
                            <w:sz w:val="22"/>
                            <w:szCs w:val="22"/>
                            <w:lang w:val="en-US"/>
                          </w:rPr>
                        </w:pPr>
                        <w:r w:rsidRPr="00840AEB">
                          <w:rPr>
                            <w:rFonts w:ascii="Arial" w:hAnsi="Arial" w:cs="Arial"/>
                            <w:sz w:val="22"/>
                            <w:szCs w:val="22"/>
                            <w:lang w:val="en-US"/>
                          </w:rPr>
                          <w:t>locus of control</w:t>
                        </w:r>
                      </w:p>
                    </w:txbxContent>
                  </v:textbox>
                </v:roundrect>
              </v:group>
            </w:pict>
          </mc:Fallback>
        </mc:AlternateContent>
      </w:r>
      <w:r w:rsidR="00045E0D" w:rsidRPr="00BC4766">
        <w:rPr>
          <w:rFonts w:ascii="Arial" w:hAnsi="Arial" w:cs="Arial"/>
          <w:color w:val="252525"/>
        </w:rPr>
        <w:t>Gambar 1. Research Model</w:t>
      </w:r>
    </w:p>
    <w:p w14:paraId="01FB1868" w14:textId="2887FA2F" w:rsidR="00B32D92" w:rsidRPr="00BC4766" w:rsidRDefault="00B32D92" w:rsidP="007E3855">
      <w:pPr>
        <w:pStyle w:val="NormalWeb"/>
        <w:ind w:firstLine="720"/>
        <w:jc w:val="center"/>
        <w:rPr>
          <w:rFonts w:ascii="Arial" w:hAnsi="Arial" w:cs="Arial"/>
          <w:color w:val="252525"/>
        </w:rPr>
      </w:pPr>
    </w:p>
    <w:p w14:paraId="0C951CFA" w14:textId="27EB8F91" w:rsidR="00045E0D" w:rsidRPr="00BC4766" w:rsidRDefault="00045E0D" w:rsidP="007E3855">
      <w:pPr>
        <w:pStyle w:val="NormalWeb"/>
        <w:ind w:firstLine="720"/>
        <w:jc w:val="center"/>
        <w:rPr>
          <w:rFonts w:ascii="Arial" w:hAnsi="Arial" w:cs="Arial"/>
          <w:color w:val="252525"/>
        </w:rPr>
      </w:pPr>
    </w:p>
    <w:p w14:paraId="2965C8A9" w14:textId="20443CD8" w:rsidR="00045E0D" w:rsidRPr="00BC4766" w:rsidRDefault="00045E0D" w:rsidP="007E3855">
      <w:pPr>
        <w:pStyle w:val="NormalWeb"/>
        <w:ind w:firstLine="720"/>
        <w:jc w:val="center"/>
        <w:rPr>
          <w:rFonts w:ascii="Arial" w:hAnsi="Arial" w:cs="Arial"/>
          <w:color w:val="252525"/>
        </w:rPr>
      </w:pPr>
    </w:p>
    <w:p w14:paraId="66A96943" w14:textId="77777777" w:rsidR="00045E0D" w:rsidRPr="00BC4766" w:rsidRDefault="00045E0D" w:rsidP="007E3855">
      <w:pPr>
        <w:pStyle w:val="NormalWeb"/>
        <w:ind w:firstLine="720"/>
        <w:jc w:val="center"/>
        <w:rPr>
          <w:rFonts w:ascii="Arial" w:hAnsi="Arial" w:cs="Arial"/>
          <w:color w:val="252525"/>
        </w:rPr>
      </w:pPr>
    </w:p>
    <w:p w14:paraId="2202EE60" w14:textId="59747728" w:rsidR="00840AEB" w:rsidRPr="00BC4766" w:rsidRDefault="00AF798C" w:rsidP="00D61B18">
      <w:pPr>
        <w:pStyle w:val="NormalWeb"/>
        <w:jc w:val="both"/>
        <w:rPr>
          <w:rFonts w:ascii="Arial" w:hAnsi="Arial" w:cs="Arial"/>
          <w:color w:val="252525"/>
        </w:rPr>
      </w:pPr>
      <w:r w:rsidRPr="00BC4766">
        <w:rPr>
          <w:rFonts w:ascii="Arial" w:hAnsi="Arial" w:cs="Arial"/>
          <w:color w:val="252525"/>
        </w:rPr>
        <w:t xml:space="preserve">The three arrow lines in Figure 1 above show the effect of the independent variables on the dependent variable. There are three hypotheses indicated by the three arrows. The arrow line </w:t>
      </w:r>
      <w:proofErr w:type="spellStart"/>
      <w:r w:rsidRPr="00BC4766">
        <w:rPr>
          <w:rFonts w:ascii="Arial" w:hAnsi="Arial" w:cs="Arial"/>
          <w:color w:val="252525"/>
        </w:rPr>
        <w:t>labeled</w:t>
      </w:r>
      <w:proofErr w:type="spellEnd"/>
      <w:r w:rsidRPr="00BC4766">
        <w:rPr>
          <w:rFonts w:ascii="Arial" w:hAnsi="Arial" w:cs="Arial"/>
          <w:color w:val="252525"/>
        </w:rPr>
        <w:t xml:space="preserve"> H1 indicates that ethical content has an effect on ethical perception, the arrow line </w:t>
      </w:r>
      <w:proofErr w:type="spellStart"/>
      <w:r w:rsidRPr="00BC4766">
        <w:rPr>
          <w:rFonts w:ascii="Arial" w:hAnsi="Arial" w:cs="Arial"/>
          <w:color w:val="252525"/>
        </w:rPr>
        <w:t>labeled</w:t>
      </w:r>
      <w:proofErr w:type="spellEnd"/>
      <w:r w:rsidRPr="00BC4766">
        <w:rPr>
          <w:rFonts w:ascii="Arial" w:hAnsi="Arial" w:cs="Arial"/>
          <w:color w:val="252525"/>
        </w:rPr>
        <w:t xml:space="preserve"> H2 indicates that equity sensitivity has an effect on ethical perception, and the arrow line </w:t>
      </w:r>
      <w:proofErr w:type="spellStart"/>
      <w:r w:rsidRPr="00BC4766">
        <w:rPr>
          <w:rFonts w:ascii="Arial" w:hAnsi="Arial" w:cs="Arial"/>
          <w:color w:val="252525"/>
        </w:rPr>
        <w:t>labeled</w:t>
      </w:r>
      <w:proofErr w:type="spellEnd"/>
      <w:r w:rsidRPr="00BC4766">
        <w:rPr>
          <w:rFonts w:ascii="Arial" w:hAnsi="Arial" w:cs="Arial"/>
          <w:color w:val="252525"/>
        </w:rPr>
        <w:t xml:space="preserve"> H3 indicates that locus of control has an effect on ethical perception.</w:t>
      </w:r>
    </w:p>
    <w:p w14:paraId="7A7DA401" w14:textId="384FD52F" w:rsidR="00240129" w:rsidRPr="00BC4766" w:rsidRDefault="00240129" w:rsidP="007E3855">
      <w:pPr>
        <w:pStyle w:val="Heading1"/>
        <w:spacing w:line="240" w:lineRule="auto"/>
        <w:rPr>
          <w:rFonts w:ascii="Arial" w:hAnsi="Arial"/>
          <w:sz w:val="22"/>
          <w:szCs w:val="22"/>
        </w:rPr>
      </w:pPr>
      <w:r w:rsidRPr="00BC4766">
        <w:rPr>
          <w:rStyle w:val="Strong"/>
          <w:rFonts w:ascii="Arial" w:hAnsi="Arial"/>
          <w:b/>
          <w:bCs/>
          <w:color w:val="000000"/>
          <w:sz w:val="22"/>
          <w:szCs w:val="22"/>
          <w:shd w:val="clear" w:color="auto" w:fill="FFFFFF"/>
        </w:rPr>
        <w:t>R</w:t>
      </w:r>
      <w:r w:rsidR="00D61B18" w:rsidRPr="00BC4766">
        <w:rPr>
          <w:rStyle w:val="Strong"/>
          <w:rFonts w:ascii="Arial" w:hAnsi="Arial"/>
          <w:b/>
          <w:bCs/>
          <w:color w:val="000000"/>
          <w:sz w:val="22"/>
          <w:szCs w:val="22"/>
          <w:shd w:val="clear" w:color="auto" w:fill="FFFFFF"/>
        </w:rPr>
        <w:t>ESEARCH METHOD</w:t>
      </w:r>
    </w:p>
    <w:p w14:paraId="11CF7846" w14:textId="798DC12B" w:rsidR="00B45B3C" w:rsidRPr="00BC4766" w:rsidRDefault="00B45B3C" w:rsidP="00D61B18">
      <w:pPr>
        <w:pStyle w:val="NormalWeb"/>
        <w:jc w:val="both"/>
        <w:rPr>
          <w:rFonts w:ascii="Arial" w:hAnsi="Arial" w:cs="Arial"/>
          <w:color w:val="252525"/>
        </w:rPr>
      </w:pPr>
      <w:r w:rsidRPr="00BC4766">
        <w:rPr>
          <w:rFonts w:ascii="Arial" w:hAnsi="Arial" w:cs="Arial"/>
          <w:color w:val="252525"/>
        </w:rPr>
        <w:t xml:space="preserve">This research is categorized as quantitative research. According to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{"citationItems":[{"id":"ITEM-1","itemData":{"ISSN":"1098-6596","abstract":"Penelitian eksperimental dapat diartikan sebagai metode peneltian yang digunakan untuk mencari pengaruh perlakuan tertentu terhadap yang lain dalam kondisi yang terkendali","author":[{"dropping-particle":"","family":"Sugiyono","given":"","non-dropping-particle":"","parse-names":false,"suffix":""}],"id":"ITEM-1","issued":{"date-parts":[["2018"]]},"publisher":"Alfabeta","publisher-place":"Bandung","title":"Metode Penelitian Kuantitatif, Kualitatif, dan R&amp;D","type":"book"},"uris":["http://www.mendeley.com/documents/?uuid=6cc1105c-ad1e-3f28-b7d1-4e8f798fe244"]}],"mendeley":{"formattedCitation":"(Sugiyono, 2018)","manualFormatting":"Sugiyono (2018)","plainTextFormattedCitation":"(Sugiyono, 2018)","previouslyFormattedCitation":"(Sugiyono, 2018)"},"properties":{"noteIndex":0},"schema":"https://github.com/citation-style-language/schema/raw/master/csl-citation.json"}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Sugiyono (2018)</w:t>
      </w:r>
      <w:r w:rsidRPr="00BC4766">
        <w:rPr>
          <w:rFonts w:ascii="Arial" w:hAnsi="Arial" w:cs="Arial"/>
          <w:color w:val="252525"/>
        </w:rPr>
        <w:fldChar w:fldCharType="end"/>
      </w:r>
      <w:r w:rsidRPr="00BC4766">
        <w:rPr>
          <w:rFonts w:ascii="Arial" w:hAnsi="Arial" w:cs="Arial"/>
          <w:color w:val="252525"/>
        </w:rPr>
        <w:t>, quantitative research is a survey and experimental method that is used to research a sample or special population with the intention of evaluating hypotheses and describing something that has been decided. Research based on the philosophy of positivism is called quantitative research and can also be called a positivistic method. Quantitative research that is real, objective, logical, orderly, and repeatable. The quantitative research method is a research method that uses numerical calculations and analysis with statistical tools.</w:t>
      </w:r>
    </w:p>
    <w:p w14:paraId="5D438601" w14:textId="77777777" w:rsidR="00B45B3C" w:rsidRPr="00BC4766" w:rsidRDefault="00B45B3C" w:rsidP="00D61B18">
      <w:pPr>
        <w:pStyle w:val="NormalWeb"/>
        <w:jc w:val="both"/>
        <w:rPr>
          <w:rFonts w:ascii="Arial" w:hAnsi="Arial" w:cs="Arial"/>
          <w:color w:val="252525"/>
        </w:rPr>
      </w:pPr>
      <w:r w:rsidRPr="00BC4766">
        <w:rPr>
          <w:rFonts w:ascii="Arial" w:hAnsi="Arial" w:cs="Arial"/>
          <w:color w:val="252525"/>
        </w:rPr>
        <w:lastRenderedPageBreak/>
        <w:t>The population used in this study were all active students in the 2019/2020 Sharia Accounting study program at the Faculty of Islamic Economics and Business at Surakarta State Islamic Institute who took auditing courses during the research period. So, the population used in this study is students who have taken courses in semesters 6 and 8, for a total of 300 students.</w:t>
      </w:r>
    </w:p>
    <w:p w14:paraId="37A0304B" w14:textId="379E0F02" w:rsidR="00B45B3C" w:rsidRPr="00BC4766" w:rsidRDefault="00B45B3C" w:rsidP="00D61B18">
      <w:pPr>
        <w:pStyle w:val="NormalWeb"/>
        <w:jc w:val="both"/>
        <w:rPr>
          <w:rFonts w:ascii="Arial" w:hAnsi="Arial" w:cs="Arial"/>
          <w:color w:val="252525"/>
        </w:rPr>
      </w:pPr>
      <w:r w:rsidRPr="00BC4766">
        <w:rPr>
          <w:rFonts w:ascii="Arial" w:hAnsi="Arial" w:cs="Arial"/>
          <w:color w:val="252525"/>
        </w:rPr>
        <w:t>The reason the author chose active students of Sharia Accounting, Faculty of Islamic Economics and Business, Surakarta State Islamic Institute as a population is because, according to data from the Ministry of Research, Technology, and Higher Education</w:t>
      </w:r>
      <w:r w:rsidR="00C70083" w:rsidRPr="00BC4766">
        <w:rPr>
          <w:rFonts w:ascii="Arial" w:hAnsi="Arial" w:cs="Arial"/>
          <w:color w:val="252525"/>
        </w:rPr>
        <w:t xml:space="preserve">, </w:t>
      </w:r>
      <w:r w:rsidRPr="00BC4766">
        <w:rPr>
          <w:rFonts w:ascii="Arial" w:hAnsi="Arial" w:cs="Arial"/>
          <w:color w:val="252525"/>
        </w:rPr>
        <w:t xml:space="preserve">the number of students in the Islamic accounting study program at IAIN Surakarta has also increased for two consecutive years, and the number of students in the Islamic accounting study program at IAIN Surakarta is the highest when compared to 21 other universities in Indonesia that provide Islamic Accounting majors </w:t>
      </w:r>
      <w:r w:rsidRPr="00BC4766">
        <w:rPr>
          <w:rFonts w:ascii="Arial" w:hAnsi="Arial" w:cs="Arial"/>
          <w:color w:val="252525"/>
        </w:rPr>
        <w:fldChar w:fldCharType="begin" w:fldLock="1"/>
      </w:r>
      <w:r w:rsidR="00C70620" w:rsidRPr="00BC4766">
        <w:rPr>
          <w:rFonts w:ascii="Arial" w:hAnsi="Arial" w:cs="Arial"/>
          <w:color w:val="252525"/>
        </w:rPr>
        <w:instrText>ADDIN CSL_CITATION {"citationItems":[{"id":"ITEM-1","itemData":{"URL":"https://forlap.ristekdikti.go.id/perguruantinggi/search","accessed":{"date-parts":[["2019","11","6"]]},"author":[{"dropping-particle":"","family":"PDDIKTI","given":"","non-dropping-particle":"","parse-names":false,"suffix":""}],"container-title":"2019","id":"ITEM-1","issued":{"date-parts":[["0"]]},"title":"Hasil Pencarian Perguruan Tinggi","type":"webpage"},"uris":["http://www.mendeley.com/documents/?uuid=dc7b107f-ca1e-4d9b-aa6e-c36b70cf2bea"]}],"mendeley":{"formattedCitation":"(PDDIKTI, n.d.)","plainTextFormattedCitation":"(PDDIKTI, n.d.)","previouslyFormattedCitation":"(PDDIKTI, n.d.)"},"properties":{"noteIndex":0},"schema":"https://github.com/citation-style-language/schema/raw/master/csl-citation.json"}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(PDDIKTI, n.d.)</w:t>
      </w:r>
      <w:r w:rsidRPr="00BC4766">
        <w:rPr>
          <w:rFonts w:ascii="Arial" w:hAnsi="Arial" w:cs="Arial"/>
          <w:color w:val="252525"/>
        </w:rPr>
        <w:fldChar w:fldCharType="end"/>
      </w:r>
      <w:r w:rsidRPr="00BC4766">
        <w:rPr>
          <w:rFonts w:ascii="Arial" w:hAnsi="Arial" w:cs="Arial"/>
          <w:color w:val="252525"/>
        </w:rPr>
        <w:t>.</w:t>
      </w:r>
    </w:p>
    <w:p w14:paraId="1B409CBD" w14:textId="2711E94F" w:rsidR="005C489F" w:rsidRPr="00BC4766" w:rsidRDefault="005E158B" w:rsidP="00D61B18">
      <w:pPr>
        <w:pStyle w:val="NormalWeb"/>
        <w:jc w:val="both"/>
        <w:rPr>
          <w:rFonts w:ascii="Arial" w:hAnsi="Arial" w:cs="Arial"/>
          <w:color w:val="000000" w:themeColor="text1"/>
        </w:rPr>
      </w:pPr>
      <w:r w:rsidRPr="00BC4766">
        <w:rPr>
          <w:rFonts w:ascii="Arial" w:hAnsi="Arial" w:cs="Arial"/>
          <w:color w:val="252525"/>
        </w:rPr>
        <w:t xml:space="preserve">This study uses the </w:t>
      </w:r>
      <w:proofErr w:type="spellStart"/>
      <w:r w:rsidRPr="00BC4766">
        <w:rPr>
          <w:rFonts w:ascii="Arial" w:hAnsi="Arial" w:cs="Arial"/>
          <w:color w:val="252525"/>
        </w:rPr>
        <w:t>Slovin</w:t>
      </w:r>
      <w:proofErr w:type="spellEnd"/>
      <w:r w:rsidRPr="00BC4766">
        <w:rPr>
          <w:rFonts w:ascii="Arial" w:hAnsi="Arial" w:cs="Arial"/>
          <w:color w:val="252525"/>
        </w:rPr>
        <w:t xml:space="preserve"> formula with a standard error of 5%, namely the formula</w:t>
      </w:r>
      <w:r w:rsidR="00FC6F27" w:rsidRPr="00BC4766">
        <w:rPr>
          <w:rStyle w:val="FootnoteReference"/>
          <w:rFonts w:ascii="Arial" w:hAnsi="Arial" w:cs="Arial"/>
          <w:color w:val="252525"/>
        </w:rPr>
        <w:footnoteReference w:id="1"/>
      </w:r>
      <w:r w:rsidRPr="00BC4766">
        <w:rPr>
          <w:rFonts w:ascii="Arial" w:hAnsi="Arial" w:cs="Arial"/>
          <w:color w:val="252525"/>
        </w:rPr>
        <w:t>: n = N</w:t>
      </w:r>
      <w:proofErr w:type="gramStart"/>
      <w:r w:rsidRPr="00BC4766">
        <w:rPr>
          <w:rFonts w:ascii="Arial" w:hAnsi="Arial" w:cs="Arial"/>
          <w:color w:val="252525"/>
        </w:rPr>
        <w:t>/(</w:t>
      </w:r>
      <w:proofErr w:type="gramEnd"/>
      <w:r w:rsidRPr="00BC4766">
        <w:rPr>
          <w:rFonts w:ascii="Arial" w:hAnsi="Arial" w:cs="Arial"/>
          <w:color w:val="252525"/>
        </w:rPr>
        <w:t>1+N</w:t>
      </w:r>
      <w:r w:rsidR="00FC6F27" w:rsidRPr="00BC4766">
        <w:rPr>
          <w:rFonts w:ascii="Arial" w:hAnsi="Arial" w:cs="Arial"/>
          <w:color w:val="252525"/>
        </w:rPr>
        <w:t>.</w:t>
      </w:r>
      <w:r w:rsidRPr="00BC4766">
        <w:rPr>
          <w:rFonts w:ascii="Arial" w:hAnsi="Arial" w:cs="Arial"/>
          <w:color w:val="252525"/>
        </w:rPr>
        <w:t>e</w:t>
      </w:r>
      <w:r w:rsidRPr="00BC4766">
        <w:rPr>
          <w:rFonts w:ascii="Arial" w:hAnsi="Arial" w:cs="Arial"/>
          <w:color w:val="252525"/>
          <w:vertAlign w:val="superscript"/>
        </w:rPr>
        <w:t>2</w:t>
      </w:r>
      <w:r w:rsidRPr="00BC4766">
        <w:rPr>
          <w:rFonts w:ascii="Arial" w:hAnsi="Arial" w:cs="Arial"/>
          <w:color w:val="252525"/>
        </w:rPr>
        <w:t>) = 300/(1+300.(0,05)</w:t>
      </w:r>
      <w:r w:rsidRPr="00BC4766">
        <w:rPr>
          <w:rFonts w:ascii="Arial" w:hAnsi="Arial" w:cs="Arial"/>
          <w:color w:val="252525"/>
          <w:vertAlign w:val="superscript"/>
        </w:rPr>
        <w:t>2</w:t>
      </w:r>
      <w:r w:rsidRPr="00BC4766">
        <w:rPr>
          <w:rFonts w:ascii="Arial" w:hAnsi="Arial" w:cs="Arial"/>
          <w:color w:val="252525"/>
        </w:rPr>
        <w:t xml:space="preserve">) = 171.428571. So that it can be rounded to 171. So, as many as 171 students were used as samples to become respondents in this study. </w:t>
      </w:r>
      <w:r w:rsidR="00C70620" w:rsidRPr="00BC4766">
        <w:rPr>
          <w:rFonts w:ascii="Arial" w:hAnsi="Arial" w:cs="Arial"/>
          <w:color w:val="000000" w:themeColor="text1"/>
        </w:rPr>
        <w:t xml:space="preserve">The data sources used in this study were those obtained directly, commonly called primary data. Primary data is data that is collected and obtained directly from research subjects, and it can be said that data is directly given to researchers </w:t>
      </w:r>
      <w:r w:rsidR="00C70620" w:rsidRPr="00BC4766">
        <w:rPr>
          <w:rFonts w:ascii="Arial" w:hAnsi="Arial" w:cs="Arial"/>
          <w:color w:val="000000" w:themeColor="text1"/>
        </w:rPr>
        <w:fldChar w:fldCharType="begin" w:fldLock="1"/>
      </w:r>
      <w:r w:rsidR="0063098F" w:rsidRPr="00BC4766">
        <w:rPr>
          <w:rFonts w:ascii="Arial" w:hAnsi="Arial" w:cs="Arial"/>
          <w:color w:val="000000" w:themeColor="text1"/>
        </w:rPr>
        <w:instrText>ADDIN CSL_CITATION {"citationItems":[{"id":"ITEM-1","itemData":{"ISSN":"1098-6596","abstract":"Penelitian eksperimental dapat diartikan sebagai metode peneltian yang digunakan untuk mencari pengaruh perlakuan tertentu terhadap yang lain dalam kondisi yang terkendali","author":[{"dropping-particle":"","family":"Sugiyono","given":"","non-dropping-particle":"","parse-names":false,"suffix":""}],"id":"ITEM-1","issued":{"date-parts":[["2018"]]},"publisher":"Alfabeta","publisher-place":"Bandung","title":"Metode Penelitian Kuantitatif, Kualitatif, dan R&amp;D","type":"book"},"uris":["http://www.mendeley.com/documents/?uuid=6cc1105c-ad1e-3f28-b7d1-4e8f798fe244"]}],"mendeley":{"formattedCitation":"(Sugiyono, 2018)","plainTextFormattedCitation":"(Sugiyono, 2018)","previouslyFormattedCitation":"(Sugiyono, 2018)"},"properties":{"noteIndex":0},"schema":"https://github.com/citation-style-language/schema/raw/master/csl-citation.json"}</w:instrText>
      </w:r>
      <w:r w:rsidR="00C70620" w:rsidRPr="00BC4766">
        <w:rPr>
          <w:rFonts w:ascii="Arial" w:hAnsi="Arial" w:cs="Arial"/>
          <w:color w:val="000000" w:themeColor="text1"/>
        </w:rPr>
        <w:fldChar w:fldCharType="separate"/>
      </w:r>
      <w:r w:rsidR="00C70620" w:rsidRPr="00BC4766">
        <w:rPr>
          <w:rFonts w:ascii="Arial" w:hAnsi="Arial" w:cs="Arial"/>
          <w:noProof/>
          <w:color w:val="000000" w:themeColor="text1"/>
        </w:rPr>
        <w:t>(Sugiyono, 2018)</w:t>
      </w:r>
      <w:r w:rsidR="00C70620" w:rsidRPr="00BC4766">
        <w:rPr>
          <w:rFonts w:ascii="Arial" w:hAnsi="Arial" w:cs="Arial"/>
          <w:color w:val="000000" w:themeColor="text1"/>
        </w:rPr>
        <w:fldChar w:fldCharType="end"/>
      </w:r>
      <w:r w:rsidR="00C70620" w:rsidRPr="00BC4766">
        <w:rPr>
          <w:rFonts w:ascii="Arial" w:hAnsi="Arial" w:cs="Arial"/>
          <w:color w:val="000000" w:themeColor="text1"/>
        </w:rPr>
        <w:t xml:space="preserve">. </w:t>
      </w:r>
    </w:p>
    <w:p w14:paraId="35E2E602" w14:textId="4EDCEEDB" w:rsidR="005C489F" w:rsidRPr="00BC4766" w:rsidRDefault="00C70620" w:rsidP="00D61B18">
      <w:pPr>
        <w:pStyle w:val="NormalWeb"/>
        <w:jc w:val="both"/>
        <w:rPr>
          <w:rFonts w:ascii="Arial" w:hAnsi="Arial" w:cs="Arial"/>
          <w:color w:val="252525"/>
        </w:rPr>
      </w:pPr>
      <w:r w:rsidRPr="00BC4766">
        <w:rPr>
          <w:rFonts w:ascii="Arial" w:hAnsi="Arial" w:cs="Arial"/>
          <w:color w:val="000000" w:themeColor="text1"/>
        </w:rPr>
        <w:t>Researchers obtained research data by distributing questionnaires to active students of the Sharia Accounting Study Program, Faculty of Islamic Economics and Business, IAIN Surakarta, who were the samples in the study.</w:t>
      </w:r>
      <w:r w:rsidR="005C489F" w:rsidRPr="00BC4766">
        <w:rPr>
          <w:rFonts w:ascii="Arial" w:hAnsi="Arial" w:cs="Arial"/>
          <w:color w:val="252525"/>
        </w:rPr>
        <w:t xml:space="preserve"> This questionnaire contains structured statements and questions. Then, the respondent answered by </w:t>
      </w:r>
      <w:r w:rsidR="005C489F" w:rsidRPr="00BC4766">
        <w:rPr>
          <w:rFonts w:ascii="Arial" w:hAnsi="Arial" w:cs="Arial"/>
          <w:color w:val="000000" w:themeColor="text1"/>
        </w:rPr>
        <w:t>giving</w:t>
      </w:r>
      <w:r w:rsidR="005C489F" w:rsidRPr="00BC4766">
        <w:rPr>
          <w:rFonts w:ascii="Arial" w:hAnsi="Arial" w:cs="Arial"/>
          <w:color w:val="252525"/>
        </w:rPr>
        <w:t xml:space="preserve"> a checklist or tick (</w:t>
      </w:r>
      <w:r w:rsidR="005C489F" w:rsidRPr="00BC4766">
        <w:rPr>
          <w:rFonts w:ascii="Arial" w:hAnsi="Arial" w:cs="Arial"/>
          <w:color w:val="252525"/>
        </w:rPr>
        <w:sym w:font="Symbol" w:char="F0D6"/>
      </w:r>
      <w:r w:rsidR="005C489F" w:rsidRPr="00BC4766">
        <w:rPr>
          <w:rFonts w:ascii="Arial" w:hAnsi="Arial" w:cs="Arial"/>
          <w:color w:val="252525"/>
        </w:rPr>
        <w:t>) to the answer that the respondent had chosen. For each question in the research questionnaire, it was adopted from previous research and from various relevant journals in the research process.</w:t>
      </w:r>
    </w:p>
    <w:p w14:paraId="5539DEA5" w14:textId="17E4E320" w:rsidR="00651854" w:rsidRPr="00BC4766" w:rsidRDefault="00040651" w:rsidP="009678D4">
      <w:pPr>
        <w:pStyle w:val="NormalWeb"/>
        <w:jc w:val="both"/>
        <w:rPr>
          <w:rFonts w:ascii="Arial" w:hAnsi="Arial" w:cs="Arial"/>
          <w:color w:val="252525"/>
        </w:rPr>
      </w:pPr>
      <w:r w:rsidRPr="00BC4766">
        <w:rPr>
          <w:rFonts w:ascii="Arial" w:hAnsi="Arial" w:cs="Arial"/>
          <w:color w:val="252525"/>
        </w:rPr>
        <w:t xml:space="preserve">The questions that represent the ethical perception variable use indicators from </w:t>
      </w:r>
      <w:r w:rsidRPr="00BC4766">
        <w:rPr>
          <w:rFonts w:ascii="Arial" w:hAnsi="Arial" w:cs="Arial"/>
          <w:color w:val="252525"/>
        </w:rPr>
        <w:fldChar w:fldCharType="begin" w:fldLock="1"/>
      </w:r>
      <w:r w:rsidRPr="00BC4766">
        <w:rPr>
          <w:rFonts w:ascii="Arial" w:hAnsi="Arial" w:cs="Arial"/>
          <w:color w:val="252525"/>
        </w:rPr>
        <w:instrText>ADDIN CSL_CITATION {"citationItems":[{"id":"ITEM-1","itemData":{"abstract":"This study aims to find out and analyze the contribution of regional taxes to regional original income (PAD) and regional tax growth in 2013-2017. The location of this study was conducted at the Regional Financial and Asset Agency in Bantul Regency. This type of research is qualitative descriptive. Data analysis techniques using ratio analysis. The results showed that local tax revenues and local revenue (PAD) in Bantul Regency experienced a significant increase. The contribution of local taxes to local revenue is \"quite good\", averaging 32.645%. The largest regional tax contribution is dominated by the Tax Transfer of Land and Building Rights (BPHTB). Regional tax growth and regional original income in that year were positively correlated, on average 18.75% and 18.35%","author":[{"dropping-particle":"","family":"Dzakirin","given":"","non-dropping-particle":"","parse-names":false,"suffix":""}],"container-title":"Jurusan Ilmiah Mahasiswa FEB Universitas Brawijaya","id":"ITEM-1","issue":"1","issued":{"date-parts":[["2013"]]},"page":"1-24","title":"Orientasi Idealisme, Relativisme, Tingkat Pengetahuan, dan Gender: Pengaruhnya pada Persepsi Mahasiswa tentang Krisis Etika Akuntan Profesional","type":"article-journal","volume":"2"},"uris":["http://www.mendeley.com/documents/?uuid=048dcc1d-fa76-3cba-ab9a-34aaa8fb44b1"]}],"mendeley":{"formattedCitation":"(Dzakirin, 2013)","manualFormatting":"Dzakirin (2013)","plainTextFormattedCitation":"(Dzakirin, 2013)","previouslyFormattedCitation":"(Dzakirin, 2013)"},"properties":{"noteIndex":0},"schema":"https://github.com/citation-style-language/schema/raw/master/csl-citation.json"}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Dzakirin (2013)</w:t>
      </w:r>
      <w:r w:rsidRPr="00BC4766">
        <w:rPr>
          <w:rFonts w:ascii="Arial" w:hAnsi="Arial" w:cs="Arial"/>
          <w:color w:val="252525"/>
        </w:rPr>
        <w:fldChar w:fldCharType="end"/>
      </w:r>
      <w:r w:rsidRPr="00BC4766">
        <w:rPr>
          <w:rFonts w:ascii="Arial" w:hAnsi="Arial" w:cs="Arial"/>
          <w:color w:val="252525"/>
        </w:rPr>
        <w:t xml:space="preserve"> by presenting cases of accountant scandals. The questions that represent ethical content variables use indicators from </w:t>
      </w:r>
      <w:r w:rsidRPr="00BC4766">
        <w:rPr>
          <w:rFonts w:ascii="Arial" w:hAnsi="Arial" w:cs="Arial"/>
          <w:color w:val="252525"/>
        </w:rPr>
        <w:fldChar w:fldCharType="begin" w:fldLock="1"/>
      </w:r>
      <w:r w:rsidRPr="00BC4766">
        <w:rPr>
          <w:rFonts w:ascii="Arial" w:hAnsi="Arial" w:cs="Arial"/>
          <w:color w:val="252525"/>
        </w:rPr>
        <w:instrText>ADDIN CSL_CITATION {"citationItems":[{"id":"ITEM-1","itemData":{"author":[{"dropping-particle":"","family":"Sari","given":"Lita Permata","non-dropping-particle":"","parse-names":false,"suffix":""}],"container-title":"JAMAL: Jurnal Akuntansi Multiparadigma","id":"ITEM-1","issue":"3","issued":{"date-parts":[["2012"]]},"page":"380-392","title":"Pengaruh Muatan Etika dalam Pendidikan Akuntansi terhadap Persepsi Etika Mahasiswa","type":"article-journal","volume":"3"},"uris":["http://www.mendeley.com/documents/?uuid=d4a8bd23-caf5-4f1b-bd52-850914b18c33"]}],"mendeley":{"formattedCitation":"(L. P. Sari, 2012)","manualFormatting":"Sari (2012)","plainTextFormattedCitation":"(L. P. Sari, 2012)","previouslyFormattedCitation":"(L. P. Sari, 2012)"},"properties":{"noteIndex":0},"schema":"https://github.com/citation-style-language/schema/raw/master/csl-citation.json"}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Sari (2012)</w:t>
      </w:r>
      <w:r w:rsidRPr="00BC4766">
        <w:rPr>
          <w:rFonts w:ascii="Arial" w:hAnsi="Arial" w:cs="Arial"/>
          <w:color w:val="252525"/>
        </w:rPr>
        <w:fldChar w:fldCharType="end"/>
      </w:r>
      <w:r w:rsidRPr="00BC4766">
        <w:rPr>
          <w:rFonts w:ascii="Arial" w:hAnsi="Arial" w:cs="Arial"/>
          <w:color w:val="252525"/>
        </w:rPr>
        <w:t xml:space="preserve">, namely solving ethical cases, inner-spiritual reflection tasks, ethical issues, and ethical discussions. The questions that represent the equity sensitivity variable use indicators from </w:t>
      </w:r>
      <w:r w:rsidRPr="00BC4766">
        <w:rPr>
          <w:rFonts w:ascii="Arial" w:hAnsi="Arial" w:cs="Arial"/>
          <w:color w:val="252525"/>
        </w:rPr>
        <w:fldChar w:fldCharType="begin" w:fldLock="1"/>
      </w:r>
      <w:r w:rsidRPr="00BC4766">
        <w:rPr>
          <w:rFonts w:ascii="Arial" w:hAnsi="Arial" w:cs="Arial"/>
          <w:color w:val="252525"/>
        </w:rPr>
        <w:instrText>ADDIN CSL_CITATION {"citationItems":[{"id":"ITEM-1","itemData":{"author":[{"dropping-particle":"","family":"Widyastuti","given":"","non-dropping-particle":"","parse-names":false,"suffix":""},{"dropping-particle":"","family":"Ariani","given":"","non-dropping-particle":"","parse-names":false,"suffix":""}],"container-title":"Jurnal Bisnis dan Manajemen","id":"ITEM-1","issue":"1","issued":{"date-parts":[["2015"]]},"page":"3-12","title":"Pemikiran Moral dan Faktor-Faktor Pribadi Mahasiswa terhadap Perilaku Moral","type":"article-journal","volume":"16"},"uris":["http://www.mendeley.com/documents/?uuid=93fefcb5-aa36-4b90-9c46-6bda4557fd70"]}],"mendeley":{"formattedCitation":"(Widyastuti &amp; Ariani, 2015)","manualFormatting":"Widyastuti &amp; Ariani (2015)","plainTextFormattedCitation":"(Widyastuti &amp; Ariani, 2015)","previouslyFormattedCitation":"(Widyastuti &amp; Ariani, 2015)"},"properties":{"noteIndex":0},"schema":"https://github.com/citation-style-language/schema/raw/master/csl-citation.json"}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Widyastuti &amp; Ariani (2015)</w:t>
      </w:r>
      <w:r w:rsidRPr="00BC4766">
        <w:rPr>
          <w:rFonts w:ascii="Arial" w:hAnsi="Arial" w:cs="Arial"/>
          <w:color w:val="252525"/>
        </w:rPr>
        <w:fldChar w:fldCharType="end"/>
      </w:r>
      <w:r w:rsidRPr="00BC4766">
        <w:rPr>
          <w:rFonts w:ascii="Arial" w:hAnsi="Arial" w:cs="Arial"/>
          <w:color w:val="252525"/>
        </w:rPr>
        <w:t xml:space="preserve"> namely benevolent and entitled. The questions that represent the lotus of control variables use indicators from </w:t>
      </w:r>
      <w:r w:rsidRPr="00BC4766">
        <w:rPr>
          <w:rFonts w:ascii="Arial" w:hAnsi="Arial" w:cs="Arial"/>
          <w:color w:val="252525"/>
        </w:rPr>
        <w:fldChar w:fldCharType="begin" w:fldLock="1"/>
      </w:r>
      <w:r w:rsidR="00D06D73" w:rsidRPr="00BC4766">
        <w:rPr>
          <w:rFonts w:ascii="Arial" w:hAnsi="Arial" w:cs="Arial"/>
          <w:color w:val="252525"/>
        </w:rPr>
        <w:instrText>ADDIN CSL_CITATION {"citationItems":[{"id":"ITEM-1","itemData":{"author":[{"dropping-particle":"","family":"Ramadhani","given":"","non-dropping-particle":"","parse-names":false,"suffix":""}],"container-title":"Universitas Negeri Yogyakarta","id":"ITEM-1","issued":{"date-parts":[["2019"]]},"title":"Pengaruh Locus of Control dan Equity Sensitivity terhadap Perilaku Etis Akuntan","type":"article-journal"},"uris":["http://www.mendeley.com/documents/?uuid=7ed37359-f508-48f1-905a-9e14425fcd4b"]}],"mendeley":{"formattedCitation":"(Ramadhani, 2019)","manualFormatting":"Ramadhani (2019)","plainTextFormattedCitation":"(Ramadhani, 2019)","previouslyFormattedCitation":"(Ramadhani, 2019)"},"properties":{"noteIndex":0},"schema":"https://github.com/citation-style-language/schema/raw/master/csl-citation.json"}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Ramadhani (2019)</w:t>
      </w:r>
      <w:r w:rsidRPr="00BC4766">
        <w:rPr>
          <w:rFonts w:ascii="Arial" w:hAnsi="Arial" w:cs="Arial"/>
          <w:color w:val="252525"/>
        </w:rPr>
        <w:fldChar w:fldCharType="end"/>
      </w:r>
      <w:r w:rsidRPr="00BC4766">
        <w:rPr>
          <w:rFonts w:ascii="Arial" w:hAnsi="Arial" w:cs="Arial"/>
          <w:color w:val="252525"/>
        </w:rPr>
        <w:t>, namely belief in destiny, self-confidence, and effort or hard work.</w:t>
      </w:r>
    </w:p>
    <w:p w14:paraId="6200D2D5" w14:textId="262F9D98" w:rsidR="007B0917" w:rsidRPr="00BC4766" w:rsidRDefault="007B0917" w:rsidP="009678D4">
      <w:pPr>
        <w:pStyle w:val="NormalWeb"/>
        <w:jc w:val="both"/>
        <w:rPr>
          <w:rFonts w:ascii="Arial" w:hAnsi="Arial" w:cs="Arial"/>
          <w:color w:val="252525"/>
        </w:rPr>
      </w:pPr>
      <w:r w:rsidRPr="00BC4766">
        <w:rPr>
          <w:rFonts w:ascii="Arial" w:hAnsi="Arial" w:cs="Arial"/>
          <w:color w:val="252525"/>
        </w:rPr>
        <w:t xml:space="preserve">The data obtained through questionnaires were </w:t>
      </w:r>
      <w:proofErr w:type="spellStart"/>
      <w:r w:rsidRPr="00BC4766">
        <w:rPr>
          <w:rFonts w:ascii="Arial" w:hAnsi="Arial" w:cs="Arial"/>
          <w:color w:val="252525"/>
        </w:rPr>
        <w:t>analyzed</w:t>
      </w:r>
      <w:proofErr w:type="spellEnd"/>
      <w:r w:rsidRPr="00BC4766">
        <w:rPr>
          <w:rFonts w:ascii="Arial" w:hAnsi="Arial" w:cs="Arial"/>
          <w:color w:val="252525"/>
        </w:rPr>
        <w:t xml:space="preserve"> through several tests. Some of these tests are descriptive statistical tests, </w:t>
      </w:r>
      <w:r w:rsidR="00CF55C0" w:rsidRPr="00BC4766">
        <w:rPr>
          <w:rFonts w:ascii="Arial" w:hAnsi="Arial" w:cs="Arial"/>
          <w:color w:val="252525"/>
        </w:rPr>
        <w:t>research instrument</w:t>
      </w:r>
      <w:r w:rsidRPr="00BC4766">
        <w:rPr>
          <w:rFonts w:ascii="Arial" w:hAnsi="Arial" w:cs="Arial"/>
          <w:color w:val="252525"/>
        </w:rPr>
        <w:t xml:space="preserve"> tests, classical assumption tests, model accuracy tests, multiple linear regression tests, and hypothesis testing.</w:t>
      </w:r>
      <w:r w:rsidR="002A07D0" w:rsidRPr="00BC4766">
        <w:rPr>
          <w:rFonts w:ascii="Arial" w:hAnsi="Arial" w:cs="Arial"/>
          <w:color w:val="252525"/>
        </w:rPr>
        <w:t xml:space="preserve"> </w:t>
      </w:r>
      <w:r w:rsidR="006073BB" w:rsidRPr="00BC4766">
        <w:rPr>
          <w:rFonts w:ascii="Arial" w:hAnsi="Arial" w:cs="Arial"/>
          <w:color w:val="252525"/>
        </w:rPr>
        <w:t>The six tests were computerized using the SPSS version 22 application.</w:t>
      </w:r>
    </w:p>
    <w:p w14:paraId="0A354434" w14:textId="622956D6" w:rsidR="00742073" w:rsidRPr="00BC4766" w:rsidRDefault="00742073" w:rsidP="007E3855">
      <w:pPr>
        <w:pStyle w:val="Heading1"/>
        <w:spacing w:line="240" w:lineRule="auto"/>
        <w:rPr>
          <w:rFonts w:ascii="Arial" w:hAnsi="Arial"/>
          <w:sz w:val="22"/>
          <w:szCs w:val="22"/>
        </w:rPr>
      </w:pPr>
      <w:r w:rsidRPr="00BC4766">
        <w:rPr>
          <w:rStyle w:val="Strong"/>
          <w:rFonts w:ascii="Arial" w:hAnsi="Arial"/>
          <w:b/>
          <w:bCs/>
          <w:color w:val="000000"/>
          <w:sz w:val="22"/>
          <w:szCs w:val="22"/>
          <w:shd w:val="clear" w:color="auto" w:fill="FFFFFF"/>
        </w:rPr>
        <w:lastRenderedPageBreak/>
        <w:t>R</w:t>
      </w:r>
      <w:r w:rsidR="009678D4" w:rsidRPr="00BC4766">
        <w:rPr>
          <w:rStyle w:val="Strong"/>
          <w:rFonts w:ascii="Arial" w:hAnsi="Arial"/>
          <w:b/>
          <w:bCs/>
          <w:color w:val="000000"/>
          <w:sz w:val="22"/>
          <w:szCs w:val="22"/>
          <w:shd w:val="clear" w:color="auto" w:fill="FFFFFF"/>
        </w:rPr>
        <w:t>ESULT AND DISCUSSION</w:t>
      </w:r>
    </w:p>
    <w:p w14:paraId="551CD8DC" w14:textId="77777777" w:rsidR="002A07D0" w:rsidRPr="00BC4766" w:rsidRDefault="002A07D0" w:rsidP="009678D4">
      <w:pPr>
        <w:pStyle w:val="NormalWeb"/>
        <w:jc w:val="both"/>
        <w:rPr>
          <w:rFonts w:ascii="Arial" w:hAnsi="Arial" w:cs="Arial"/>
          <w:color w:val="252525"/>
        </w:rPr>
      </w:pPr>
      <w:r w:rsidRPr="00BC4766">
        <w:rPr>
          <w:rFonts w:ascii="Arial" w:hAnsi="Arial" w:cs="Arial"/>
          <w:color w:val="252525"/>
          <w:lang w:val="en-GB"/>
        </w:rPr>
        <w:t xml:space="preserve">This study took data from students of the Sharia Accounting study program at the Faculty of Islamic Economics and Business (FEBI) at the Surakarta State Islamic Institute (IAIN). This research </w:t>
      </w:r>
      <w:r w:rsidRPr="00BC4766">
        <w:rPr>
          <w:rFonts w:ascii="Arial" w:hAnsi="Arial" w:cs="Arial"/>
          <w:color w:val="252525"/>
        </w:rPr>
        <w:t>was</w:t>
      </w:r>
      <w:r w:rsidRPr="00BC4766">
        <w:rPr>
          <w:rFonts w:ascii="Arial" w:hAnsi="Arial" w:cs="Arial"/>
          <w:color w:val="252525"/>
          <w:lang w:val="en-GB"/>
        </w:rPr>
        <w:t xml:space="preserve"> conducted on students who, at the time of this study, were taking auditing courses. Students studying in semesters 6 and 8 are students who are or are currently studying audit material. Semester 6 students are divided into 4 classes, and the total number of students is 138. Semester 8 students are divided into 5 classes, for a total of 162 students.</w:t>
      </w:r>
    </w:p>
    <w:p w14:paraId="4EB86209" w14:textId="77777777" w:rsidR="002A07D0" w:rsidRPr="00BC4766" w:rsidRDefault="002A07D0" w:rsidP="009678D4">
      <w:pPr>
        <w:pStyle w:val="NormalWeb"/>
        <w:jc w:val="both"/>
        <w:rPr>
          <w:rFonts w:ascii="Arial" w:hAnsi="Arial" w:cs="Arial"/>
          <w:color w:val="252525"/>
        </w:rPr>
      </w:pPr>
      <w:r w:rsidRPr="00BC4766">
        <w:rPr>
          <w:rFonts w:ascii="Arial" w:hAnsi="Arial" w:cs="Arial"/>
          <w:color w:val="252525"/>
        </w:rPr>
        <w:t>A sample of 131 students was taken for this study. To collect the data, the researcher used a questionnaire as a data collection tool. Questionnaires were distributed to students in the network (online). The Google Form is the medium used by online respondents to fill out the questionnaire. This was done because at the time this research was being carried out, there was an outbreak of disease, which required students to conduct online lectures.</w:t>
      </w:r>
    </w:p>
    <w:p w14:paraId="1295E59D" w14:textId="77777777" w:rsidR="002A07D0" w:rsidRPr="00BC4766" w:rsidRDefault="002A07D0" w:rsidP="009678D4">
      <w:pPr>
        <w:pStyle w:val="NormalWeb"/>
        <w:jc w:val="both"/>
        <w:rPr>
          <w:rFonts w:ascii="Arial" w:hAnsi="Arial" w:cs="Arial"/>
          <w:color w:val="252525"/>
        </w:rPr>
      </w:pPr>
      <w:r w:rsidRPr="00BC4766">
        <w:rPr>
          <w:rFonts w:ascii="Arial" w:hAnsi="Arial" w:cs="Arial"/>
          <w:color w:val="252525"/>
        </w:rPr>
        <w:t xml:space="preserve">The questionnaires in this study were distributed on April 6-June 6, 2020. The results of distributing the questionnaires in the network (online) using the Google Form Media obtained 161 filled questionnaires, but only 131 were processed for the total population of 300 students because researchers used </w:t>
      </w:r>
      <w:proofErr w:type="spellStart"/>
      <w:r w:rsidRPr="00BC4766">
        <w:rPr>
          <w:rFonts w:ascii="Arial" w:hAnsi="Arial" w:cs="Arial"/>
          <w:color w:val="252525"/>
        </w:rPr>
        <w:t>Slovin</w:t>
      </w:r>
      <w:proofErr w:type="spellEnd"/>
      <w:r w:rsidRPr="00BC4766">
        <w:rPr>
          <w:rFonts w:ascii="Arial" w:hAnsi="Arial" w:cs="Arial"/>
          <w:color w:val="252525"/>
        </w:rPr>
        <w:t xml:space="preserve"> to determine the number of samples.</w:t>
      </w:r>
    </w:p>
    <w:p w14:paraId="1B96728F" w14:textId="77777777" w:rsidR="002A07D0" w:rsidRPr="00BC4766" w:rsidRDefault="002A07D0" w:rsidP="009678D4">
      <w:pPr>
        <w:pStyle w:val="NormalWeb"/>
        <w:jc w:val="both"/>
        <w:rPr>
          <w:rFonts w:ascii="Arial" w:hAnsi="Arial" w:cs="Arial"/>
          <w:color w:val="252525"/>
        </w:rPr>
      </w:pPr>
      <w:r w:rsidRPr="00BC4766">
        <w:rPr>
          <w:rFonts w:ascii="Arial" w:hAnsi="Arial" w:cs="Arial"/>
          <w:color w:val="252525"/>
        </w:rPr>
        <w:t>The proportion of respondents in semesters 6 and 8 is adjusted to the existing population. The researcher controlled the questionnaire by asking questions to respondents in the "respondent data" section of the questionnaire so that only semester 6 and semester 8 students became respondents in this study.</w:t>
      </w:r>
    </w:p>
    <w:p w14:paraId="7EEA964F" w14:textId="08572938" w:rsidR="002A07D0" w:rsidRPr="00BC4766" w:rsidRDefault="002A07D0" w:rsidP="007E3855">
      <w:pPr>
        <w:pStyle w:val="NormalWeb"/>
        <w:jc w:val="both"/>
        <w:rPr>
          <w:rFonts w:ascii="Arial" w:hAnsi="Arial" w:cs="Arial"/>
          <w:b/>
          <w:bCs/>
          <w:i/>
          <w:iCs/>
          <w:color w:val="252525"/>
        </w:rPr>
      </w:pPr>
      <w:r w:rsidRPr="00BC4766">
        <w:rPr>
          <w:rFonts w:ascii="Arial" w:hAnsi="Arial" w:cs="Arial"/>
          <w:b/>
          <w:bCs/>
          <w:i/>
          <w:iCs/>
          <w:color w:val="252525"/>
        </w:rPr>
        <w:t>Descriptive Statistical Test</w:t>
      </w:r>
    </w:p>
    <w:p w14:paraId="2067551F" w14:textId="23F700AB" w:rsidR="008D138F" w:rsidRPr="00BC4766" w:rsidRDefault="002A07D0" w:rsidP="009678D4">
      <w:pPr>
        <w:pStyle w:val="NormalWeb"/>
        <w:jc w:val="both"/>
        <w:rPr>
          <w:rFonts w:ascii="Arial" w:hAnsi="Arial" w:cs="Arial"/>
          <w:color w:val="252525"/>
        </w:rPr>
      </w:pPr>
      <w:r w:rsidRPr="00BC4766">
        <w:rPr>
          <w:rFonts w:ascii="Arial" w:hAnsi="Arial" w:cs="Arial"/>
          <w:color w:val="252525"/>
        </w:rPr>
        <w:t>The research uses descriptive statistical tests in order to be able to describe the data from each variable in general. The following is the output of the descriptive statistical test.</w:t>
      </w:r>
    </w:p>
    <w:p w14:paraId="185D26CC" w14:textId="2375B6EC" w:rsidR="002A07D0" w:rsidRPr="00BC4766" w:rsidRDefault="002A07D0" w:rsidP="007E3855">
      <w:pPr>
        <w:pStyle w:val="NormalWeb"/>
        <w:jc w:val="center"/>
        <w:rPr>
          <w:rFonts w:ascii="Arial" w:hAnsi="Arial" w:cs="Arial"/>
          <w:color w:val="252525"/>
        </w:rPr>
      </w:pPr>
      <w:r w:rsidRPr="00BC4766">
        <w:rPr>
          <w:rFonts w:ascii="Arial" w:hAnsi="Arial" w:cs="Arial"/>
          <w:color w:val="252525"/>
        </w:rPr>
        <w:t xml:space="preserve">Table </w:t>
      </w:r>
      <w:r w:rsidR="00CF55C0" w:rsidRPr="00BC4766">
        <w:rPr>
          <w:rFonts w:ascii="Arial" w:hAnsi="Arial" w:cs="Arial"/>
          <w:color w:val="252525"/>
        </w:rPr>
        <w:t>1</w:t>
      </w:r>
      <w:r w:rsidRPr="00BC4766">
        <w:rPr>
          <w:rFonts w:ascii="Arial" w:hAnsi="Arial" w:cs="Arial"/>
          <w:color w:val="252525"/>
        </w:rPr>
        <w:t>. Descriptive Statistical Test Results</w:t>
      </w:r>
    </w:p>
    <w:tbl>
      <w:tblPr>
        <w:tblStyle w:val="TableGrid"/>
        <w:tblW w:w="8351" w:type="dxa"/>
        <w:tblLook w:val="04A0" w:firstRow="1" w:lastRow="0" w:firstColumn="1" w:lastColumn="0" w:noHBand="0" w:noVBand="1"/>
      </w:tblPr>
      <w:tblGrid>
        <w:gridCol w:w="2186"/>
        <w:gridCol w:w="913"/>
        <w:gridCol w:w="1190"/>
        <w:gridCol w:w="1257"/>
        <w:gridCol w:w="1139"/>
        <w:gridCol w:w="1666"/>
      </w:tblGrid>
      <w:tr w:rsidR="002A07D0" w:rsidRPr="00BC4766" w14:paraId="43AA6255" w14:textId="77777777" w:rsidTr="002A07D0">
        <w:tc>
          <w:tcPr>
            <w:tcW w:w="2236" w:type="dxa"/>
          </w:tcPr>
          <w:p w14:paraId="3F9E7724" w14:textId="77777777" w:rsidR="002A07D0" w:rsidRPr="00BC4766" w:rsidRDefault="002A07D0" w:rsidP="007E3855">
            <w:pPr>
              <w:pStyle w:val="NormalWeb"/>
              <w:spacing w:before="0" w:beforeAutospacing="0" w:after="0" w:afterAutospacing="0"/>
              <w:jc w:val="center"/>
              <w:rPr>
                <w:rFonts w:ascii="Arial" w:hAnsi="Arial" w:cs="Arial"/>
                <w:color w:val="252525"/>
              </w:rPr>
            </w:pPr>
          </w:p>
        </w:tc>
        <w:tc>
          <w:tcPr>
            <w:tcW w:w="931" w:type="dxa"/>
          </w:tcPr>
          <w:p w14:paraId="3D4D6949" w14:textId="6033C8C4"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N</w:t>
            </w:r>
          </w:p>
        </w:tc>
        <w:tc>
          <w:tcPr>
            <w:tcW w:w="1109" w:type="dxa"/>
          </w:tcPr>
          <w:p w14:paraId="5DCCDAC0" w14:textId="20BB1949"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Minimum</w:t>
            </w:r>
          </w:p>
        </w:tc>
        <w:tc>
          <w:tcPr>
            <w:tcW w:w="1224" w:type="dxa"/>
          </w:tcPr>
          <w:p w14:paraId="16F0F1A9" w14:textId="2B60CF66"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Maximum</w:t>
            </w:r>
          </w:p>
        </w:tc>
        <w:tc>
          <w:tcPr>
            <w:tcW w:w="1158" w:type="dxa"/>
          </w:tcPr>
          <w:p w14:paraId="3473A82D" w14:textId="7B01C0C6"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Mean</w:t>
            </w:r>
          </w:p>
        </w:tc>
        <w:tc>
          <w:tcPr>
            <w:tcW w:w="1693" w:type="dxa"/>
          </w:tcPr>
          <w:p w14:paraId="5407A0A3" w14:textId="0DE03F99"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Std. Deviation</w:t>
            </w:r>
          </w:p>
        </w:tc>
      </w:tr>
      <w:tr w:rsidR="002A07D0" w:rsidRPr="00BC4766" w14:paraId="561E1423" w14:textId="77777777" w:rsidTr="002A07D0">
        <w:tc>
          <w:tcPr>
            <w:tcW w:w="2236" w:type="dxa"/>
          </w:tcPr>
          <w:p w14:paraId="29FE794D" w14:textId="77777777" w:rsidR="002A07D0" w:rsidRPr="00BC4766" w:rsidRDefault="002A07D0" w:rsidP="007E3855">
            <w:pPr>
              <w:pStyle w:val="NormalWeb"/>
              <w:spacing w:before="0" w:beforeAutospacing="0" w:after="0" w:afterAutospacing="0"/>
              <w:rPr>
                <w:rFonts w:ascii="Arial" w:hAnsi="Arial" w:cs="Arial"/>
                <w:color w:val="252525"/>
              </w:rPr>
            </w:pPr>
            <w:r w:rsidRPr="00BC4766">
              <w:rPr>
                <w:rFonts w:ascii="Arial" w:hAnsi="Arial" w:cs="Arial"/>
                <w:color w:val="252525"/>
              </w:rPr>
              <w:t>Ethical Perception</w:t>
            </w:r>
          </w:p>
          <w:p w14:paraId="7469F564" w14:textId="464C84C7" w:rsidR="002A07D0" w:rsidRPr="00BC4766" w:rsidRDefault="002A07D0" w:rsidP="007E3855">
            <w:pPr>
              <w:pStyle w:val="NormalWeb"/>
              <w:spacing w:before="0" w:beforeAutospacing="0" w:after="0" w:afterAutospacing="0"/>
              <w:rPr>
                <w:rFonts w:ascii="Arial" w:hAnsi="Arial" w:cs="Arial"/>
                <w:color w:val="252525"/>
              </w:rPr>
            </w:pPr>
            <w:r w:rsidRPr="00BC4766">
              <w:rPr>
                <w:rFonts w:ascii="Arial" w:hAnsi="Arial" w:cs="Arial"/>
                <w:color w:val="252525"/>
              </w:rPr>
              <w:t>Ethical Content</w:t>
            </w:r>
          </w:p>
          <w:p w14:paraId="79C1D41C" w14:textId="64774535" w:rsidR="002A07D0" w:rsidRPr="00BC4766" w:rsidRDefault="002A07D0" w:rsidP="007E3855">
            <w:pPr>
              <w:pStyle w:val="NormalWeb"/>
              <w:spacing w:before="0" w:beforeAutospacing="0" w:after="0" w:afterAutospacing="0"/>
              <w:rPr>
                <w:rFonts w:ascii="Arial" w:hAnsi="Arial" w:cs="Arial"/>
                <w:color w:val="252525"/>
              </w:rPr>
            </w:pPr>
            <w:r w:rsidRPr="00BC4766">
              <w:rPr>
                <w:rFonts w:ascii="Arial" w:hAnsi="Arial" w:cs="Arial"/>
                <w:color w:val="252525"/>
              </w:rPr>
              <w:t>Equity Sensitivity</w:t>
            </w:r>
          </w:p>
          <w:p w14:paraId="745E9EFB" w14:textId="5229C417" w:rsidR="002A07D0" w:rsidRPr="00BC4766" w:rsidRDefault="002A07D0" w:rsidP="007E3855">
            <w:pPr>
              <w:pStyle w:val="NormalWeb"/>
              <w:spacing w:before="0" w:beforeAutospacing="0" w:after="0" w:afterAutospacing="0"/>
              <w:rPr>
                <w:rFonts w:ascii="Arial" w:hAnsi="Arial" w:cs="Arial"/>
                <w:color w:val="252525"/>
              </w:rPr>
            </w:pPr>
            <w:r w:rsidRPr="00BC4766">
              <w:rPr>
                <w:rFonts w:ascii="Arial" w:hAnsi="Arial" w:cs="Arial"/>
                <w:color w:val="252525"/>
              </w:rPr>
              <w:t>Locus of Control</w:t>
            </w:r>
          </w:p>
          <w:p w14:paraId="7A8B3DE7" w14:textId="5CD5CCCA" w:rsidR="002A07D0" w:rsidRPr="00BC4766" w:rsidRDefault="002A07D0" w:rsidP="007E3855">
            <w:pPr>
              <w:pStyle w:val="NormalWeb"/>
              <w:spacing w:before="0" w:beforeAutospacing="0" w:after="0" w:afterAutospacing="0"/>
              <w:rPr>
                <w:rFonts w:ascii="Arial" w:hAnsi="Arial" w:cs="Arial"/>
                <w:color w:val="252525"/>
              </w:rPr>
            </w:pPr>
            <w:r w:rsidRPr="00BC4766">
              <w:rPr>
                <w:rFonts w:ascii="Arial" w:hAnsi="Arial" w:cs="Arial"/>
                <w:color w:val="252525"/>
              </w:rPr>
              <w:t>Valid N (listwise)</w:t>
            </w:r>
          </w:p>
        </w:tc>
        <w:tc>
          <w:tcPr>
            <w:tcW w:w="931" w:type="dxa"/>
          </w:tcPr>
          <w:p w14:paraId="4783B0AF"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131</w:t>
            </w:r>
          </w:p>
          <w:p w14:paraId="5F5AC1CE"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131</w:t>
            </w:r>
          </w:p>
          <w:p w14:paraId="70C26167"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131</w:t>
            </w:r>
          </w:p>
          <w:p w14:paraId="7FC989A6"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131</w:t>
            </w:r>
          </w:p>
          <w:p w14:paraId="4AD2BDC1" w14:textId="0F2745AA"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131</w:t>
            </w:r>
          </w:p>
        </w:tc>
        <w:tc>
          <w:tcPr>
            <w:tcW w:w="1109" w:type="dxa"/>
          </w:tcPr>
          <w:p w14:paraId="26431332"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5</w:t>
            </w:r>
          </w:p>
          <w:p w14:paraId="4C67262B"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11</w:t>
            </w:r>
          </w:p>
          <w:p w14:paraId="192AFFF5"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18</w:t>
            </w:r>
          </w:p>
          <w:p w14:paraId="11C67241" w14:textId="1738124D"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18</w:t>
            </w:r>
          </w:p>
        </w:tc>
        <w:tc>
          <w:tcPr>
            <w:tcW w:w="1224" w:type="dxa"/>
          </w:tcPr>
          <w:p w14:paraId="36EDB19F"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20</w:t>
            </w:r>
          </w:p>
          <w:p w14:paraId="76FC294E"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30</w:t>
            </w:r>
          </w:p>
          <w:p w14:paraId="5E6B5AB2"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30</w:t>
            </w:r>
          </w:p>
          <w:p w14:paraId="0519D2A0" w14:textId="01BE2A58"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30</w:t>
            </w:r>
          </w:p>
        </w:tc>
        <w:tc>
          <w:tcPr>
            <w:tcW w:w="1158" w:type="dxa"/>
          </w:tcPr>
          <w:p w14:paraId="688CEB1C"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8,14</w:t>
            </w:r>
          </w:p>
          <w:p w14:paraId="0CD18D95"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22,35</w:t>
            </w:r>
          </w:p>
          <w:p w14:paraId="0FB5F289"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24,46</w:t>
            </w:r>
          </w:p>
          <w:p w14:paraId="4AB201A4" w14:textId="654958EB"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26,46</w:t>
            </w:r>
          </w:p>
        </w:tc>
        <w:tc>
          <w:tcPr>
            <w:tcW w:w="1693" w:type="dxa"/>
          </w:tcPr>
          <w:p w14:paraId="31EF7C4F"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2,863</w:t>
            </w:r>
          </w:p>
          <w:p w14:paraId="40F15BF8"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3,711</w:t>
            </w:r>
          </w:p>
          <w:p w14:paraId="2AC2A275"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2,832</w:t>
            </w:r>
          </w:p>
          <w:p w14:paraId="37473D44" w14:textId="77777777" w:rsidR="002A07D0" w:rsidRPr="00BC4766" w:rsidRDefault="002A07D0" w:rsidP="007E3855">
            <w:pPr>
              <w:pStyle w:val="NormalWeb"/>
              <w:spacing w:before="0" w:beforeAutospacing="0" w:after="0" w:afterAutospacing="0"/>
              <w:jc w:val="center"/>
              <w:rPr>
                <w:rFonts w:ascii="Arial" w:hAnsi="Arial" w:cs="Arial"/>
                <w:color w:val="252525"/>
              </w:rPr>
            </w:pPr>
            <w:r w:rsidRPr="00BC4766">
              <w:rPr>
                <w:rFonts w:ascii="Arial" w:hAnsi="Arial" w:cs="Arial"/>
                <w:color w:val="252525"/>
              </w:rPr>
              <w:t>2,780</w:t>
            </w:r>
          </w:p>
          <w:p w14:paraId="29F5CF4A" w14:textId="3F07D9A4" w:rsidR="002A07D0" w:rsidRPr="00BC4766" w:rsidRDefault="002A07D0" w:rsidP="007E3855">
            <w:pPr>
              <w:pStyle w:val="NormalWeb"/>
              <w:spacing w:before="0" w:beforeAutospacing="0" w:after="0" w:afterAutospacing="0"/>
              <w:jc w:val="center"/>
              <w:rPr>
                <w:rFonts w:ascii="Arial" w:hAnsi="Arial" w:cs="Arial"/>
                <w:color w:val="252525"/>
              </w:rPr>
            </w:pPr>
          </w:p>
        </w:tc>
      </w:tr>
    </w:tbl>
    <w:p w14:paraId="5C73F5AD" w14:textId="4A12A293" w:rsidR="002A07D0" w:rsidRPr="00BC4766" w:rsidRDefault="006073BB" w:rsidP="007E3855">
      <w:pPr>
        <w:pStyle w:val="NormalWeb"/>
        <w:spacing w:before="0" w:beforeAutospacing="0" w:after="0" w:afterAutospacing="0"/>
        <w:jc w:val="both"/>
        <w:rPr>
          <w:rFonts w:ascii="Arial" w:hAnsi="Arial" w:cs="Arial"/>
          <w:color w:val="252525"/>
        </w:rPr>
      </w:pPr>
      <w:r w:rsidRPr="00BC4766">
        <w:rPr>
          <w:rFonts w:ascii="Arial" w:hAnsi="Arial" w:cs="Arial"/>
          <w:color w:val="252525"/>
        </w:rPr>
        <w:t>Source: SPSS output version 22</w:t>
      </w:r>
    </w:p>
    <w:p w14:paraId="779B941D" w14:textId="3C79D1D6" w:rsidR="002A07D0" w:rsidRPr="00BC4766" w:rsidRDefault="006073BB" w:rsidP="007E3855">
      <w:pPr>
        <w:pStyle w:val="NormalWeb"/>
        <w:ind w:firstLine="720"/>
        <w:jc w:val="both"/>
        <w:rPr>
          <w:rFonts w:ascii="Arial" w:hAnsi="Arial" w:cs="Arial"/>
          <w:color w:val="252525"/>
        </w:rPr>
      </w:pPr>
      <w:r w:rsidRPr="00BC4766">
        <w:rPr>
          <w:rFonts w:ascii="Arial" w:hAnsi="Arial" w:cs="Arial"/>
          <w:color w:val="252525"/>
        </w:rPr>
        <w:t xml:space="preserve">Based on table 1 above, it can be seen that the number of respondents is 131. On the dependent, ethical perception variable, the minimum value is 5, the maximum value is 20, the average is 8.14, and the standard deviation is 2.863. In the first dependent variable, ethical content, the minimum value is 11, the maximum value is 30, the average is 22.35, and the standard deviation is 3.711. In the second dependent variable, equity sensitivity, the minimum value is 11, the maximum value is 30, the </w:t>
      </w:r>
      <w:r w:rsidRPr="00BC4766">
        <w:rPr>
          <w:rFonts w:ascii="Arial" w:hAnsi="Arial" w:cs="Arial"/>
          <w:color w:val="252525"/>
        </w:rPr>
        <w:lastRenderedPageBreak/>
        <w:t>average is 24.46, and the standard deviation is 2.832. In the third dependent variable, locus of control, the minimum value is 18, the maximum value is 30, the average is 26.46, and the standard deviation is 2.780.</w:t>
      </w:r>
    </w:p>
    <w:p w14:paraId="3D4FCAAE" w14:textId="10BE4B6A" w:rsidR="002A07D0" w:rsidRPr="00BC4766" w:rsidRDefault="00CF55C0" w:rsidP="007E3855">
      <w:pPr>
        <w:pStyle w:val="NormalWeb"/>
        <w:jc w:val="both"/>
        <w:rPr>
          <w:rFonts w:ascii="Arial" w:hAnsi="Arial" w:cs="Arial"/>
          <w:b/>
          <w:bCs/>
          <w:i/>
          <w:iCs/>
          <w:color w:val="252525"/>
        </w:rPr>
      </w:pPr>
      <w:r w:rsidRPr="00BC4766">
        <w:rPr>
          <w:rFonts w:ascii="Arial" w:hAnsi="Arial" w:cs="Arial"/>
          <w:b/>
          <w:bCs/>
          <w:i/>
          <w:iCs/>
          <w:color w:val="252525"/>
        </w:rPr>
        <w:t>Research Instrument Tests</w:t>
      </w:r>
    </w:p>
    <w:p w14:paraId="3C932FBA" w14:textId="0B416AB7" w:rsidR="009007F9" w:rsidRPr="00BC4766" w:rsidRDefault="009007F9" w:rsidP="009678D4">
      <w:pPr>
        <w:pStyle w:val="NormalWeb"/>
        <w:jc w:val="both"/>
        <w:rPr>
          <w:rFonts w:ascii="Arial" w:hAnsi="Arial" w:cs="Arial"/>
          <w:color w:val="252525"/>
        </w:rPr>
      </w:pPr>
      <w:r w:rsidRPr="00BC4766">
        <w:rPr>
          <w:rFonts w:ascii="Arial" w:hAnsi="Arial" w:cs="Arial"/>
          <w:color w:val="252525"/>
        </w:rPr>
        <w:t xml:space="preserve">The research instrument test was carried out in two stages, namely validity and reliability tests. A validity test was conducted to determine the accuracy or validity of a questionnaire on the concept being measured. </w:t>
      </w:r>
      <w:r w:rsidR="001839E3" w:rsidRPr="00BC4766">
        <w:rPr>
          <w:rFonts w:ascii="Arial" w:hAnsi="Arial" w:cs="Arial"/>
          <w:color w:val="252525"/>
        </w:rPr>
        <w:t>Reliability tests are carried out to determine whether the measuring instrument used is correct and accurate and shows relatively constant or fixed results when measurements are made more than once or repeatedly.</w:t>
      </w:r>
    </w:p>
    <w:p w14:paraId="7CB11C4F" w14:textId="645A1440" w:rsidR="000503B0" w:rsidRPr="00BC4766" w:rsidRDefault="000503B0" w:rsidP="007E3855">
      <w:pPr>
        <w:pStyle w:val="NormalWeb"/>
        <w:jc w:val="both"/>
        <w:rPr>
          <w:rFonts w:ascii="Arial" w:hAnsi="Arial" w:cs="Arial"/>
          <w:i/>
          <w:iCs/>
          <w:color w:val="252525"/>
        </w:rPr>
      </w:pPr>
      <w:r w:rsidRPr="00BC4766">
        <w:rPr>
          <w:rFonts w:ascii="Arial" w:hAnsi="Arial" w:cs="Arial"/>
          <w:i/>
          <w:iCs/>
          <w:color w:val="252525"/>
        </w:rPr>
        <w:t>Validity Tests</w:t>
      </w:r>
    </w:p>
    <w:p w14:paraId="19480A1B" w14:textId="53F943EA" w:rsidR="00ED49B0" w:rsidRPr="00BC4766" w:rsidRDefault="001839E3" w:rsidP="009678D4">
      <w:pPr>
        <w:pStyle w:val="NormalWeb"/>
        <w:jc w:val="both"/>
        <w:rPr>
          <w:rFonts w:ascii="Arial" w:hAnsi="Arial" w:cs="Arial"/>
          <w:color w:val="252525"/>
        </w:rPr>
      </w:pPr>
      <w:r w:rsidRPr="00BC4766">
        <w:rPr>
          <w:rFonts w:ascii="Arial" w:hAnsi="Arial" w:cs="Arial"/>
          <w:color w:val="252525"/>
        </w:rPr>
        <w:t xml:space="preserve">An instrument is declared valid if the value of </w:t>
      </w:r>
      <w:proofErr w:type="spellStart"/>
      <w:r w:rsidRPr="00BC4766">
        <w:rPr>
          <w:rFonts w:ascii="Arial" w:hAnsi="Arial" w:cs="Arial"/>
          <w:color w:val="252525"/>
        </w:rPr>
        <w:t>rcount</w:t>
      </w:r>
      <w:proofErr w:type="spellEnd"/>
      <w:r w:rsidRPr="00BC4766">
        <w:rPr>
          <w:rFonts w:ascii="Arial" w:hAnsi="Arial" w:cs="Arial"/>
          <w:color w:val="252525"/>
        </w:rPr>
        <w:t xml:space="preserve"> &gt; </w:t>
      </w:r>
      <w:proofErr w:type="spellStart"/>
      <w:r w:rsidRPr="00BC4766">
        <w:rPr>
          <w:rFonts w:ascii="Arial" w:hAnsi="Arial" w:cs="Arial"/>
          <w:color w:val="252525"/>
        </w:rPr>
        <w:t>rtable</w:t>
      </w:r>
      <w:proofErr w:type="spellEnd"/>
      <w:r w:rsidRPr="00BC4766">
        <w:rPr>
          <w:rFonts w:ascii="Arial" w:hAnsi="Arial" w:cs="Arial"/>
          <w:color w:val="252525"/>
        </w:rPr>
        <w:t xml:space="preserve">. The validity test can be seen in the value, namely in the corrected item-total correlation column. Next, it is matched with the </w:t>
      </w:r>
      <w:proofErr w:type="spellStart"/>
      <w:r w:rsidRPr="00BC4766">
        <w:rPr>
          <w:rFonts w:ascii="Arial" w:hAnsi="Arial" w:cs="Arial"/>
          <w:color w:val="252525"/>
        </w:rPr>
        <w:t>rtable</w:t>
      </w:r>
      <w:proofErr w:type="spellEnd"/>
      <w:r w:rsidRPr="00BC4766">
        <w:rPr>
          <w:rFonts w:ascii="Arial" w:hAnsi="Arial" w:cs="Arial"/>
          <w:color w:val="252525"/>
        </w:rPr>
        <w:t xml:space="preserve"> value. </w:t>
      </w:r>
      <w:r w:rsidR="009007F9" w:rsidRPr="00BC4766">
        <w:rPr>
          <w:rFonts w:ascii="Arial" w:hAnsi="Arial" w:cs="Arial"/>
          <w:color w:val="252525"/>
        </w:rPr>
        <w:t xml:space="preserve">The </w:t>
      </w:r>
      <w:proofErr w:type="spellStart"/>
      <w:r w:rsidR="009007F9" w:rsidRPr="00BC4766">
        <w:rPr>
          <w:rFonts w:ascii="Arial" w:hAnsi="Arial" w:cs="Arial"/>
          <w:color w:val="252525"/>
        </w:rPr>
        <w:t>rtable</w:t>
      </w:r>
      <w:proofErr w:type="spellEnd"/>
      <w:r w:rsidR="009007F9" w:rsidRPr="00BC4766">
        <w:rPr>
          <w:rFonts w:ascii="Arial" w:hAnsi="Arial" w:cs="Arial"/>
          <w:color w:val="252525"/>
        </w:rPr>
        <w:t xml:space="preserve"> value is seen at a significance of 0.05 in the two-tailed test with the number of data points (n) = 131 and df = n-2, </w:t>
      </w:r>
      <w:r w:rsidR="00ED49B0" w:rsidRPr="00BC4766">
        <w:rPr>
          <w:rFonts w:ascii="Arial" w:hAnsi="Arial" w:cs="Arial"/>
          <w:color w:val="252525"/>
        </w:rPr>
        <w:t xml:space="preserve">so the </w:t>
      </w:r>
      <w:proofErr w:type="spellStart"/>
      <w:r w:rsidR="00ED49B0" w:rsidRPr="00BC4766">
        <w:rPr>
          <w:rFonts w:ascii="Arial" w:hAnsi="Arial" w:cs="Arial"/>
          <w:color w:val="252525"/>
        </w:rPr>
        <w:t>rtable</w:t>
      </w:r>
      <w:proofErr w:type="spellEnd"/>
      <w:r w:rsidR="00ED49B0" w:rsidRPr="00BC4766">
        <w:rPr>
          <w:rFonts w:ascii="Arial" w:hAnsi="Arial" w:cs="Arial"/>
          <w:color w:val="252525"/>
        </w:rPr>
        <w:t xml:space="preserve"> of each variable is 0.1716. The validity test was carried out separately for each variable. The first validity test was carried out on the ethical perception variable. The results can be seen in table 2 below.</w:t>
      </w:r>
    </w:p>
    <w:p w14:paraId="78760164" w14:textId="5170F029" w:rsidR="009007F9" w:rsidRPr="00BC4766" w:rsidRDefault="009007F9" w:rsidP="007E3855">
      <w:pPr>
        <w:pStyle w:val="NormalWeb"/>
        <w:jc w:val="center"/>
        <w:rPr>
          <w:rFonts w:ascii="Arial" w:hAnsi="Arial" w:cs="Arial"/>
          <w:color w:val="252525"/>
        </w:rPr>
      </w:pPr>
      <w:r w:rsidRPr="00BC4766">
        <w:rPr>
          <w:rFonts w:ascii="Arial" w:hAnsi="Arial" w:cs="Arial"/>
          <w:color w:val="252525"/>
        </w:rPr>
        <w:t xml:space="preserve">Table 2. </w:t>
      </w:r>
      <w:r w:rsidR="000503B0" w:rsidRPr="00BC4766">
        <w:rPr>
          <w:rFonts w:ascii="Arial" w:hAnsi="Arial" w:cs="Arial"/>
          <w:color w:val="252525"/>
        </w:rPr>
        <w:t>Ethical Perception Validity Test Results</w:t>
      </w:r>
    </w:p>
    <w:tbl>
      <w:tblPr>
        <w:tblStyle w:val="TableGrid"/>
        <w:tblW w:w="0" w:type="auto"/>
        <w:jc w:val="center"/>
        <w:tblLook w:val="04A0" w:firstRow="1" w:lastRow="0" w:firstColumn="1" w:lastColumn="0" w:noHBand="0" w:noVBand="1"/>
      </w:tblPr>
      <w:tblGrid>
        <w:gridCol w:w="1811"/>
        <w:gridCol w:w="1811"/>
        <w:gridCol w:w="1811"/>
        <w:gridCol w:w="1811"/>
      </w:tblGrid>
      <w:tr w:rsidR="009603BF" w:rsidRPr="00BC4766" w14:paraId="32376B7E" w14:textId="77777777" w:rsidTr="009603BF">
        <w:trPr>
          <w:jc w:val="center"/>
        </w:trPr>
        <w:tc>
          <w:tcPr>
            <w:tcW w:w="1811" w:type="dxa"/>
          </w:tcPr>
          <w:p w14:paraId="0B212DC0" w14:textId="6668D97C" w:rsidR="009603BF" w:rsidRPr="00BC4766" w:rsidRDefault="009603BF" w:rsidP="007E3855">
            <w:pPr>
              <w:pStyle w:val="NormalWeb"/>
              <w:jc w:val="center"/>
              <w:rPr>
                <w:rFonts w:ascii="Arial" w:hAnsi="Arial" w:cs="Arial"/>
                <w:color w:val="252525"/>
              </w:rPr>
            </w:pPr>
            <w:r w:rsidRPr="00BC4766">
              <w:rPr>
                <w:rFonts w:ascii="Arial" w:hAnsi="Arial" w:cs="Arial"/>
                <w:color w:val="252525"/>
              </w:rPr>
              <w:t>Question Items</w:t>
            </w:r>
          </w:p>
        </w:tc>
        <w:tc>
          <w:tcPr>
            <w:tcW w:w="1811" w:type="dxa"/>
          </w:tcPr>
          <w:p w14:paraId="12E4D467" w14:textId="0B1D2A2C" w:rsidR="009603BF" w:rsidRPr="00BC4766" w:rsidRDefault="009603BF" w:rsidP="007E3855">
            <w:pPr>
              <w:pStyle w:val="NormalWeb"/>
              <w:jc w:val="center"/>
              <w:rPr>
                <w:rFonts w:ascii="Arial" w:hAnsi="Arial" w:cs="Arial"/>
                <w:color w:val="252525"/>
              </w:rPr>
            </w:pPr>
            <w:proofErr w:type="spellStart"/>
            <w:r w:rsidRPr="00BC4766">
              <w:rPr>
                <w:rFonts w:ascii="Arial" w:hAnsi="Arial" w:cs="Arial"/>
                <w:color w:val="252525"/>
              </w:rPr>
              <w:t>rhitung</w:t>
            </w:r>
            <w:proofErr w:type="spellEnd"/>
          </w:p>
        </w:tc>
        <w:tc>
          <w:tcPr>
            <w:tcW w:w="1811" w:type="dxa"/>
          </w:tcPr>
          <w:p w14:paraId="6FB528FD" w14:textId="79F10968" w:rsidR="009603BF" w:rsidRPr="00BC4766" w:rsidRDefault="009603BF" w:rsidP="007E3855">
            <w:pPr>
              <w:pStyle w:val="NormalWeb"/>
              <w:jc w:val="center"/>
              <w:rPr>
                <w:rFonts w:ascii="Arial" w:hAnsi="Arial" w:cs="Arial"/>
                <w:color w:val="252525"/>
              </w:rPr>
            </w:pPr>
            <w:proofErr w:type="spellStart"/>
            <w:r w:rsidRPr="00BC4766">
              <w:rPr>
                <w:rFonts w:ascii="Arial" w:hAnsi="Arial" w:cs="Arial"/>
                <w:color w:val="252525"/>
              </w:rPr>
              <w:t>rtabel</w:t>
            </w:r>
            <w:proofErr w:type="spellEnd"/>
          </w:p>
        </w:tc>
        <w:tc>
          <w:tcPr>
            <w:tcW w:w="1811" w:type="dxa"/>
          </w:tcPr>
          <w:p w14:paraId="13F26D3F" w14:textId="28F7C6D4" w:rsidR="009603BF" w:rsidRPr="00BC4766" w:rsidRDefault="009603BF" w:rsidP="007E3855">
            <w:pPr>
              <w:pStyle w:val="NormalWeb"/>
              <w:jc w:val="center"/>
              <w:rPr>
                <w:rFonts w:ascii="Arial" w:hAnsi="Arial" w:cs="Arial"/>
                <w:color w:val="252525"/>
              </w:rPr>
            </w:pPr>
            <w:r w:rsidRPr="00BC4766">
              <w:rPr>
                <w:rFonts w:ascii="Arial" w:hAnsi="Arial" w:cs="Arial"/>
                <w:color w:val="252525"/>
              </w:rPr>
              <w:t>Result</w:t>
            </w:r>
          </w:p>
        </w:tc>
      </w:tr>
      <w:tr w:rsidR="009603BF" w:rsidRPr="00BC4766" w14:paraId="1F70C165" w14:textId="77777777" w:rsidTr="009603BF">
        <w:trPr>
          <w:jc w:val="center"/>
        </w:trPr>
        <w:tc>
          <w:tcPr>
            <w:tcW w:w="1811" w:type="dxa"/>
          </w:tcPr>
          <w:p w14:paraId="132394C5" w14:textId="272F41FF" w:rsidR="009603BF" w:rsidRPr="00BC4766" w:rsidRDefault="000503B0" w:rsidP="007E3855">
            <w:pPr>
              <w:pStyle w:val="NormalWeb"/>
              <w:jc w:val="center"/>
              <w:rPr>
                <w:rFonts w:ascii="Arial" w:hAnsi="Arial" w:cs="Arial"/>
                <w:color w:val="252525"/>
              </w:rPr>
            </w:pPr>
            <w:r w:rsidRPr="00BC4766">
              <w:rPr>
                <w:rFonts w:ascii="Arial" w:hAnsi="Arial" w:cs="Arial"/>
                <w:color w:val="252525"/>
              </w:rPr>
              <w:t>EP</w:t>
            </w:r>
            <w:r w:rsidR="009603BF" w:rsidRPr="00BC4766">
              <w:rPr>
                <w:rFonts w:ascii="Arial" w:hAnsi="Arial" w:cs="Arial"/>
                <w:color w:val="252525"/>
              </w:rPr>
              <w:t>1</w:t>
            </w:r>
          </w:p>
        </w:tc>
        <w:tc>
          <w:tcPr>
            <w:tcW w:w="1811" w:type="dxa"/>
          </w:tcPr>
          <w:p w14:paraId="570F14CB" w14:textId="13C2024C" w:rsidR="009603BF" w:rsidRPr="00BC4766" w:rsidRDefault="000503B0" w:rsidP="007E3855">
            <w:pPr>
              <w:pStyle w:val="NormalWeb"/>
              <w:jc w:val="center"/>
              <w:rPr>
                <w:rFonts w:ascii="Arial" w:hAnsi="Arial" w:cs="Arial"/>
              </w:rPr>
            </w:pPr>
            <w:r w:rsidRPr="00BC4766">
              <w:rPr>
                <w:rFonts w:ascii="Arial" w:hAnsi="Arial" w:cs="Arial"/>
              </w:rPr>
              <w:t>0,691</w:t>
            </w:r>
          </w:p>
        </w:tc>
        <w:tc>
          <w:tcPr>
            <w:tcW w:w="1811" w:type="dxa"/>
          </w:tcPr>
          <w:p w14:paraId="789D97AB" w14:textId="61A2ACEA" w:rsidR="009603BF" w:rsidRPr="00BC4766" w:rsidRDefault="000503B0" w:rsidP="007E3855">
            <w:pPr>
              <w:pStyle w:val="NormalWeb"/>
              <w:jc w:val="center"/>
              <w:rPr>
                <w:rFonts w:ascii="Arial" w:hAnsi="Arial" w:cs="Arial"/>
              </w:rPr>
            </w:pPr>
            <w:r w:rsidRPr="00BC4766">
              <w:rPr>
                <w:rFonts w:ascii="Arial" w:hAnsi="Arial" w:cs="Arial"/>
              </w:rPr>
              <w:t>0,1716</w:t>
            </w:r>
          </w:p>
        </w:tc>
        <w:tc>
          <w:tcPr>
            <w:tcW w:w="1811" w:type="dxa"/>
          </w:tcPr>
          <w:p w14:paraId="50D078DA" w14:textId="15CF3702" w:rsidR="009603BF" w:rsidRPr="00BC4766" w:rsidRDefault="000503B0" w:rsidP="007E3855">
            <w:pPr>
              <w:pStyle w:val="NormalWeb"/>
              <w:jc w:val="center"/>
              <w:rPr>
                <w:rFonts w:ascii="Arial" w:hAnsi="Arial" w:cs="Arial"/>
                <w:color w:val="252525"/>
              </w:rPr>
            </w:pPr>
            <w:r w:rsidRPr="00BC4766">
              <w:rPr>
                <w:rFonts w:ascii="Arial" w:hAnsi="Arial" w:cs="Arial"/>
                <w:color w:val="252525"/>
              </w:rPr>
              <w:t>Valid</w:t>
            </w:r>
          </w:p>
        </w:tc>
      </w:tr>
      <w:tr w:rsidR="009603BF" w:rsidRPr="00BC4766" w14:paraId="08371625" w14:textId="77777777" w:rsidTr="009603BF">
        <w:trPr>
          <w:jc w:val="center"/>
        </w:trPr>
        <w:tc>
          <w:tcPr>
            <w:tcW w:w="1811" w:type="dxa"/>
          </w:tcPr>
          <w:p w14:paraId="43B7F950" w14:textId="31B97154" w:rsidR="009603BF" w:rsidRPr="00BC4766" w:rsidRDefault="000503B0" w:rsidP="007E3855">
            <w:pPr>
              <w:pStyle w:val="NormalWeb"/>
              <w:jc w:val="center"/>
              <w:rPr>
                <w:rFonts w:ascii="Arial" w:hAnsi="Arial" w:cs="Arial"/>
                <w:color w:val="252525"/>
              </w:rPr>
            </w:pPr>
            <w:r w:rsidRPr="00BC4766">
              <w:rPr>
                <w:rFonts w:ascii="Arial" w:hAnsi="Arial" w:cs="Arial"/>
                <w:color w:val="252525"/>
              </w:rPr>
              <w:t>EP</w:t>
            </w:r>
            <w:r w:rsidR="009603BF" w:rsidRPr="00BC4766">
              <w:rPr>
                <w:rFonts w:ascii="Arial" w:hAnsi="Arial" w:cs="Arial"/>
                <w:color w:val="252525"/>
              </w:rPr>
              <w:t>2</w:t>
            </w:r>
          </w:p>
        </w:tc>
        <w:tc>
          <w:tcPr>
            <w:tcW w:w="1811" w:type="dxa"/>
          </w:tcPr>
          <w:p w14:paraId="03E43FB1" w14:textId="59D7F4CE" w:rsidR="009603BF" w:rsidRPr="00BC4766" w:rsidRDefault="000503B0" w:rsidP="007E3855">
            <w:pPr>
              <w:pStyle w:val="NormalWeb"/>
              <w:jc w:val="center"/>
              <w:rPr>
                <w:rFonts w:ascii="Arial" w:hAnsi="Arial" w:cs="Arial"/>
              </w:rPr>
            </w:pPr>
            <w:r w:rsidRPr="00BC4766">
              <w:rPr>
                <w:rFonts w:ascii="Arial" w:hAnsi="Arial" w:cs="Arial"/>
              </w:rPr>
              <w:t>0,718</w:t>
            </w:r>
          </w:p>
        </w:tc>
        <w:tc>
          <w:tcPr>
            <w:tcW w:w="1811" w:type="dxa"/>
          </w:tcPr>
          <w:p w14:paraId="666C23AB" w14:textId="5002E98D" w:rsidR="009603BF" w:rsidRPr="00BC4766" w:rsidRDefault="000503B0" w:rsidP="007E3855">
            <w:pPr>
              <w:pStyle w:val="NormalWeb"/>
              <w:jc w:val="center"/>
              <w:rPr>
                <w:rFonts w:ascii="Arial" w:hAnsi="Arial" w:cs="Arial"/>
                <w:color w:val="252525"/>
              </w:rPr>
            </w:pPr>
            <w:r w:rsidRPr="00BC4766">
              <w:rPr>
                <w:rFonts w:ascii="Arial" w:hAnsi="Arial" w:cs="Arial"/>
              </w:rPr>
              <w:t>0,1716</w:t>
            </w:r>
          </w:p>
        </w:tc>
        <w:tc>
          <w:tcPr>
            <w:tcW w:w="1811" w:type="dxa"/>
          </w:tcPr>
          <w:p w14:paraId="5DA14411" w14:textId="5BDE542F" w:rsidR="009603BF" w:rsidRPr="00BC4766" w:rsidRDefault="000503B0" w:rsidP="007E3855">
            <w:pPr>
              <w:pStyle w:val="NormalWeb"/>
              <w:jc w:val="center"/>
              <w:rPr>
                <w:rFonts w:ascii="Arial" w:hAnsi="Arial" w:cs="Arial"/>
                <w:color w:val="252525"/>
              </w:rPr>
            </w:pPr>
            <w:r w:rsidRPr="00BC4766">
              <w:rPr>
                <w:rFonts w:ascii="Arial" w:hAnsi="Arial" w:cs="Arial"/>
                <w:color w:val="252525"/>
              </w:rPr>
              <w:t>Valid</w:t>
            </w:r>
          </w:p>
        </w:tc>
      </w:tr>
      <w:tr w:rsidR="009603BF" w:rsidRPr="00BC4766" w14:paraId="65C90594" w14:textId="77777777" w:rsidTr="009603BF">
        <w:trPr>
          <w:jc w:val="center"/>
        </w:trPr>
        <w:tc>
          <w:tcPr>
            <w:tcW w:w="1811" w:type="dxa"/>
          </w:tcPr>
          <w:p w14:paraId="4459441C" w14:textId="658B2E1E" w:rsidR="009603BF" w:rsidRPr="00BC4766" w:rsidRDefault="000503B0" w:rsidP="007E3855">
            <w:pPr>
              <w:pStyle w:val="NormalWeb"/>
              <w:jc w:val="center"/>
              <w:rPr>
                <w:rFonts w:ascii="Arial" w:hAnsi="Arial" w:cs="Arial"/>
                <w:color w:val="252525"/>
              </w:rPr>
            </w:pPr>
            <w:r w:rsidRPr="00BC4766">
              <w:rPr>
                <w:rFonts w:ascii="Arial" w:hAnsi="Arial" w:cs="Arial"/>
                <w:color w:val="252525"/>
              </w:rPr>
              <w:t>EP</w:t>
            </w:r>
            <w:r w:rsidR="009603BF" w:rsidRPr="00BC4766">
              <w:rPr>
                <w:rFonts w:ascii="Arial" w:hAnsi="Arial" w:cs="Arial"/>
                <w:color w:val="252525"/>
              </w:rPr>
              <w:t>3</w:t>
            </w:r>
          </w:p>
        </w:tc>
        <w:tc>
          <w:tcPr>
            <w:tcW w:w="1811" w:type="dxa"/>
          </w:tcPr>
          <w:p w14:paraId="2F96C8A1" w14:textId="28330228" w:rsidR="009603BF" w:rsidRPr="00BC4766" w:rsidRDefault="000503B0" w:rsidP="007E3855">
            <w:pPr>
              <w:pStyle w:val="NormalWeb"/>
              <w:jc w:val="center"/>
              <w:rPr>
                <w:rFonts w:ascii="Arial" w:hAnsi="Arial" w:cs="Arial"/>
              </w:rPr>
            </w:pPr>
            <w:r w:rsidRPr="00BC4766">
              <w:rPr>
                <w:rFonts w:ascii="Arial" w:hAnsi="Arial" w:cs="Arial"/>
              </w:rPr>
              <w:t>0,754</w:t>
            </w:r>
          </w:p>
        </w:tc>
        <w:tc>
          <w:tcPr>
            <w:tcW w:w="1811" w:type="dxa"/>
          </w:tcPr>
          <w:p w14:paraId="469B95E4" w14:textId="1BD95F5B" w:rsidR="009603BF" w:rsidRPr="00BC4766" w:rsidRDefault="000503B0" w:rsidP="007E3855">
            <w:pPr>
              <w:pStyle w:val="NormalWeb"/>
              <w:jc w:val="center"/>
              <w:rPr>
                <w:rFonts w:ascii="Arial" w:hAnsi="Arial" w:cs="Arial"/>
                <w:color w:val="252525"/>
              </w:rPr>
            </w:pPr>
            <w:r w:rsidRPr="00BC4766">
              <w:rPr>
                <w:rFonts w:ascii="Arial" w:hAnsi="Arial" w:cs="Arial"/>
              </w:rPr>
              <w:t>0,1716</w:t>
            </w:r>
          </w:p>
        </w:tc>
        <w:tc>
          <w:tcPr>
            <w:tcW w:w="1811" w:type="dxa"/>
          </w:tcPr>
          <w:p w14:paraId="59D217A8" w14:textId="7B506756" w:rsidR="009603BF" w:rsidRPr="00BC4766" w:rsidRDefault="000503B0" w:rsidP="007E3855">
            <w:pPr>
              <w:pStyle w:val="NormalWeb"/>
              <w:jc w:val="center"/>
              <w:rPr>
                <w:rFonts w:ascii="Arial" w:hAnsi="Arial" w:cs="Arial"/>
                <w:color w:val="252525"/>
              </w:rPr>
            </w:pPr>
            <w:r w:rsidRPr="00BC4766">
              <w:rPr>
                <w:rFonts w:ascii="Arial" w:hAnsi="Arial" w:cs="Arial"/>
                <w:color w:val="252525"/>
              </w:rPr>
              <w:t>Valid</w:t>
            </w:r>
          </w:p>
        </w:tc>
      </w:tr>
      <w:tr w:rsidR="009603BF" w:rsidRPr="00BC4766" w14:paraId="53F906FE" w14:textId="77777777" w:rsidTr="009603BF">
        <w:trPr>
          <w:jc w:val="center"/>
        </w:trPr>
        <w:tc>
          <w:tcPr>
            <w:tcW w:w="1811" w:type="dxa"/>
          </w:tcPr>
          <w:p w14:paraId="6BE7FA2C" w14:textId="5588E35E" w:rsidR="009603BF" w:rsidRPr="00BC4766" w:rsidRDefault="000503B0" w:rsidP="007E3855">
            <w:pPr>
              <w:pStyle w:val="NormalWeb"/>
              <w:jc w:val="center"/>
              <w:rPr>
                <w:rFonts w:ascii="Arial" w:hAnsi="Arial" w:cs="Arial"/>
                <w:color w:val="252525"/>
              </w:rPr>
            </w:pPr>
            <w:r w:rsidRPr="00BC4766">
              <w:rPr>
                <w:rFonts w:ascii="Arial" w:hAnsi="Arial" w:cs="Arial"/>
                <w:color w:val="252525"/>
              </w:rPr>
              <w:t>EP</w:t>
            </w:r>
            <w:r w:rsidR="009603BF" w:rsidRPr="00BC4766">
              <w:rPr>
                <w:rFonts w:ascii="Arial" w:hAnsi="Arial" w:cs="Arial"/>
                <w:color w:val="252525"/>
              </w:rPr>
              <w:t>4</w:t>
            </w:r>
          </w:p>
        </w:tc>
        <w:tc>
          <w:tcPr>
            <w:tcW w:w="1811" w:type="dxa"/>
          </w:tcPr>
          <w:p w14:paraId="3D754A0B" w14:textId="1BEBC534" w:rsidR="009603BF" w:rsidRPr="00BC4766" w:rsidRDefault="000503B0" w:rsidP="007E3855">
            <w:pPr>
              <w:pStyle w:val="NormalWeb"/>
              <w:jc w:val="center"/>
              <w:rPr>
                <w:rFonts w:ascii="Arial" w:hAnsi="Arial" w:cs="Arial"/>
              </w:rPr>
            </w:pPr>
            <w:r w:rsidRPr="00BC4766">
              <w:rPr>
                <w:rFonts w:ascii="Arial" w:hAnsi="Arial" w:cs="Arial"/>
              </w:rPr>
              <w:t>0,834</w:t>
            </w:r>
          </w:p>
        </w:tc>
        <w:tc>
          <w:tcPr>
            <w:tcW w:w="1811" w:type="dxa"/>
          </w:tcPr>
          <w:p w14:paraId="57A65CBD" w14:textId="7D2BE632" w:rsidR="009603BF" w:rsidRPr="00BC4766" w:rsidRDefault="000503B0" w:rsidP="007E3855">
            <w:pPr>
              <w:pStyle w:val="NormalWeb"/>
              <w:jc w:val="center"/>
              <w:rPr>
                <w:rFonts w:ascii="Arial" w:hAnsi="Arial" w:cs="Arial"/>
                <w:color w:val="252525"/>
              </w:rPr>
            </w:pPr>
            <w:r w:rsidRPr="00BC4766">
              <w:rPr>
                <w:rFonts w:ascii="Arial" w:hAnsi="Arial" w:cs="Arial"/>
              </w:rPr>
              <w:t>0,1716</w:t>
            </w:r>
          </w:p>
        </w:tc>
        <w:tc>
          <w:tcPr>
            <w:tcW w:w="1811" w:type="dxa"/>
          </w:tcPr>
          <w:p w14:paraId="2440A936" w14:textId="736A7B38" w:rsidR="009603BF" w:rsidRPr="00BC4766" w:rsidRDefault="000503B0" w:rsidP="007E3855">
            <w:pPr>
              <w:pStyle w:val="NormalWeb"/>
              <w:jc w:val="center"/>
              <w:rPr>
                <w:rFonts w:ascii="Arial" w:hAnsi="Arial" w:cs="Arial"/>
                <w:color w:val="252525"/>
              </w:rPr>
            </w:pPr>
            <w:r w:rsidRPr="00BC4766">
              <w:rPr>
                <w:rFonts w:ascii="Arial" w:hAnsi="Arial" w:cs="Arial"/>
                <w:color w:val="252525"/>
              </w:rPr>
              <w:t>Valid</w:t>
            </w:r>
          </w:p>
        </w:tc>
      </w:tr>
      <w:tr w:rsidR="009603BF" w:rsidRPr="00BC4766" w14:paraId="78C2D9D6" w14:textId="77777777" w:rsidTr="009603BF">
        <w:trPr>
          <w:jc w:val="center"/>
        </w:trPr>
        <w:tc>
          <w:tcPr>
            <w:tcW w:w="1811" w:type="dxa"/>
          </w:tcPr>
          <w:p w14:paraId="138E1352" w14:textId="0A725379" w:rsidR="009603BF" w:rsidRPr="00BC4766" w:rsidRDefault="000503B0" w:rsidP="007E3855">
            <w:pPr>
              <w:pStyle w:val="NormalWeb"/>
              <w:jc w:val="center"/>
              <w:rPr>
                <w:rFonts w:ascii="Arial" w:hAnsi="Arial" w:cs="Arial"/>
                <w:color w:val="252525"/>
              </w:rPr>
            </w:pPr>
            <w:r w:rsidRPr="00BC4766">
              <w:rPr>
                <w:rFonts w:ascii="Arial" w:hAnsi="Arial" w:cs="Arial"/>
                <w:color w:val="252525"/>
              </w:rPr>
              <w:t>EP</w:t>
            </w:r>
            <w:r w:rsidR="009603BF" w:rsidRPr="00BC4766">
              <w:rPr>
                <w:rFonts w:ascii="Arial" w:hAnsi="Arial" w:cs="Arial"/>
                <w:color w:val="252525"/>
              </w:rPr>
              <w:t>5</w:t>
            </w:r>
          </w:p>
        </w:tc>
        <w:tc>
          <w:tcPr>
            <w:tcW w:w="1811" w:type="dxa"/>
          </w:tcPr>
          <w:p w14:paraId="4C87EA7C" w14:textId="4A875C80" w:rsidR="009603BF" w:rsidRPr="00BC4766" w:rsidRDefault="000503B0" w:rsidP="007E3855">
            <w:pPr>
              <w:pStyle w:val="NormalWeb"/>
              <w:jc w:val="center"/>
              <w:rPr>
                <w:rFonts w:ascii="Arial" w:hAnsi="Arial" w:cs="Arial"/>
              </w:rPr>
            </w:pPr>
            <w:r w:rsidRPr="00BC4766">
              <w:rPr>
                <w:rFonts w:ascii="Arial" w:hAnsi="Arial" w:cs="Arial"/>
              </w:rPr>
              <w:t>0,676</w:t>
            </w:r>
          </w:p>
        </w:tc>
        <w:tc>
          <w:tcPr>
            <w:tcW w:w="1811" w:type="dxa"/>
          </w:tcPr>
          <w:p w14:paraId="153B6BA5" w14:textId="182AF897" w:rsidR="009603BF" w:rsidRPr="00BC4766" w:rsidRDefault="000503B0" w:rsidP="007E3855">
            <w:pPr>
              <w:pStyle w:val="NormalWeb"/>
              <w:jc w:val="center"/>
              <w:rPr>
                <w:rFonts w:ascii="Arial" w:hAnsi="Arial" w:cs="Arial"/>
                <w:color w:val="252525"/>
              </w:rPr>
            </w:pPr>
            <w:r w:rsidRPr="00BC4766">
              <w:rPr>
                <w:rFonts w:ascii="Arial" w:hAnsi="Arial" w:cs="Arial"/>
              </w:rPr>
              <w:t>0,1716</w:t>
            </w:r>
          </w:p>
        </w:tc>
        <w:tc>
          <w:tcPr>
            <w:tcW w:w="1811" w:type="dxa"/>
          </w:tcPr>
          <w:p w14:paraId="239D4F31" w14:textId="5706121F" w:rsidR="009603BF" w:rsidRPr="00BC4766" w:rsidRDefault="000503B0" w:rsidP="007E3855">
            <w:pPr>
              <w:pStyle w:val="NormalWeb"/>
              <w:jc w:val="center"/>
              <w:rPr>
                <w:rFonts w:ascii="Arial" w:hAnsi="Arial" w:cs="Arial"/>
                <w:color w:val="252525"/>
              </w:rPr>
            </w:pPr>
            <w:r w:rsidRPr="00BC4766">
              <w:rPr>
                <w:rFonts w:ascii="Arial" w:hAnsi="Arial" w:cs="Arial"/>
                <w:color w:val="252525"/>
              </w:rPr>
              <w:t>Valid</w:t>
            </w:r>
          </w:p>
        </w:tc>
      </w:tr>
    </w:tbl>
    <w:p w14:paraId="364B097C" w14:textId="77777777" w:rsidR="000503B0" w:rsidRPr="00BC4766" w:rsidRDefault="000503B0" w:rsidP="007E3855">
      <w:pPr>
        <w:pStyle w:val="NormalWeb"/>
        <w:spacing w:before="0" w:beforeAutospacing="0" w:after="0" w:afterAutospacing="0"/>
        <w:ind w:left="851"/>
        <w:jc w:val="both"/>
        <w:rPr>
          <w:rFonts w:ascii="Arial" w:hAnsi="Arial" w:cs="Arial"/>
          <w:color w:val="252525"/>
        </w:rPr>
      </w:pPr>
      <w:r w:rsidRPr="00BC4766">
        <w:rPr>
          <w:rFonts w:ascii="Arial" w:hAnsi="Arial" w:cs="Arial"/>
          <w:color w:val="252525"/>
        </w:rPr>
        <w:t>Source: SPSS output version 22</w:t>
      </w:r>
    </w:p>
    <w:p w14:paraId="61187BB8" w14:textId="29845180" w:rsidR="00ED49B0" w:rsidRPr="00BC4766" w:rsidRDefault="00332E30" w:rsidP="009678D4">
      <w:pPr>
        <w:pStyle w:val="NormalWeb"/>
        <w:jc w:val="both"/>
        <w:rPr>
          <w:rFonts w:ascii="Arial" w:hAnsi="Arial" w:cs="Arial"/>
          <w:color w:val="252525"/>
        </w:rPr>
      </w:pPr>
      <w:r w:rsidRPr="00BC4766">
        <w:rPr>
          <w:rFonts w:ascii="Arial" w:hAnsi="Arial" w:cs="Arial"/>
          <w:color w:val="252525"/>
        </w:rPr>
        <w:t>Based on</w:t>
      </w:r>
      <w:r w:rsidR="000503B0" w:rsidRPr="00BC4766">
        <w:rPr>
          <w:rFonts w:ascii="Arial" w:hAnsi="Arial" w:cs="Arial"/>
          <w:color w:val="252525"/>
        </w:rPr>
        <w:t xml:space="preserve"> </w:t>
      </w:r>
      <w:r w:rsidRPr="00BC4766">
        <w:rPr>
          <w:rFonts w:ascii="Arial" w:hAnsi="Arial" w:cs="Arial"/>
          <w:color w:val="252525"/>
        </w:rPr>
        <w:t>t</w:t>
      </w:r>
      <w:r w:rsidR="000503B0" w:rsidRPr="00BC4766">
        <w:rPr>
          <w:rFonts w:ascii="Arial" w:hAnsi="Arial" w:cs="Arial"/>
          <w:color w:val="252525"/>
        </w:rPr>
        <w:t xml:space="preserve">able 4.3, it can be seen that there are five question items that are used to represent ethical perception variables. The five questions actually have </w:t>
      </w:r>
      <w:proofErr w:type="spellStart"/>
      <w:r w:rsidR="000503B0" w:rsidRPr="00BC4766">
        <w:rPr>
          <w:rFonts w:ascii="Arial" w:hAnsi="Arial" w:cs="Arial"/>
          <w:color w:val="252525"/>
        </w:rPr>
        <w:t>rcount</w:t>
      </w:r>
      <w:proofErr w:type="spellEnd"/>
      <w:r w:rsidR="000503B0" w:rsidRPr="00BC4766">
        <w:rPr>
          <w:rFonts w:ascii="Arial" w:hAnsi="Arial" w:cs="Arial"/>
          <w:color w:val="252525"/>
        </w:rPr>
        <w:t xml:space="preserve"> &gt; </w:t>
      </w:r>
      <w:proofErr w:type="spellStart"/>
      <w:r w:rsidR="000503B0" w:rsidRPr="00BC4766">
        <w:rPr>
          <w:rFonts w:ascii="Arial" w:hAnsi="Arial" w:cs="Arial"/>
          <w:color w:val="252525"/>
        </w:rPr>
        <w:t>rtable</w:t>
      </w:r>
      <w:proofErr w:type="spellEnd"/>
      <w:r w:rsidR="000503B0" w:rsidRPr="00BC4766">
        <w:rPr>
          <w:rFonts w:ascii="Arial" w:hAnsi="Arial" w:cs="Arial"/>
          <w:color w:val="252525"/>
        </w:rPr>
        <w:t xml:space="preserve">. </w:t>
      </w:r>
      <w:proofErr w:type="spellStart"/>
      <w:r w:rsidR="000503B0" w:rsidRPr="00BC4766">
        <w:rPr>
          <w:rFonts w:ascii="Arial" w:hAnsi="Arial" w:cs="Arial"/>
          <w:color w:val="252525"/>
        </w:rPr>
        <w:t>rcount</w:t>
      </w:r>
      <w:proofErr w:type="spellEnd"/>
      <w:r w:rsidR="000503B0" w:rsidRPr="00BC4766">
        <w:rPr>
          <w:rFonts w:ascii="Arial" w:hAnsi="Arial" w:cs="Arial"/>
          <w:color w:val="252525"/>
        </w:rPr>
        <w:t xml:space="preserve"> for each question item can be seen in table </w:t>
      </w:r>
      <w:r w:rsidR="004A11BE" w:rsidRPr="00BC4766">
        <w:rPr>
          <w:rFonts w:ascii="Arial" w:hAnsi="Arial" w:cs="Arial"/>
          <w:color w:val="252525"/>
        </w:rPr>
        <w:t>2</w:t>
      </w:r>
      <w:r w:rsidR="000503B0" w:rsidRPr="00BC4766">
        <w:rPr>
          <w:rFonts w:ascii="Arial" w:hAnsi="Arial" w:cs="Arial"/>
          <w:color w:val="252525"/>
        </w:rPr>
        <w:t xml:space="preserve">. </w:t>
      </w:r>
      <w:proofErr w:type="spellStart"/>
      <w:r w:rsidR="000503B0" w:rsidRPr="00BC4766">
        <w:rPr>
          <w:rFonts w:ascii="Arial" w:hAnsi="Arial" w:cs="Arial"/>
          <w:color w:val="252525"/>
        </w:rPr>
        <w:t>rcount</w:t>
      </w:r>
      <w:proofErr w:type="spellEnd"/>
      <w:r w:rsidR="000503B0" w:rsidRPr="00BC4766">
        <w:rPr>
          <w:rFonts w:ascii="Arial" w:hAnsi="Arial" w:cs="Arial"/>
          <w:color w:val="252525"/>
        </w:rPr>
        <w:t xml:space="preserve"> column. All entries in these columns have numbers above 0.1716 as </w:t>
      </w:r>
      <w:proofErr w:type="spellStart"/>
      <w:r w:rsidR="000503B0" w:rsidRPr="00BC4766">
        <w:rPr>
          <w:rFonts w:ascii="Arial" w:hAnsi="Arial" w:cs="Arial"/>
          <w:color w:val="252525"/>
        </w:rPr>
        <w:t>rtable</w:t>
      </w:r>
      <w:proofErr w:type="spellEnd"/>
      <w:r w:rsidR="000503B0" w:rsidRPr="00BC4766">
        <w:rPr>
          <w:rFonts w:ascii="Arial" w:hAnsi="Arial" w:cs="Arial"/>
          <w:color w:val="252525"/>
        </w:rPr>
        <w:t>. Thus, all questions used on the ethical perception variable are said to be valid.</w:t>
      </w:r>
      <w:r w:rsidR="004A11BE" w:rsidRPr="00BC4766">
        <w:rPr>
          <w:rFonts w:ascii="Arial" w:hAnsi="Arial" w:cs="Arial"/>
          <w:color w:val="252525"/>
        </w:rPr>
        <w:t xml:space="preserve"> </w:t>
      </w:r>
      <w:r w:rsidR="00ED49B0" w:rsidRPr="00BC4766">
        <w:rPr>
          <w:rFonts w:ascii="Arial" w:hAnsi="Arial" w:cs="Arial"/>
          <w:color w:val="252525"/>
        </w:rPr>
        <w:t>After testing the validity of the ethical perception variable, the validity test was carried out on the ethical content variable. The results can be seen in table 3 below.</w:t>
      </w:r>
    </w:p>
    <w:p w14:paraId="3C97FEC4" w14:textId="3DC96935" w:rsidR="004A11BE" w:rsidRPr="00BC4766" w:rsidRDefault="004A11BE" w:rsidP="007E3855">
      <w:pPr>
        <w:pStyle w:val="NormalWeb"/>
        <w:jc w:val="center"/>
        <w:rPr>
          <w:rFonts w:ascii="Arial" w:hAnsi="Arial" w:cs="Arial"/>
          <w:color w:val="252525"/>
        </w:rPr>
      </w:pPr>
      <w:r w:rsidRPr="00BC4766">
        <w:rPr>
          <w:rFonts w:ascii="Arial" w:hAnsi="Arial" w:cs="Arial"/>
          <w:color w:val="252525"/>
        </w:rPr>
        <w:t>Table 3. Ethical Content Validity Test Results</w:t>
      </w:r>
    </w:p>
    <w:tbl>
      <w:tblPr>
        <w:tblStyle w:val="TableGrid"/>
        <w:tblW w:w="0" w:type="auto"/>
        <w:jc w:val="center"/>
        <w:tblLook w:val="04A0" w:firstRow="1" w:lastRow="0" w:firstColumn="1" w:lastColumn="0" w:noHBand="0" w:noVBand="1"/>
      </w:tblPr>
      <w:tblGrid>
        <w:gridCol w:w="1811"/>
        <w:gridCol w:w="1811"/>
        <w:gridCol w:w="1811"/>
        <w:gridCol w:w="1811"/>
      </w:tblGrid>
      <w:tr w:rsidR="004A11BE" w:rsidRPr="00BC4766" w14:paraId="446A585A" w14:textId="77777777" w:rsidTr="00A8308B">
        <w:trPr>
          <w:jc w:val="center"/>
        </w:trPr>
        <w:tc>
          <w:tcPr>
            <w:tcW w:w="1811" w:type="dxa"/>
          </w:tcPr>
          <w:p w14:paraId="5B612E04" w14:textId="77777777" w:rsidR="004A11BE" w:rsidRPr="00BC4766" w:rsidRDefault="004A11BE" w:rsidP="007E3855">
            <w:pPr>
              <w:pStyle w:val="NormalWeb"/>
              <w:jc w:val="center"/>
              <w:rPr>
                <w:rFonts w:ascii="Arial" w:hAnsi="Arial" w:cs="Arial"/>
                <w:color w:val="252525"/>
              </w:rPr>
            </w:pPr>
            <w:r w:rsidRPr="00BC4766">
              <w:rPr>
                <w:rFonts w:ascii="Arial" w:hAnsi="Arial" w:cs="Arial"/>
                <w:color w:val="252525"/>
              </w:rPr>
              <w:t>Question Items</w:t>
            </w:r>
          </w:p>
        </w:tc>
        <w:tc>
          <w:tcPr>
            <w:tcW w:w="1811" w:type="dxa"/>
          </w:tcPr>
          <w:p w14:paraId="3A2F2B9E" w14:textId="77777777" w:rsidR="004A11BE" w:rsidRPr="00BC4766" w:rsidRDefault="004A11BE" w:rsidP="007E3855">
            <w:pPr>
              <w:pStyle w:val="NormalWeb"/>
              <w:jc w:val="center"/>
              <w:rPr>
                <w:rFonts w:ascii="Arial" w:hAnsi="Arial" w:cs="Arial"/>
                <w:color w:val="252525"/>
              </w:rPr>
            </w:pPr>
            <w:proofErr w:type="spellStart"/>
            <w:r w:rsidRPr="00BC4766">
              <w:rPr>
                <w:rFonts w:ascii="Arial" w:hAnsi="Arial" w:cs="Arial"/>
                <w:color w:val="252525"/>
              </w:rPr>
              <w:t>rhitung</w:t>
            </w:r>
            <w:proofErr w:type="spellEnd"/>
          </w:p>
        </w:tc>
        <w:tc>
          <w:tcPr>
            <w:tcW w:w="1811" w:type="dxa"/>
          </w:tcPr>
          <w:p w14:paraId="3EA90FE9" w14:textId="77777777" w:rsidR="004A11BE" w:rsidRPr="00BC4766" w:rsidRDefault="004A11BE" w:rsidP="007E3855">
            <w:pPr>
              <w:pStyle w:val="NormalWeb"/>
              <w:jc w:val="center"/>
              <w:rPr>
                <w:rFonts w:ascii="Arial" w:hAnsi="Arial" w:cs="Arial"/>
                <w:color w:val="252525"/>
              </w:rPr>
            </w:pPr>
            <w:proofErr w:type="spellStart"/>
            <w:r w:rsidRPr="00BC4766">
              <w:rPr>
                <w:rFonts w:ascii="Arial" w:hAnsi="Arial" w:cs="Arial"/>
                <w:color w:val="252525"/>
              </w:rPr>
              <w:t>rtabel</w:t>
            </w:r>
            <w:proofErr w:type="spellEnd"/>
          </w:p>
        </w:tc>
        <w:tc>
          <w:tcPr>
            <w:tcW w:w="1811" w:type="dxa"/>
          </w:tcPr>
          <w:p w14:paraId="76D42A5E" w14:textId="77777777" w:rsidR="004A11BE" w:rsidRPr="00BC4766" w:rsidRDefault="004A11BE" w:rsidP="007E3855">
            <w:pPr>
              <w:pStyle w:val="NormalWeb"/>
              <w:jc w:val="center"/>
              <w:rPr>
                <w:rFonts w:ascii="Arial" w:hAnsi="Arial" w:cs="Arial"/>
                <w:color w:val="252525"/>
              </w:rPr>
            </w:pPr>
            <w:r w:rsidRPr="00BC4766">
              <w:rPr>
                <w:rFonts w:ascii="Arial" w:hAnsi="Arial" w:cs="Arial"/>
                <w:color w:val="252525"/>
              </w:rPr>
              <w:t>Result</w:t>
            </w:r>
          </w:p>
        </w:tc>
      </w:tr>
      <w:tr w:rsidR="004A11BE" w:rsidRPr="00BC4766" w14:paraId="3A7EAFB2" w14:textId="77777777" w:rsidTr="00A8308B">
        <w:trPr>
          <w:jc w:val="center"/>
        </w:trPr>
        <w:tc>
          <w:tcPr>
            <w:tcW w:w="1811" w:type="dxa"/>
          </w:tcPr>
          <w:p w14:paraId="3ECC4671" w14:textId="6FE3AB7D" w:rsidR="004A11BE" w:rsidRPr="00BC4766" w:rsidRDefault="004A11BE" w:rsidP="007E3855">
            <w:pPr>
              <w:pStyle w:val="NormalWeb"/>
              <w:jc w:val="center"/>
              <w:rPr>
                <w:rFonts w:ascii="Arial" w:hAnsi="Arial" w:cs="Arial"/>
                <w:color w:val="252525"/>
              </w:rPr>
            </w:pPr>
            <w:r w:rsidRPr="00BC4766">
              <w:rPr>
                <w:rFonts w:ascii="Arial" w:hAnsi="Arial" w:cs="Arial"/>
                <w:color w:val="252525"/>
              </w:rPr>
              <w:t>EC1</w:t>
            </w:r>
          </w:p>
        </w:tc>
        <w:tc>
          <w:tcPr>
            <w:tcW w:w="1811" w:type="dxa"/>
          </w:tcPr>
          <w:p w14:paraId="3DB73D69" w14:textId="7D0E80CD" w:rsidR="004A11BE" w:rsidRPr="00BC4766" w:rsidRDefault="004A11BE" w:rsidP="007E3855">
            <w:pPr>
              <w:pStyle w:val="NormalWeb"/>
              <w:jc w:val="center"/>
              <w:rPr>
                <w:rFonts w:ascii="Arial" w:hAnsi="Arial" w:cs="Arial"/>
              </w:rPr>
            </w:pPr>
            <w:r w:rsidRPr="00BC4766">
              <w:rPr>
                <w:rFonts w:ascii="Arial" w:hAnsi="Arial" w:cs="Arial"/>
              </w:rPr>
              <w:t>0,436</w:t>
            </w:r>
          </w:p>
        </w:tc>
        <w:tc>
          <w:tcPr>
            <w:tcW w:w="1811" w:type="dxa"/>
          </w:tcPr>
          <w:p w14:paraId="39BBAF40" w14:textId="77777777" w:rsidR="004A11BE" w:rsidRPr="00BC4766" w:rsidRDefault="004A11BE" w:rsidP="007E3855">
            <w:pPr>
              <w:pStyle w:val="NormalWeb"/>
              <w:jc w:val="center"/>
              <w:rPr>
                <w:rFonts w:ascii="Arial" w:hAnsi="Arial" w:cs="Arial"/>
              </w:rPr>
            </w:pPr>
            <w:r w:rsidRPr="00BC4766">
              <w:rPr>
                <w:rFonts w:ascii="Arial" w:hAnsi="Arial" w:cs="Arial"/>
              </w:rPr>
              <w:t>0,1716</w:t>
            </w:r>
          </w:p>
        </w:tc>
        <w:tc>
          <w:tcPr>
            <w:tcW w:w="1811" w:type="dxa"/>
          </w:tcPr>
          <w:p w14:paraId="703EF660" w14:textId="77777777" w:rsidR="004A11BE" w:rsidRPr="00BC4766" w:rsidRDefault="004A11BE" w:rsidP="007E3855">
            <w:pPr>
              <w:pStyle w:val="NormalWeb"/>
              <w:jc w:val="center"/>
              <w:rPr>
                <w:rFonts w:ascii="Arial" w:hAnsi="Arial" w:cs="Arial"/>
                <w:color w:val="252525"/>
              </w:rPr>
            </w:pPr>
            <w:r w:rsidRPr="00BC4766">
              <w:rPr>
                <w:rFonts w:ascii="Arial" w:hAnsi="Arial" w:cs="Arial"/>
                <w:color w:val="252525"/>
              </w:rPr>
              <w:t>Valid</w:t>
            </w:r>
          </w:p>
        </w:tc>
      </w:tr>
      <w:tr w:rsidR="004A11BE" w:rsidRPr="00BC4766" w14:paraId="540B9998" w14:textId="77777777" w:rsidTr="00A8308B">
        <w:trPr>
          <w:jc w:val="center"/>
        </w:trPr>
        <w:tc>
          <w:tcPr>
            <w:tcW w:w="1811" w:type="dxa"/>
          </w:tcPr>
          <w:p w14:paraId="29270C05" w14:textId="2E84B555" w:rsidR="004A11BE" w:rsidRPr="00BC4766" w:rsidRDefault="004A11BE" w:rsidP="007E3855">
            <w:pPr>
              <w:pStyle w:val="NormalWeb"/>
              <w:jc w:val="center"/>
              <w:rPr>
                <w:rFonts w:ascii="Arial" w:hAnsi="Arial" w:cs="Arial"/>
                <w:color w:val="252525"/>
              </w:rPr>
            </w:pPr>
            <w:r w:rsidRPr="00BC4766">
              <w:rPr>
                <w:rFonts w:ascii="Arial" w:hAnsi="Arial" w:cs="Arial"/>
                <w:color w:val="252525"/>
              </w:rPr>
              <w:t>EC2</w:t>
            </w:r>
          </w:p>
        </w:tc>
        <w:tc>
          <w:tcPr>
            <w:tcW w:w="1811" w:type="dxa"/>
          </w:tcPr>
          <w:p w14:paraId="5A04D2D0" w14:textId="1531DFA7" w:rsidR="004A11BE" w:rsidRPr="00BC4766" w:rsidRDefault="004A11BE" w:rsidP="007E3855">
            <w:pPr>
              <w:pStyle w:val="NormalWeb"/>
              <w:jc w:val="center"/>
              <w:rPr>
                <w:rFonts w:ascii="Arial" w:hAnsi="Arial" w:cs="Arial"/>
              </w:rPr>
            </w:pPr>
            <w:r w:rsidRPr="00BC4766">
              <w:rPr>
                <w:rFonts w:ascii="Arial" w:hAnsi="Arial" w:cs="Arial"/>
              </w:rPr>
              <w:t>0,590</w:t>
            </w:r>
          </w:p>
        </w:tc>
        <w:tc>
          <w:tcPr>
            <w:tcW w:w="1811" w:type="dxa"/>
          </w:tcPr>
          <w:p w14:paraId="06185BD8" w14:textId="77777777" w:rsidR="004A11BE" w:rsidRPr="00BC4766" w:rsidRDefault="004A11BE" w:rsidP="007E3855">
            <w:pPr>
              <w:pStyle w:val="NormalWeb"/>
              <w:jc w:val="center"/>
              <w:rPr>
                <w:rFonts w:ascii="Arial" w:hAnsi="Arial" w:cs="Arial"/>
                <w:color w:val="252525"/>
              </w:rPr>
            </w:pPr>
            <w:r w:rsidRPr="00BC4766">
              <w:rPr>
                <w:rFonts w:ascii="Arial" w:hAnsi="Arial" w:cs="Arial"/>
              </w:rPr>
              <w:t>0,1716</w:t>
            </w:r>
          </w:p>
        </w:tc>
        <w:tc>
          <w:tcPr>
            <w:tcW w:w="1811" w:type="dxa"/>
          </w:tcPr>
          <w:p w14:paraId="6F881E9E" w14:textId="77777777" w:rsidR="004A11BE" w:rsidRPr="00BC4766" w:rsidRDefault="004A11BE" w:rsidP="007E3855">
            <w:pPr>
              <w:pStyle w:val="NormalWeb"/>
              <w:jc w:val="center"/>
              <w:rPr>
                <w:rFonts w:ascii="Arial" w:hAnsi="Arial" w:cs="Arial"/>
                <w:color w:val="252525"/>
              </w:rPr>
            </w:pPr>
            <w:r w:rsidRPr="00BC4766">
              <w:rPr>
                <w:rFonts w:ascii="Arial" w:hAnsi="Arial" w:cs="Arial"/>
                <w:color w:val="252525"/>
              </w:rPr>
              <w:t>Valid</w:t>
            </w:r>
          </w:p>
        </w:tc>
      </w:tr>
      <w:tr w:rsidR="004A11BE" w:rsidRPr="00BC4766" w14:paraId="3FBD5255" w14:textId="77777777" w:rsidTr="00A8308B">
        <w:trPr>
          <w:jc w:val="center"/>
        </w:trPr>
        <w:tc>
          <w:tcPr>
            <w:tcW w:w="1811" w:type="dxa"/>
          </w:tcPr>
          <w:p w14:paraId="5C104258" w14:textId="4AD89C06" w:rsidR="004A11BE" w:rsidRPr="00BC4766" w:rsidRDefault="004A11BE" w:rsidP="007E3855">
            <w:pPr>
              <w:pStyle w:val="NormalWeb"/>
              <w:jc w:val="center"/>
              <w:rPr>
                <w:rFonts w:ascii="Arial" w:hAnsi="Arial" w:cs="Arial"/>
                <w:color w:val="252525"/>
              </w:rPr>
            </w:pPr>
            <w:r w:rsidRPr="00BC4766">
              <w:rPr>
                <w:rFonts w:ascii="Arial" w:hAnsi="Arial" w:cs="Arial"/>
                <w:color w:val="252525"/>
              </w:rPr>
              <w:lastRenderedPageBreak/>
              <w:t>EC3</w:t>
            </w:r>
          </w:p>
        </w:tc>
        <w:tc>
          <w:tcPr>
            <w:tcW w:w="1811" w:type="dxa"/>
          </w:tcPr>
          <w:p w14:paraId="76CE19E9" w14:textId="61CFD3A0" w:rsidR="004A11BE" w:rsidRPr="00BC4766" w:rsidRDefault="004A11BE" w:rsidP="007E3855">
            <w:pPr>
              <w:pStyle w:val="NormalWeb"/>
              <w:jc w:val="center"/>
              <w:rPr>
                <w:rFonts w:ascii="Arial" w:hAnsi="Arial" w:cs="Arial"/>
              </w:rPr>
            </w:pPr>
            <w:r w:rsidRPr="00BC4766">
              <w:rPr>
                <w:rFonts w:ascii="Arial" w:hAnsi="Arial" w:cs="Arial"/>
              </w:rPr>
              <w:t>0,635</w:t>
            </w:r>
          </w:p>
        </w:tc>
        <w:tc>
          <w:tcPr>
            <w:tcW w:w="1811" w:type="dxa"/>
          </w:tcPr>
          <w:p w14:paraId="5BC4E7B8" w14:textId="77777777" w:rsidR="004A11BE" w:rsidRPr="00BC4766" w:rsidRDefault="004A11BE" w:rsidP="007E3855">
            <w:pPr>
              <w:pStyle w:val="NormalWeb"/>
              <w:jc w:val="center"/>
              <w:rPr>
                <w:rFonts w:ascii="Arial" w:hAnsi="Arial" w:cs="Arial"/>
                <w:color w:val="252525"/>
              </w:rPr>
            </w:pPr>
            <w:r w:rsidRPr="00BC4766">
              <w:rPr>
                <w:rFonts w:ascii="Arial" w:hAnsi="Arial" w:cs="Arial"/>
              </w:rPr>
              <w:t>0,1716</w:t>
            </w:r>
          </w:p>
        </w:tc>
        <w:tc>
          <w:tcPr>
            <w:tcW w:w="1811" w:type="dxa"/>
          </w:tcPr>
          <w:p w14:paraId="2BFA6339" w14:textId="77777777" w:rsidR="004A11BE" w:rsidRPr="00BC4766" w:rsidRDefault="004A11BE" w:rsidP="007E3855">
            <w:pPr>
              <w:pStyle w:val="NormalWeb"/>
              <w:jc w:val="center"/>
              <w:rPr>
                <w:rFonts w:ascii="Arial" w:hAnsi="Arial" w:cs="Arial"/>
                <w:color w:val="252525"/>
              </w:rPr>
            </w:pPr>
            <w:r w:rsidRPr="00BC4766">
              <w:rPr>
                <w:rFonts w:ascii="Arial" w:hAnsi="Arial" w:cs="Arial"/>
                <w:color w:val="252525"/>
              </w:rPr>
              <w:t>Valid</w:t>
            </w:r>
          </w:p>
        </w:tc>
      </w:tr>
      <w:tr w:rsidR="004A11BE" w:rsidRPr="00BC4766" w14:paraId="6AEA601F" w14:textId="77777777" w:rsidTr="00A8308B">
        <w:trPr>
          <w:jc w:val="center"/>
        </w:trPr>
        <w:tc>
          <w:tcPr>
            <w:tcW w:w="1811" w:type="dxa"/>
          </w:tcPr>
          <w:p w14:paraId="5D0C4B70" w14:textId="0D4C27AC" w:rsidR="004A11BE" w:rsidRPr="00BC4766" w:rsidRDefault="004A11BE" w:rsidP="007E3855">
            <w:pPr>
              <w:pStyle w:val="NormalWeb"/>
              <w:jc w:val="center"/>
              <w:rPr>
                <w:rFonts w:ascii="Arial" w:hAnsi="Arial" w:cs="Arial"/>
                <w:color w:val="252525"/>
              </w:rPr>
            </w:pPr>
            <w:r w:rsidRPr="00BC4766">
              <w:rPr>
                <w:rFonts w:ascii="Arial" w:hAnsi="Arial" w:cs="Arial"/>
                <w:color w:val="252525"/>
              </w:rPr>
              <w:t>EC4</w:t>
            </w:r>
          </w:p>
        </w:tc>
        <w:tc>
          <w:tcPr>
            <w:tcW w:w="1811" w:type="dxa"/>
          </w:tcPr>
          <w:p w14:paraId="3BB6E93F" w14:textId="01D02948" w:rsidR="004A11BE" w:rsidRPr="00BC4766" w:rsidRDefault="004A11BE" w:rsidP="007E3855">
            <w:pPr>
              <w:pStyle w:val="NormalWeb"/>
              <w:jc w:val="center"/>
              <w:rPr>
                <w:rFonts w:ascii="Arial" w:hAnsi="Arial" w:cs="Arial"/>
              </w:rPr>
            </w:pPr>
            <w:r w:rsidRPr="00BC4766">
              <w:rPr>
                <w:rFonts w:ascii="Arial" w:hAnsi="Arial" w:cs="Arial"/>
              </w:rPr>
              <w:t>0,737</w:t>
            </w:r>
          </w:p>
        </w:tc>
        <w:tc>
          <w:tcPr>
            <w:tcW w:w="1811" w:type="dxa"/>
          </w:tcPr>
          <w:p w14:paraId="731EDC64" w14:textId="77777777" w:rsidR="004A11BE" w:rsidRPr="00BC4766" w:rsidRDefault="004A11BE" w:rsidP="007E3855">
            <w:pPr>
              <w:pStyle w:val="NormalWeb"/>
              <w:jc w:val="center"/>
              <w:rPr>
                <w:rFonts w:ascii="Arial" w:hAnsi="Arial" w:cs="Arial"/>
                <w:color w:val="252525"/>
              </w:rPr>
            </w:pPr>
            <w:r w:rsidRPr="00BC4766">
              <w:rPr>
                <w:rFonts w:ascii="Arial" w:hAnsi="Arial" w:cs="Arial"/>
              </w:rPr>
              <w:t>0,1716</w:t>
            </w:r>
          </w:p>
        </w:tc>
        <w:tc>
          <w:tcPr>
            <w:tcW w:w="1811" w:type="dxa"/>
          </w:tcPr>
          <w:p w14:paraId="01F9E59D" w14:textId="77777777" w:rsidR="004A11BE" w:rsidRPr="00BC4766" w:rsidRDefault="004A11BE" w:rsidP="007E3855">
            <w:pPr>
              <w:pStyle w:val="NormalWeb"/>
              <w:jc w:val="center"/>
              <w:rPr>
                <w:rFonts w:ascii="Arial" w:hAnsi="Arial" w:cs="Arial"/>
                <w:color w:val="252525"/>
              </w:rPr>
            </w:pPr>
            <w:r w:rsidRPr="00BC4766">
              <w:rPr>
                <w:rFonts w:ascii="Arial" w:hAnsi="Arial" w:cs="Arial"/>
                <w:color w:val="252525"/>
              </w:rPr>
              <w:t>Valid</w:t>
            </w:r>
          </w:p>
        </w:tc>
      </w:tr>
      <w:tr w:rsidR="004A11BE" w:rsidRPr="00BC4766" w14:paraId="507875F4" w14:textId="77777777" w:rsidTr="00A8308B">
        <w:trPr>
          <w:jc w:val="center"/>
        </w:trPr>
        <w:tc>
          <w:tcPr>
            <w:tcW w:w="1811" w:type="dxa"/>
          </w:tcPr>
          <w:p w14:paraId="3C7665EC" w14:textId="719D38B1" w:rsidR="004A11BE" w:rsidRPr="00BC4766" w:rsidRDefault="004A11BE" w:rsidP="007E3855">
            <w:pPr>
              <w:pStyle w:val="NormalWeb"/>
              <w:jc w:val="center"/>
              <w:rPr>
                <w:rFonts w:ascii="Arial" w:hAnsi="Arial" w:cs="Arial"/>
                <w:color w:val="252525"/>
              </w:rPr>
            </w:pPr>
            <w:r w:rsidRPr="00BC4766">
              <w:rPr>
                <w:rFonts w:ascii="Arial" w:hAnsi="Arial" w:cs="Arial"/>
                <w:color w:val="252525"/>
              </w:rPr>
              <w:t>EC5</w:t>
            </w:r>
          </w:p>
        </w:tc>
        <w:tc>
          <w:tcPr>
            <w:tcW w:w="1811" w:type="dxa"/>
          </w:tcPr>
          <w:p w14:paraId="2530E56E" w14:textId="657B6B76" w:rsidR="004A11BE" w:rsidRPr="00BC4766" w:rsidRDefault="004A11BE" w:rsidP="007E3855">
            <w:pPr>
              <w:pStyle w:val="NormalWeb"/>
              <w:jc w:val="center"/>
              <w:rPr>
                <w:rFonts w:ascii="Arial" w:hAnsi="Arial" w:cs="Arial"/>
              </w:rPr>
            </w:pPr>
            <w:r w:rsidRPr="00BC4766">
              <w:rPr>
                <w:rFonts w:ascii="Arial" w:hAnsi="Arial" w:cs="Arial"/>
              </w:rPr>
              <w:t>0,705</w:t>
            </w:r>
          </w:p>
        </w:tc>
        <w:tc>
          <w:tcPr>
            <w:tcW w:w="1811" w:type="dxa"/>
          </w:tcPr>
          <w:p w14:paraId="5FDE6681" w14:textId="77777777" w:rsidR="004A11BE" w:rsidRPr="00BC4766" w:rsidRDefault="004A11BE" w:rsidP="007E3855">
            <w:pPr>
              <w:pStyle w:val="NormalWeb"/>
              <w:jc w:val="center"/>
              <w:rPr>
                <w:rFonts w:ascii="Arial" w:hAnsi="Arial" w:cs="Arial"/>
                <w:color w:val="252525"/>
              </w:rPr>
            </w:pPr>
            <w:r w:rsidRPr="00BC4766">
              <w:rPr>
                <w:rFonts w:ascii="Arial" w:hAnsi="Arial" w:cs="Arial"/>
              </w:rPr>
              <w:t>0,1716</w:t>
            </w:r>
          </w:p>
        </w:tc>
        <w:tc>
          <w:tcPr>
            <w:tcW w:w="1811" w:type="dxa"/>
          </w:tcPr>
          <w:p w14:paraId="720F4FE2" w14:textId="77777777" w:rsidR="004A11BE" w:rsidRPr="00BC4766" w:rsidRDefault="004A11BE" w:rsidP="007E3855">
            <w:pPr>
              <w:pStyle w:val="NormalWeb"/>
              <w:jc w:val="center"/>
              <w:rPr>
                <w:rFonts w:ascii="Arial" w:hAnsi="Arial" w:cs="Arial"/>
                <w:color w:val="252525"/>
              </w:rPr>
            </w:pPr>
            <w:r w:rsidRPr="00BC4766">
              <w:rPr>
                <w:rFonts w:ascii="Arial" w:hAnsi="Arial" w:cs="Arial"/>
                <w:color w:val="252525"/>
              </w:rPr>
              <w:t>Valid</w:t>
            </w:r>
          </w:p>
        </w:tc>
      </w:tr>
      <w:tr w:rsidR="004A11BE" w:rsidRPr="00BC4766" w14:paraId="3A4FC246" w14:textId="77777777" w:rsidTr="00A8308B">
        <w:trPr>
          <w:jc w:val="center"/>
        </w:trPr>
        <w:tc>
          <w:tcPr>
            <w:tcW w:w="1811" w:type="dxa"/>
          </w:tcPr>
          <w:p w14:paraId="1F0880AD" w14:textId="01FADB0D" w:rsidR="004A11BE" w:rsidRPr="00BC4766" w:rsidRDefault="004A11BE" w:rsidP="007E3855">
            <w:pPr>
              <w:pStyle w:val="NormalWeb"/>
              <w:jc w:val="center"/>
              <w:rPr>
                <w:rFonts w:ascii="Arial" w:hAnsi="Arial" w:cs="Arial"/>
                <w:color w:val="252525"/>
              </w:rPr>
            </w:pPr>
            <w:r w:rsidRPr="00BC4766">
              <w:rPr>
                <w:rFonts w:ascii="Arial" w:hAnsi="Arial" w:cs="Arial"/>
                <w:color w:val="252525"/>
              </w:rPr>
              <w:t>EC6</w:t>
            </w:r>
          </w:p>
        </w:tc>
        <w:tc>
          <w:tcPr>
            <w:tcW w:w="1811" w:type="dxa"/>
          </w:tcPr>
          <w:p w14:paraId="243D3CCC" w14:textId="16BC2959" w:rsidR="004A11BE" w:rsidRPr="00BC4766" w:rsidRDefault="004A11BE" w:rsidP="007E3855">
            <w:pPr>
              <w:pStyle w:val="NormalWeb"/>
              <w:jc w:val="center"/>
              <w:rPr>
                <w:rFonts w:ascii="Arial" w:hAnsi="Arial" w:cs="Arial"/>
              </w:rPr>
            </w:pPr>
            <w:r w:rsidRPr="00BC4766">
              <w:rPr>
                <w:rFonts w:ascii="Arial" w:hAnsi="Arial" w:cs="Arial"/>
              </w:rPr>
              <w:t>0,675</w:t>
            </w:r>
          </w:p>
        </w:tc>
        <w:tc>
          <w:tcPr>
            <w:tcW w:w="1811" w:type="dxa"/>
          </w:tcPr>
          <w:p w14:paraId="5C5230AE" w14:textId="34DF184D" w:rsidR="004A11BE" w:rsidRPr="00BC4766" w:rsidRDefault="004A11BE" w:rsidP="007E3855">
            <w:pPr>
              <w:pStyle w:val="NormalWeb"/>
              <w:jc w:val="center"/>
              <w:rPr>
                <w:rFonts w:ascii="Arial" w:hAnsi="Arial" w:cs="Arial"/>
              </w:rPr>
            </w:pPr>
            <w:r w:rsidRPr="00BC4766">
              <w:rPr>
                <w:rFonts w:ascii="Arial" w:hAnsi="Arial" w:cs="Arial"/>
              </w:rPr>
              <w:t>0,1716</w:t>
            </w:r>
          </w:p>
        </w:tc>
        <w:tc>
          <w:tcPr>
            <w:tcW w:w="1811" w:type="dxa"/>
          </w:tcPr>
          <w:p w14:paraId="5822637E" w14:textId="1FF30903" w:rsidR="004A11BE" w:rsidRPr="00BC4766" w:rsidRDefault="004A11BE" w:rsidP="007E3855">
            <w:pPr>
              <w:pStyle w:val="NormalWeb"/>
              <w:jc w:val="center"/>
              <w:rPr>
                <w:rFonts w:ascii="Arial" w:hAnsi="Arial" w:cs="Arial"/>
                <w:color w:val="252525"/>
              </w:rPr>
            </w:pPr>
            <w:r w:rsidRPr="00BC4766">
              <w:rPr>
                <w:rFonts w:ascii="Arial" w:hAnsi="Arial" w:cs="Arial"/>
                <w:color w:val="252525"/>
              </w:rPr>
              <w:t>Valid</w:t>
            </w:r>
          </w:p>
        </w:tc>
      </w:tr>
    </w:tbl>
    <w:p w14:paraId="1D7A460C" w14:textId="77777777" w:rsidR="004A11BE" w:rsidRPr="00BC4766" w:rsidRDefault="004A11BE" w:rsidP="007E3855">
      <w:pPr>
        <w:pStyle w:val="NormalWeb"/>
        <w:spacing w:before="0" w:beforeAutospacing="0" w:after="0" w:afterAutospacing="0"/>
        <w:ind w:left="851"/>
        <w:jc w:val="both"/>
        <w:rPr>
          <w:rFonts w:ascii="Arial" w:hAnsi="Arial" w:cs="Arial"/>
          <w:color w:val="252525"/>
        </w:rPr>
      </w:pPr>
      <w:r w:rsidRPr="00BC4766">
        <w:rPr>
          <w:rFonts w:ascii="Arial" w:hAnsi="Arial" w:cs="Arial"/>
          <w:color w:val="252525"/>
        </w:rPr>
        <w:t>Source: SPSS output version 22</w:t>
      </w:r>
    </w:p>
    <w:p w14:paraId="1C20F1BC" w14:textId="042CCFB5" w:rsidR="003E54EE" w:rsidRPr="00BC4766" w:rsidRDefault="00332E30" w:rsidP="009678D4">
      <w:pPr>
        <w:pStyle w:val="NormalWeb"/>
        <w:jc w:val="both"/>
        <w:rPr>
          <w:rFonts w:ascii="Arial" w:hAnsi="Arial" w:cs="Arial"/>
          <w:color w:val="252525"/>
        </w:rPr>
      </w:pPr>
      <w:r w:rsidRPr="00BC4766">
        <w:rPr>
          <w:rFonts w:ascii="Arial" w:hAnsi="Arial" w:cs="Arial"/>
          <w:color w:val="252525"/>
        </w:rPr>
        <w:t xml:space="preserve">Based on table 3, it can be seen that there are six question items that are used to represent ethical content variables. The six questions actually have </w:t>
      </w:r>
      <w:proofErr w:type="spellStart"/>
      <w:r w:rsidRPr="00BC4766">
        <w:rPr>
          <w:rFonts w:ascii="Arial" w:hAnsi="Arial" w:cs="Arial"/>
          <w:color w:val="252525"/>
        </w:rPr>
        <w:t>rcount</w:t>
      </w:r>
      <w:proofErr w:type="spellEnd"/>
      <w:r w:rsidRPr="00BC4766">
        <w:rPr>
          <w:rFonts w:ascii="Arial" w:hAnsi="Arial" w:cs="Arial"/>
          <w:color w:val="252525"/>
        </w:rPr>
        <w:t xml:space="preserve"> &gt; </w:t>
      </w:r>
      <w:proofErr w:type="spellStart"/>
      <w:r w:rsidRPr="00BC4766">
        <w:rPr>
          <w:rFonts w:ascii="Arial" w:hAnsi="Arial" w:cs="Arial"/>
          <w:color w:val="252525"/>
        </w:rPr>
        <w:t>rtable</w:t>
      </w:r>
      <w:proofErr w:type="spellEnd"/>
      <w:r w:rsidRPr="00BC4766">
        <w:rPr>
          <w:rFonts w:ascii="Arial" w:hAnsi="Arial" w:cs="Arial"/>
          <w:color w:val="252525"/>
        </w:rPr>
        <w:t xml:space="preserve">. </w:t>
      </w:r>
      <w:proofErr w:type="spellStart"/>
      <w:r w:rsidRPr="00BC4766">
        <w:rPr>
          <w:rFonts w:ascii="Arial" w:hAnsi="Arial" w:cs="Arial"/>
          <w:color w:val="252525"/>
        </w:rPr>
        <w:t>rcount</w:t>
      </w:r>
      <w:proofErr w:type="spellEnd"/>
      <w:r w:rsidRPr="00BC4766">
        <w:rPr>
          <w:rFonts w:ascii="Arial" w:hAnsi="Arial" w:cs="Arial"/>
          <w:color w:val="252525"/>
        </w:rPr>
        <w:t xml:space="preserve"> for each question item can be seen in table 3. </w:t>
      </w:r>
      <w:proofErr w:type="spellStart"/>
      <w:r w:rsidRPr="00BC4766">
        <w:rPr>
          <w:rFonts w:ascii="Arial" w:hAnsi="Arial" w:cs="Arial"/>
          <w:color w:val="252525"/>
        </w:rPr>
        <w:t>rcount</w:t>
      </w:r>
      <w:proofErr w:type="spellEnd"/>
      <w:r w:rsidRPr="00BC4766">
        <w:rPr>
          <w:rFonts w:ascii="Arial" w:hAnsi="Arial" w:cs="Arial"/>
          <w:color w:val="252525"/>
        </w:rPr>
        <w:t xml:space="preserve"> column. All entries in these columns have numbers above 0.1716 as </w:t>
      </w:r>
      <w:proofErr w:type="spellStart"/>
      <w:r w:rsidRPr="00BC4766">
        <w:rPr>
          <w:rFonts w:ascii="Arial" w:hAnsi="Arial" w:cs="Arial"/>
          <w:color w:val="252525"/>
        </w:rPr>
        <w:t>rtable</w:t>
      </w:r>
      <w:proofErr w:type="spellEnd"/>
      <w:r w:rsidRPr="00BC4766">
        <w:rPr>
          <w:rFonts w:ascii="Arial" w:hAnsi="Arial" w:cs="Arial"/>
          <w:color w:val="252525"/>
        </w:rPr>
        <w:t>. Thus, all questions used on the ethical content variable are said to be valid. After testing the validity of the ethical content variable, the validity test was carried out on the equity sensitivity variable. The results can be seen in table 4 below.</w:t>
      </w:r>
    </w:p>
    <w:p w14:paraId="572BCAC7" w14:textId="10AC2FEB" w:rsidR="000E4DC8" w:rsidRPr="00BC4766" w:rsidRDefault="000E4DC8" w:rsidP="007E3855">
      <w:pPr>
        <w:pStyle w:val="NormalWeb"/>
        <w:jc w:val="center"/>
        <w:rPr>
          <w:rFonts w:ascii="Arial" w:hAnsi="Arial" w:cs="Arial"/>
          <w:color w:val="252525"/>
        </w:rPr>
      </w:pPr>
      <w:r w:rsidRPr="00BC4766">
        <w:rPr>
          <w:rFonts w:ascii="Arial" w:hAnsi="Arial" w:cs="Arial"/>
          <w:color w:val="252525"/>
        </w:rPr>
        <w:t>Table 4. Equity Sensitivity Validity Test Results</w:t>
      </w:r>
    </w:p>
    <w:tbl>
      <w:tblPr>
        <w:tblStyle w:val="TableGrid"/>
        <w:tblW w:w="0" w:type="auto"/>
        <w:jc w:val="center"/>
        <w:tblLook w:val="04A0" w:firstRow="1" w:lastRow="0" w:firstColumn="1" w:lastColumn="0" w:noHBand="0" w:noVBand="1"/>
      </w:tblPr>
      <w:tblGrid>
        <w:gridCol w:w="1811"/>
        <w:gridCol w:w="1811"/>
        <w:gridCol w:w="1811"/>
        <w:gridCol w:w="1811"/>
      </w:tblGrid>
      <w:tr w:rsidR="000E4DC8" w:rsidRPr="00BC4766" w14:paraId="79429F60" w14:textId="77777777" w:rsidTr="00A8308B">
        <w:trPr>
          <w:jc w:val="center"/>
        </w:trPr>
        <w:tc>
          <w:tcPr>
            <w:tcW w:w="1811" w:type="dxa"/>
          </w:tcPr>
          <w:p w14:paraId="460F1879"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Question Items</w:t>
            </w:r>
          </w:p>
        </w:tc>
        <w:tc>
          <w:tcPr>
            <w:tcW w:w="1811" w:type="dxa"/>
          </w:tcPr>
          <w:p w14:paraId="4C2AAE2D" w14:textId="77777777" w:rsidR="000E4DC8" w:rsidRPr="00BC4766" w:rsidRDefault="000E4DC8" w:rsidP="007E3855">
            <w:pPr>
              <w:pStyle w:val="NormalWeb"/>
              <w:jc w:val="center"/>
              <w:rPr>
                <w:rFonts w:ascii="Arial" w:hAnsi="Arial" w:cs="Arial"/>
                <w:color w:val="252525"/>
              </w:rPr>
            </w:pPr>
            <w:proofErr w:type="spellStart"/>
            <w:r w:rsidRPr="00BC4766">
              <w:rPr>
                <w:rFonts w:ascii="Arial" w:hAnsi="Arial" w:cs="Arial"/>
                <w:color w:val="252525"/>
              </w:rPr>
              <w:t>rhitung</w:t>
            </w:r>
            <w:proofErr w:type="spellEnd"/>
          </w:p>
        </w:tc>
        <w:tc>
          <w:tcPr>
            <w:tcW w:w="1811" w:type="dxa"/>
          </w:tcPr>
          <w:p w14:paraId="1C68D47C" w14:textId="77777777" w:rsidR="000E4DC8" w:rsidRPr="00BC4766" w:rsidRDefault="000E4DC8" w:rsidP="007E3855">
            <w:pPr>
              <w:pStyle w:val="NormalWeb"/>
              <w:jc w:val="center"/>
              <w:rPr>
                <w:rFonts w:ascii="Arial" w:hAnsi="Arial" w:cs="Arial"/>
                <w:color w:val="252525"/>
              </w:rPr>
            </w:pPr>
            <w:proofErr w:type="spellStart"/>
            <w:r w:rsidRPr="00BC4766">
              <w:rPr>
                <w:rFonts w:ascii="Arial" w:hAnsi="Arial" w:cs="Arial"/>
                <w:color w:val="252525"/>
              </w:rPr>
              <w:t>rtabel</w:t>
            </w:r>
            <w:proofErr w:type="spellEnd"/>
          </w:p>
        </w:tc>
        <w:tc>
          <w:tcPr>
            <w:tcW w:w="1811" w:type="dxa"/>
          </w:tcPr>
          <w:p w14:paraId="7CAC4E3E"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Result</w:t>
            </w:r>
          </w:p>
        </w:tc>
      </w:tr>
      <w:tr w:rsidR="000E4DC8" w:rsidRPr="00BC4766" w14:paraId="793BCC74" w14:textId="77777777" w:rsidTr="00A8308B">
        <w:trPr>
          <w:jc w:val="center"/>
        </w:trPr>
        <w:tc>
          <w:tcPr>
            <w:tcW w:w="1811" w:type="dxa"/>
          </w:tcPr>
          <w:p w14:paraId="0BE913A6" w14:textId="61D8C11C" w:rsidR="000E4DC8" w:rsidRPr="00BC4766" w:rsidRDefault="000E4DC8" w:rsidP="007E3855">
            <w:pPr>
              <w:pStyle w:val="NormalWeb"/>
              <w:jc w:val="center"/>
              <w:rPr>
                <w:rFonts w:ascii="Arial" w:hAnsi="Arial" w:cs="Arial"/>
                <w:color w:val="252525"/>
              </w:rPr>
            </w:pPr>
            <w:r w:rsidRPr="00BC4766">
              <w:rPr>
                <w:rFonts w:ascii="Arial" w:hAnsi="Arial" w:cs="Arial"/>
                <w:color w:val="252525"/>
              </w:rPr>
              <w:t>ES1</w:t>
            </w:r>
          </w:p>
        </w:tc>
        <w:tc>
          <w:tcPr>
            <w:tcW w:w="1811" w:type="dxa"/>
          </w:tcPr>
          <w:p w14:paraId="07A37ED5" w14:textId="6D50966F" w:rsidR="000E4DC8" w:rsidRPr="00BC4766" w:rsidRDefault="000E4DC8" w:rsidP="007E3855">
            <w:pPr>
              <w:pStyle w:val="NormalWeb"/>
              <w:jc w:val="center"/>
              <w:rPr>
                <w:rFonts w:ascii="Arial" w:hAnsi="Arial" w:cs="Arial"/>
              </w:rPr>
            </w:pPr>
            <w:r w:rsidRPr="00BC4766">
              <w:rPr>
                <w:rFonts w:ascii="Arial" w:hAnsi="Arial" w:cs="Arial"/>
              </w:rPr>
              <w:t>0,402</w:t>
            </w:r>
          </w:p>
        </w:tc>
        <w:tc>
          <w:tcPr>
            <w:tcW w:w="1811" w:type="dxa"/>
          </w:tcPr>
          <w:p w14:paraId="26455559" w14:textId="77777777" w:rsidR="000E4DC8" w:rsidRPr="00BC4766" w:rsidRDefault="000E4DC8" w:rsidP="007E3855">
            <w:pPr>
              <w:pStyle w:val="NormalWeb"/>
              <w:jc w:val="center"/>
              <w:rPr>
                <w:rFonts w:ascii="Arial" w:hAnsi="Arial" w:cs="Arial"/>
              </w:rPr>
            </w:pPr>
            <w:r w:rsidRPr="00BC4766">
              <w:rPr>
                <w:rFonts w:ascii="Arial" w:hAnsi="Arial" w:cs="Arial"/>
              </w:rPr>
              <w:t>0,1716</w:t>
            </w:r>
          </w:p>
        </w:tc>
        <w:tc>
          <w:tcPr>
            <w:tcW w:w="1811" w:type="dxa"/>
          </w:tcPr>
          <w:p w14:paraId="4CE7F200"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Valid</w:t>
            </w:r>
          </w:p>
        </w:tc>
      </w:tr>
      <w:tr w:rsidR="000E4DC8" w:rsidRPr="00BC4766" w14:paraId="39E0857E" w14:textId="77777777" w:rsidTr="00A8308B">
        <w:trPr>
          <w:jc w:val="center"/>
        </w:trPr>
        <w:tc>
          <w:tcPr>
            <w:tcW w:w="1811" w:type="dxa"/>
          </w:tcPr>
          <w:p w14:paraId="061F71E9" w14:textId="54FA587D" w:rsidR="000E4DC8" w:rsidRPr="00BC4766" w:rsidRDefault="000E4DC8" w:rsidP="007E3855">
            <w:pPr>
              <w:pStyle w:val="NormalWeb"/>
              <w:jc w:val="center"/>
              <w:rPr>
                <w:rFonts w:ascii="Arial" w:hAnsi="Arial" w:cs="Arial"/>
                <w:color w:val="252525"/>
              </w:rPr>
            </w:pPr>
            <w:r w:rsidRPr="00BC4766">
              <w:rPr>
                <w:rFonts w:ascii="Arial" w:hAnsi="Arial" w:cs="Arial"/>
                <w:color w:val="252525"/>
              </w:rPr>
              <w:t>ES2</w:t>
            </w:r>
          </w:p>
        </w:tc>
        <w:tc>
          <w:tcPr>
            <w:tcW w:w="1811" w:type="dxa"/>
          </w:tcPr>
          <w:p w14:paraId="7F619D2E" w14:textId="26FCD3B2" w:rsidR="000E4DC8" w:rsidRPr="00BC4766" w:rsidRDefault="000E4DC8" w:rsidP="007E3855">
            <w:pPr>
              <w:pStyle w:val="NormalWeb"/>
              <w:jc w:val="center"/>
              <w:rPr>
                <w:rFonts w:ascii="Arial" w:hAnsi="Arial" w:cs="Arial"/>
              </w:rPr>
            </w:pPr>
            <w:r w:rsidRPr="00BC4766">
              <w:rPr>
                <w:rFonts w:ascii="Arial" w:hAnsi="Arial" w:cs="Arial"/>
              </w:rPr>
              <w:t>0,468</w:t>
            </w:r>
          </w:p>
        </w:tc>
        <w:tc>
          <w:tcPr>
            <w:tcW w:w="1811" w:type="dxa"/>
          </w:tcPr>
          <w:p w14:paraId="5ED7EDFD" w14:textId="77777777" w:rsidR="000E4DC8" w:rsidRPr="00BC4766" w:rsidRDefault="000E4DC8" w:rsidP="007E3855">
            <w:pPr>
              <w:pStyle w:val="NormalWeb"/>
              <w:jc w:val="center"/>
              <w:rPr>
                <w:rFonts w:ascii="Arial" w:hAnsi="Arial" w:cs="Arial"/>
                <w:color w:val="252525"/>
              </w:rPr>
            </w:pPr>
            <w:r w:rsidRPr="00BC4766">
              <w:rPr>
                <w:rFonts w:ascii="Arial" w:hAnsi="Arial" w:cs="Arial"/>
              </w:rPr>
              <w:t>0,1716</w:t>
            </w:r>
          </w:p>
        </w:tc>
        <w:tc>
          <w:tcPr>
            <w:tcW w:w="1811" w:type="dxa"/>
          </w:tcPr>
          <w:p w14:paraId="1CD1DB8E"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Valid</w:t>
            </w:r>
          </w:p>
        </w:tc>
      </w:tr>
      <w:tr w:rsidR="000E4DC8" w:rsidRPr="00BC4766" w14:paraId="7E219485" w14:textId="77777777" w:rsidTr="00A8308B">
        <w:trPr>
          <w:jc w:val="center"/>
        </w:trPr>
        <w:tc>
          <w:tcPr>
            <w:tcW w:w="1811" w:type="dxa"/>
          </w:tcPr>
          <w:p w14:paraId="756E015F" w14:textId="598DBDE9" w:rsidR="000E4DC8" w:rsidRPr="00BC4766" w:rsidRDefault="000E4DC8" w:rsidP="007E3855">
            <w:pPr>
              <w:pStyle w:val="NormalWeb"/>
              <w:jc w:val="center"/>
              <w:rPr>
                <w:rFonts w:ascii="Arial" w:hAnsi="Arial" w:cs="Arial"/>
                <w:color w:val="252525"/>
              </w:rPr>
            </w:pPr>
            <w:r w:rsidRPr="00BC4766">
              <w:rPr>
                <w:rFonts w:ascii="Arial" w:hAnsi="Arial" w:cs="Arial"/>
                <w:color w:val="252525"/>
              </w:rPr>
              <w:t>ES3</w:t>
            </w:r>
          </w:p>
        </w:tc>
        <w:tc>
          <w:tcPr>
            <w:tcW w:w="1811" w:type="dxa"/>
          </w:tcPr>
          <w:p w14:paraId="1837881C" w14:textId="4C09AB0E" w:rsidR="000E4DC8" w:rsidRPr="00BC4766" w:rsidRDefault="000E4DC8" w:rsidP="007E3855">
            <w:pPr>
              <w:pStyle w:val="NormalWeb"/>
              <w:jc w:val="center"/>
              <w:rPr>
                <w:rFonts w:ascii="Arial" w:hAnsi="Arial" w:cs="Arial"/>
              </w:rPr>
            </w:pPr>
            <w:r w:rsidRPr="00BC4766">
              <w:rPr>
                <w:rFonts w:ascii="Arial" w:hAnsi="Arial" w:cs="Arial"/>
              </w:rPr>
              <w:t>0,523</w:t>
            </w:r>
          </w:p>
        </w:tc>
        <w:tc>
          <w:tcPr>
            <w:tcW w:w="1811" w:type="dxa"/>
          </w:tcPr>
          <w:p w14:paraId="256D518C" w14:textId="77777777" w:rsidR="000E4DC8" w:rsidRPr="00BC4766" w:rsidRDefault="000E4DC8" w:rsidP="007E3855">
            <w:pPr>
              <w:pStyle w:val="NormalWeb"/>
              <w:jc w:val="center"/>
              <w:rPr>
                <w:rFonts w:ascii="Arial" w:hAnsi="Arial" w:cs="Arial"/>
                <w:color w:val="252525"/>
              </w:rPr>
            </w:pPr>
            <w:r w:rsidRPr="00BC4766">
              <w:rPr>
                <w:rFonts w:ascii="Arial" w:hAnsi="Arial" w:cs="Arial"/>
              </w:rPr>
              <w:t>0,1716</w:t>
            </w:r>
          </w:p>
        </w:tc>
        <w:tc>
          <w:tcPr>
            <w:tcW w:w="1811" w:type="dxa"/>
          </w:tcPr>
          <w:p w14:paraId="6DDE2440"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Valid</w:t>
            </w:r>
          </w:p>
        </w:tc>
      </w:tr>
      <w:tr w:rsidR="000E4DC8" w:rsidRPr="00BC4766" w14:paraId="58FA0D98" w14:textId="77777777" w:rsidTr="00A8308B">
        <w:trPr>
          <w:jc w:val="center"/>
        </w:trPr>
        <w:tc>
          <w:tcPr>
            <w:tcW w:w="1811" w:type="dxa"/>
          </w:tcPr>
          <w:p w14:paraId="694BBA75" w14:textId="0E2CB424" w:rsidR="000E4DC8" w:rsidRPr="00BC4766" w:rsidRDefault="000E4DC8" w:rsidP="007E3855">
            <w:pPr>
              <w:pStyle w:val="NormalWeb"/>
              <w:jc w:val="center"/>
              <w:rPr>
                <w:rFonts w:ascii="Arial" w:hAnsi="Arial" w:cs="Arial"/>
                <w:color w:val="252525"/>
              </w:rPr>
            </w:pPr>
            <w:r w:rsidRPr="00BC4766">
              <w:rPr>
                <w:rFonts w:ascii="Arial" w:hAnsi="Arial" w:cs="Arial"/>
                <w:color w:val="252525"/>
              </w:rPr>
              <w:t>ES4</w:t>
            </w:r>
          </w:p>
        </w:tc>
        <w:tc>
          <w:tcPr>
            <w:tcW w:w="1811" w:type="dxa"/>
          </w:tcPr>
          <w:p w14:paraId="193D1C5B" w14:textId="71158A79" w:rsidR="000E4DC8" w:rsidRPr="00BC4766" w:rsidRDefault="000E4DC8" w:rsidP="007E3855">
            <w:pPr>
              <w:pStyle w:val="NormalWeb"/>
              <w:jc w:val="center"/>
              <w:rPr>
                <w:rFonts w:ascii="Arial" w:hAnsi="Arial" w:cs="Arial"/>
              </w:rPr>
            </w:pPr>
            <w:r w:rsidRPr="00BC4766">
              <w:rPr>
                <w:rFonts w:ascii="Arial" w:hAnsi="Arial" w:cs="Arial"/>
              </w:rPr>
              <w:t>0,500</w:t>
            </w:r>
          </w:p>
        </w:tc>
        <w:tc>
          <w:tcPr>
            <w:tcW w:w="1811" w:type="dxa"/>
          </w:tcPr>
          <w:p w14:paraId="5875A094" w14:textId="77777777" w:rsidR="000E4DC8" w:rsidRPr="00BC4766" w:rsidRDefault="000E4DC8" w:rsidP="007E3855">
            <w:pPr>
              <w:pStyle w:val="NormalWeb"/>
              <w:jc w:val="center"/>
              <w:rPr>
                <w:rFonts w:ascii="Arial" w:hAnsi="Arial" w:cs="Arial"/>
                <w:color w:val="252525"/>
              </w:rPr>
            </w:pPr>
            <w:r w:rsidRPr="00BC4766">
              <w:rPr>
                <w:rFonts w:ascii="Arial" w:hAnsi="Arial" w:cs="Arial"/>
              </w:rPr>
              <w:t>0,1716</w:t>
            </w:r>
          </w:p>
        </w:tc>
        <w:tc>
          <w:tcPr>
            <w:tcW w:w="1811" w:type="dxa"/>
          </w:tcPr>
          <w:p w14:paraId="339E3F95"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Valid</w:t>
            </w:r>
          </w:p>
        </w:tc>
      </w:tr>
      <w:tr w:rsidR="000E4DC8" w:rsidRPr="00BC4766" w14:paraId="27ECE7C2" w14:textId="77777777" w:rsidTr="00A8308B">
        <w:trPr>
          <w:jc w:val="center"/>
        </w:trPr>
        <w:tc>
          <w:tcPr>
            <w:tcW w:w="1811" w:type="dxa"/>
          </w:tcPr>
          <w:p w14:paraId="0BE87197" w14:textId="0D08D35C" w:rsidR="000E4DC8" w:rsidRPr="00BC4766" w:rsidRDefault="000E4DC8" w:rsidP="007E3855">
            <w:pPr>
              <w:pStyle w:val="NormalWeb"/>
              <w:jc w:val="center"/>
              <w:rPr>
                <w:rFonts w:ascii="Arial" w:hAnsi="Arial" w:cs="Arial"/>
                <w:color w:val="252525"/>
              </w:rPr>
            </w:pPr>
            <w:r w:rsidRPr="00BC4766">
              <w:rPr>
                <w:rFonts w:ascii="Arial" w:hAnsi="Arial" w:cs="Arial"/>
                <w:color w:val="252525"/>
              </w:rPr>
              <w:t>ES5</w:t>
            </w:r>
          </w:p>
        </w:tc>
        <w:tc>
          <w:tcPr>
            <w:tcW w:w="1811" w:type="dxa"/>
          </w:tcPr>
          <w:p w14:paraId="6F5A5A83" w14:textId="6AF8749D" w:rsidR="000E4DC8" w:rsidRPr="00BC4766" w:rsidRDefault="000E4DC8" w:rsidP="007E3855">
            <w:pPr>
              <w:pStyle w:val="NormalWeb"/>
              <w:jc w:val="center"/>
              <w:rPr>
                <w:rFonts w:ascii="Arial" w:hAnsi="Arial" w:cs="Arial"/>
              </w:rPr>
            </w:pPr>
            <w:r w:rsidRPr="00BC4766">
              <w:rPr>
                <w:rFonts w:ascii="Arial" w:hAnsi="Arial" w:cs="Arial"/>
              </w:rPr>
              <w:t>0,491</w:t>
            </w:r>
          </w:p>
        </w:tc>
        <w:tc>
          <w:tcPr>
            <w:tcW w:w="1811" w:type="dxa"/>
          </w:tcPr>
          <w:p w14:paraId="784F3751" w14:textId="77777777" w:rsidR="000E4DC8" w:rsidRPr="00BC4766" w:rsidRDefault="000E4DC8" w:rsidP="007E3855">
            <w:pPr>
              <w:pStyle w:val="NormalWeb"/>
              <w:jc w:val="center"/>
              <w:rPr>
                <w:rFonts w:ascii="Arial" w:hAnsi="Arial" w:cs="Arial"/>
                <w:color w:val="252525"/>
              </w:rPr>
            </w:pPr>
            <w:r w:rsidRPr="00BC4766">
              <w:rPr>
                <w:rFonts w:ascii="Arial" w:hAnsi="Arial" w:cs="Arial"/>
              </w:rPr>
              <w:t>0,1716</w:t>
            </w:r>
          </w:p>
        </w:tc>
        <w:tc>
          <w:tcPr>
            <w:tcW w:w="1811" w:type="dxa"/>
          </w:tcPr>
          <w:p w14:paraId="120A15A4"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Valid</w:t>
            </w:r>
          </w:p>
        </w:tc>
      </w:tr>
      <w:tr w:rsidR="000E4DC8" w:rsidRPr="00BC4766" w14:paraId="74040656" w14:textId="77777777" w:rsidTr="00A8308B">
        <w:trPr>
          <w:jc w:val="center"/>
        </w:trPr>
        <w:tc>
          <w:tcPr>
            <w:tcW w:w="1811" w:type="dxa"/>
          </w:tcPr>
          <w:p w14:paraId="4683B346" w14:textId="0D2D7447" w:rsidR="000E4DC8" w:rsidRPr="00BC4766" w:rsidRDefault="000E4DC8" w:rsidP="007E3855">
            <w:pPr>
              <w:pStyle w:val="NormalWeb"/>
              <w:jc w:val="center"/>
              <w:rPr>
                <w:rFonts w:ascii="Arial" w:hAnsi="Arial" w:cs="Arial"/>
                <w:color w:val="252525"/>
              </w:rPr>
            </w:pPr>
            <w:r w:rsidRPr="00BC4766">
              <w:rPr>
                <w:rFonts w:ascii="Arial" w:hAnsi="Arial" w:cs="Arial"/>
                <w:color w:val="252525"/>
              </w:rPr>
              <w:t>ES6</w:t>
            </w:r>
          </w:p>
        </w:tc>
        <w:tc>
          <w:tcPr>
            <w:tcW w:w="1811" w:type="dxa"/>
          </w:tcPr>
          <w:p w14:paraId="45816E4E" w14:textId="1EA34C25" w:rsidR="000E4DC8" w:rsidRPr="00BC4766" w:rsidRDefault="000E4DC8" w:rsidP="007E3855">
            <w:pPr>
              <w:pStyle w:val="NormalWeb"/>
              <w:jc w:val="center"/>
              <w:rPr>
                <w:rFonts w:ascii="Arial" w:hAnsi="Arial" w:cs="Arial"/>
              </w:rPr>
            </w:pPr>
            <w:r w:rsidRPr="00BC4766">
              <w:rPr>
                <w:rFonts w:ascii="Arial" w:hAnsi="Arial" w:cs="Arial"/>
              </w:rPr>
              <w:t>0,487</w:t>
            </w:r>
          </w:p>
        </w:tc>
        <w:tc>
          <w:tcPr>
            <w:tcW w:w="1811" w:type="dxa"/>
          </w:tcPr>
          <w:p w14:paraId="11717311" w14:textId="77777777" w:rsidR="000E4DC8" w:rsidRPr="00BC4766" w:rsidRDefault="000E4DC8" w:rsidP="007E3855">
            <w:pPr>
              <w:pStyle w:val="NormalWeb"/>
              <w:jc w:val="center"/>
              <w:rPr>
                <w:rFonts w:ascii="Arial" w:hAnsi="Arial" w:cs="Arial"/>
              </w:rPr>
            </w:pPr>
            <w:r w:rsidRPr="00BC4766">
              <w:rPr>
                <w:rFonts w:ascii="Arial" w:hAnsi="Arial" w:cs="Arial"/>
              </w:rPr>
              <w:t>0,1716</w:t>
            </w:r>
          </w:p>
        </w:tc>
        <w:tc>
          <w:tcPr>
            <w:tcW w:w="1811" w:type="dxa"/>
          </w:tcPr>
          <w:p w14:paraId="485806A7" w14:textId="77777777" w:rsidR="000E4DC8" w:rsidRPr="00BC4766" w:rsidRDefault="000E4DC8" w:rsidP="007E3855">
            <w:pPr>
              <w:pStyle w:val="NormalWeb"/>
              <w:jc w:val="center"/>
              <w:rPr>
                <w:rFonts w:ascii="Arial" w:hAnsi="Arial" w:cs="Arial"/>
                <w:color w:val="252525"/>
              </w:rPr>
            </w:pPr>
            <w:r w:rsidRPr="00BC4766">
              <w:rPr>
                <w:rFonts w:ascii="Arial" w:hAnsi="Arial" w:cs="Arial"/>
                <w:color w:val="252525"/>
              </w:rPr>
              <w:t>Valid</w:t>
            </w:r>
          </w:p>
        </w:tc>
      </w:tr>
    </w:tbl>
    <w:p w14:paraId="597410FE" w14:textId="77777777" w:rsidR="000E4DC8" w:rsidRPr="00BC4766" w:rsidRDefault="000E4DC8" w:rsidP="007E3855">
      <w:pPr>
        <w:pStyle w:val="NormalWeb"/>
        <w:spacing w:before="0" w:beforeAutospacing="0" w:after="0" w:afterAutospacing="0"/>
        <w:ind w:left="851"/>
        <w:jc w:val="both"/>
        <w:rPr>
          <w:rFonts w:ascii="Arial" w:hAnsi="Arial" w:cs="Arial"/>
          <w:color w:val="252525"/>
        </w:rPr>
      </w:pPr>
      <w:r w:rsidRPr="00BC4766">
        <w:rPr>
          <w:rFonts w:ascii="Arial" w:hAnsi="Arial" w:cs="Arial"/>
          <w:color w:val="252525"/>
        </w:rPr>
        <w:t>Source: SPSS output version 22</w:t>
      </w:r>
    </w:p>
    <w:p w14:paraId="7B6AAC18" w14:textId="0A02A227" w:rsidR="000E4DC8" w:rsidRPr="00BC4766" w:rsidRDefault="000E4DC8" w:rsidP="009678D4">
      <w:pPr>
        <w:pStyle w:val="NormalWeb"/>
        <w:jc w:val="both"/>
        <w:rPr>
          <w:rFonts w:ascii="Arial" w:hAnsi="Arial" w:cs="Arial"/>
          <w:color w:val="252525"/>
        </w:rPr>
      </w:pPr>
      <w:r w:rsidRPr="00BC4766">
        <w:rPr>
          <w:rFonts w:ascii="Arial" w:hAnsi="Arial" w:cs="Arial"/>
          <w:color w:val="252525"/>
        </w:rPr>
        <w:t xml:space="preserve">Based on table 4, it can be seen that there are six question items that are used to represent equity sensitivity variables. The six questions actually have </w:t>
      </w:r>
      <w:proofErr w:type="spellStart"/>
      <w:r w:rsidRPr="00BC4766">
        <w:rPr>
          <w:rFonts w:ascii="Arial" w:hAnsi="Arial" w:cs="Arial"/>
          <w:color w:val="252525"/>
        </w:rPr>
        <w:t>rcount</w:t>
      </w:r>
      <w:proofErr w:type="spellEnd"/>
      <w:r w:rsidRPr="00BC4766">
        <w:rPr>
          <w:rFonts w:ascii="Arial" w:hAnsi="Arial" w:cs="Arial"/>
          <w:color w:val="252525"/>
        </w:rPr>
        <w:t xml:space="preserve"> &gt; </w:t>
      </w:r>
      <w:proofErr w:type="spellStart"/>
      <w:r w:rsidRPr="00BC4766">
        <w:rPr>
          <w:rFonts w:ascii="Arial" w:hAnsi="Arial" w:cs="Arial"/>
          <w:color w:val="252525"/>
        </w:rPr>
        <w:t>rtable</w:t>
      </w:r>
      <w:proofErr w:type="spellEnd"/>
      <w:r w:rsidRPr="00BC4766">
        <w:rPr>
          <w:rFonts w:ascii="Arial" w:hAnsi="Arial" w:cs="Arial"/>
          <w:color w:val="252525"/>
        </w:rPr>
        <w:t xml:space="preserve">. </w:t>
      </w:r>
      <w:proofErr w:type="spellStart"/>
      <w:r w:rsidRPr="00BC4766">
        <w:rPr>
          <w:rFonts w:ascii="Arial" w:hAnsi="Arial" w:cs="Arial"/>
          <w:color w:val="252525"/>
        </w:rPr>
        <w:t>rcount</w:t>
      </w:r>
      <w:proofErr w:type="spellEnd"/>
      <w:r w:rsidRPr="00BC4766">
        <w:rPr>
          <w:rFonts w:ascii="Arial" w:hAnsi="Arial" w:cs="Arial"/>
          <w:color w:val="252525"/>
        </w:rPr>
        <w:t xml:space="preserve"> for each question item can be seen in table 3. </w:t>
      </w:r>
      <w:proofErr w:type="spellStart"/>
      <w:r w:rsidRPr="00BC4766">
        <w:rPr>
          <w:rFonts w:ascii="Arial" w:hAnsi="Arial" w:cs="Arial"/>
          <w:color w:val="252525"/>
        </w:rPr>
        <w:t>rcount</w:t>
      </w:r>
      <w:proofErr w:type="spellEnd"/>
      <w:r w:rsidRPr="00BC4766">
        <w:rPr>
          <w:rFonts w:ascii="Arial" w:hAnsi="Arial" w:cs="Arial"/>
          <w:color w:val="252525"/>
        </w:rPr>
        <w:t xml:space="preserve"> column. All entries in these columns have numbers above 0.1716 as </w:t>
      </w:r>
      <w:proofErr w:type="spellStart"/>
      <w:r w:rsidRPr="00BC4766">
        <w:rPr>
          <w:rFonts w:ascii="Arial" w:hAnsi="Arial" w:cs="Arial"/>
          <w:color w:val="252525"/>
        </w:rPr>
        <w:t>rtable</w:t>
      </w:r>
      <w:proofErr w:type="spellEnd"/>
      <w:r w:rsidRPr="00BC4766">
        <w:rPr>
          <w:rFonts w:ascii="Arial" w:hAnsi="Arial" w:cs="Arial"/>
          <w:color w:val="252525"/>
        </w:rPr>
        <w:t>. Thus, all questions used on the equity sensitivity variable are said to be valid. After testing the validity of the equity sensitivity variable, the validity test was carried out on the lotus of control variable. The results can be seen in table 5 below.</w:t>
      </w:r>
    </w:p>
    <w:p w14:paraId="67D3D160" w14:textId="1390FFE8" w:rsidR="00BE1DEC" w:rsidRPr="00BC4766" w:rsidRDefault="00BE1DEC" w:rsidP="007E3855">
      <w:pPr>
        <w:pStyle w:val="NormalWeb"/>
        <w:jc w:val="center"/>
        <w:rPr>
          <w:rFonts w:ascii="Arial" w:hAnsi="Arial" w:cs="Arial"/>
          <w:color w:val="252525"/>
        </w:rPr>
      </w:pPr>
      <w:r w:rsidRPr="00BC4766">
        <w:rPr>
          <w:rFonts w:ascii="Arial" w:hAnsi="Arial" w:cs="Arial"/>
          <w:color w:val="252525"/>
        </w:rPr>
        <w:t xml:space="preserve">Table 5. </w:t>
      </w:r>
      <w:r w:rsidR="006D3094" w:rsidRPr="00BC4766">
        <w:rPr>
          <w:rFonts w:ascii="Arial" w:hAnsi="Arial" w:cs="Arial"/>
          <w:color w:val="252525"/>
        </w:rPr>
        <w:t>Locus of Control</w:t>
      </w:r>
      <w:r w:rsidRPr="00BC4766">
        <w:rPr>
          <w:rFonts w:ascii="Arial" w:hAnsi="Arial" w:cs="Arial"/>
          <w:color w:val="252525"/>
        </w:rPr>
        <w:t xml:space="preserve"> Validity Test Results</w:t>
      </w:r>
    </w:p>
    <w:tbl>
      <w:tblPr>
        <w:tblStyle w:val="TableGrid"/>
        <w:tblW w:w="0" w:type="auto"/>
        <w:jc w:val="center"/>
        <w:tblLook w:val="04A0" w:firstRow="1" w:lastRow="0" w:firstColumn="1" w:lastColumn="0" w:noHBand="0" w:noVBand="1"/>
      </w:tblPr>
      <w:tblGrid>
        <w:gridCol w:w="1811"/>
        <w:gridCol w:w="1811"/>
        <w:gridCol w:w="1811"/>
        <w:gridCol w:w="1811"/>
      </w:tblGrid>
      <w:tr w:rsidR="00BE1DEC" w:rsidRPr="00BC4766" w14:paraId="0EE498E5" w14:textId="77777777" w:rsidTr="00A8308B">
        <w:trPr>
          <w:jc w:val="center"/>
        </w:trPr>
        <w:tc>
          <w:tcPr>
            <w:tcW w:w="1811" w:type="dxa"/>
          </w:tcPr>
          <w:p w14:paraId="441430FB"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Question Items</w:t>
            </w:r>
          </w:p>
        </w:tc>
        <w:tc>
          <w:tcPr>
            <w:tcW w:w="1811" w:type="dxa"/>
          </w:tcPr>
          <w:p w14:paraId="55A7F69B" w14:textId="77777777" w:rsidR="00BE1DEC" w:rsidRPr="00BC4766" w:rsidRDefault="00BE1DEC" w:rsidP="007E3855">
            <w:pPr>
              <w:pStyle w:val="NormalWeb"/>
              <w:jc w:val="center"/>
              <w:rPr>
                <w:rFonts w:ascii="Arial" w:hAnsi="Arial" w:cs="Arial"/>
                <w:color w:val="252525"/>
              </w:rPr>
            </w:pPr>
            <w:proofErr w:type="spellStart"/>
            <w:r w:rsidRPr="00BC4766">
              <w:rPr>
                <w:rFonts w:ascii="Arial" w:hAnsi="Arial" w:cs="Arial"/>
                <w:color w:val="252525"/>
              </w:rPr>
              <w:t>rhitung</w:t>
            </w:r>
            <w:proofErr w:type="spellEnd"/>
          </w:p>
        </w:tc>
        <w:tc>
          <w:tcPr>
            <w:tcW w:w="1811" w:type="dxa"/>
          </w:tcPr>
          <w:p w14:paraId="27AC87F4" w14:textId="77777777" w:rsidR="00BE1DEC" w:rsidRPr="00BC4766" w:rsidRDefault="00BE1DEC" w:rsidP="007E3855">
            <w:pPr>
              <w:pStyle w:val="NormalWeb"/>
              <w:jc w:val="center"/>
              <w:rPr>
                <w:rFonts w:ascii="Arial" w:hAnsi="Arial" w:cs="Arial"/>
                <w:color w:val="252525"/>
              </w:rPr>
            </w:pPr>
            <w:proofErr w:type="spellStart"/>
            <w:r w:rsidRPr="00BC4766">
              <w:rPr>
                <w:rFonts w:ascii="Arial" w:hAnsi="Arial" w:cs="Arial"/>
                <w:color w:val="252525"/>
              </w:rPr>
              <w:t>rtabel</w:t>
            </w:r>
            <w:proofErr w:type="spellEnd"/>
          </w:p>
        </w:tc>
        <w:tc>
          <w:tcPr>
            <w:tcW w:w="1811" w:type="dxa"/>
          </w:tcPr>
          <w:p w14:paraId="20E867D8"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Result</w:t>
            </w:r>
          </w:p>
        </w:tc>
      </w:tr>
      <w:tr w:rsidR="00BE1DEC" w:rsidRPr="00BC4766" w14:paraId="2AADA8EE" w14:textId="77777777" w:rsidTr="00A8308B">
        <w:trPr>
          <w:jc w:val="center"/>
        </w:trPr>
        <w:tc>
          <w:tcPr>
            <w:tcW w:w="1811" w:type="dxa"/>
          </w:tcPr>
          <w:p w14:paraId="72CA5158" w14:textId="0EAD2276" w:rsidR="00BE1DEC" w:rsidRPr="00BC4766" w:rsidRDefault="006D3094" w:rsidP="007E3855">
            <w:pPr>
              <w:pStyle w:val="NormalWeb"/>
              <w:jc w:val="center"/>
              <w:rPr>
                <w:rFonts w:ascii="Arial" w:hAnsi="Arial" w:cs="Arial"/>
                <w:color w:val="252525"/>
              </w:rPr>
            </w:pPr>
            <w:r w:rsidRPr="00BC4766">
              <w:rPr>
                <w:rFonts w:ascii="Arial" w:hAnsi="Arial" w:cs="Arial"/>
                <w:color w:val="252525"/>
              </w:rPr>
              <w:t>LC</w:t>
            </w:r>
            <w:r w:rsidR="00BE1DEC" w:rsidRPr="00BC4766">
              <w:rPr>
                <w:rFonts w:ascii="Arial" w:hAnsi="Arial" w:cs="Arial"/>
                <w:color w:val="252525"/>
              </w:rPr>
              <w:t>1</w:t>
            </w:r>
          </w:p>
        </w:tc>
        <w:tc>
          <w:tcPr>
            <w:tcW w:w="1811" w:type="dxa"/>
          </w:tcPr>
          <w:p w14:paraId="569F9A19" w14:textId="496F180B" w:rsidR="00BE1DEC" w:rsidRPr="00BC4766" w:rsidRDefault="00BE1DEC" w:rsidP="007E3855">
            <w:pPr>
              <w:pStyle w:val="NormalWeb"/>
              <w:jc w:val="center"/>
              <w:rPr>
                <w:rFonts w:ascii="Arial" w:hAnsi="Arial" w:cs="Arial"/>
              </w:rPr>
            </w:pPr>
            <w:r w:rsidRPr="00BC4766">
              <w:rPr>
                <w:rFonts w:ascii="Arial" w:hAnsi="Arial" w:cs="Arial"/>
              </w:rPr>
              <w:t>0,</w:t>
            </w:r>
            <w:r w:rsidR="006D3094" w:rsidRPr="00BC4766">
              <w:rPr>
                <w:rFonts w:ascii="Arial" w:hAnsi="Arial" w:cs="Arial"/>
              </w:rPr>
              <w:t>557</w:t>
            </w:r>
          </w:p>
        </w:tc>
        <w:tc>
          <w:tcPr>
            <w:tcW w:w="1811" w:type="dxa"/>
          </w:tcPr>
          <w:p w14:paraId="43E7981C" w14:textId="77777777" w:rsidR="00BE1DEC" w:rsidRPr="00BC4766" w:rsidRDefault="00BE1DEC" w:rsidP="007E3855">
            <w:pPr>
              <w:pStyle w:val="NormalWeb"/>
              <w:jc w:val="center"/>
              <w:rPr>
                <w:rFonts w:ascii="Arial" w:hAnsi="Arial" w:cs="Arial"/>
              </w:rPr>
            </w:pPr>
            <w:r w:rsidRPr="00BC4766">
              <w:rPr>
                <w:rFonts w:ascii="Arial" w:hAnsi="Arial" w:cs="Arial"/>
              </w:rPr>
              <w:t>0,1716</w:t>
            </w:r>
          </w:p>
        </w:tc>
        <w:tc>
          <w:tcPr>
            <w:tcW w:w="1811" w:type="dxa"/>
          </w:tcPr>
          <w:p w14:paraId="26C33AA6"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Valid</w:t>
            </w:r>
          </w:p>
        </w:tc>
      </w:tr>
      <w:tr w:rsidR="00BE1DEC" w:rsidRPr="00BC4766" w14:paraId="3C94493B" w14:textId="77777777" w:rsidTr="00A8308B">
        <w:trPr>
          <w:jc w:val="center"/>
        </w:trPr>
        <w:tc>
          <w:tcPr>
            <w:tcW w:w="1811" w:type="dxa"/>
          </w:tcPr>
          <w:p w14:paraId="633675E5" w14:textId="758C551D" w:rsidR="00BE1DEC" w:rsidRPr="00BC4766" w:rsidRDefault="006D3094" w:rsidP="007E3855">
            <w:pPr>
              <w:pStyle w:val="NormalWeb"/>
              <w:jc w:val="center"/>
              <w:rPr>
                <w:rFonts w:ascii="Arial" w:hAnsi="Arial" w:cs="Arial"/>
                <w:color w:val="252525"/>
              </w:rPr>
            </w:pPr>
            <w:r w:rsidRPr="00BC4766">
              <w:rPr>
                <w:rFonts w:ascii="Arial" w:hAnsi="Arial" w:cs="Arial"/>
                <w:color w:val="252525"/>
              </w:rPr>
              <w:t>LC</w:t>
            </w:r>
            <w:r w:rsidR="00BE1DEC" w:rsidRPr="00BC4766">
              <w:rPr>
                <w:rFonts w:ascii="Arial" w:hAnsi="Arial" w:cs="Arial"/>
                <w:color w:val="252525"/>
              </w:rPr>
              <w:t>2</w:t>
            </w:r>
          </w:p>
        </w:tc>
        <w:tc>
          <w:tcPr>
            <w:tcW w:w="1811" w:type="dxa"/>
          </w:tcPr>
          <w:p w14:paraId="3B55BE50" w14:textId="0A1DB71C" w:rsidR="00BE1DEC" w:rsidRPr="00BC4766" w:rsidRDefault="00BE1DEC" w:rsidP="007E3855">
            <w:pPr>
              <w:pStyle w:val="NormalWeb"/>
              <w:jc w:val="center"/>
              <w:rPr>
                <w:rFonts w:ascii="Arial" w:hAnsi="Arial" w:cs="Arial"/>
              </w:rPr>
            </w:pPr>
            <w:r w:rsidRPr="00BC4766">
              <w:rPr>
                <w:rFonts w:ascii="Arial" w:hAnsi="Arial" w:cs="Arial"/>
              </w:rPr>
              <w:t>0,</w:t>
            </w:r>
            <w:r w:rsidR="006D3094" w:rsidRPr="00BC4766">
              <w:rPr>
                <w:rFonts w:ascii="Arial" w:hAnsi="Arial" w:cs="Arial"/>
              </w:rPr>
              <w:t>537</w:t>
            </w:r>
          </w:p>
        </w:tc>
        <w:tc>
          <w:tcPr>
            <w:tcW w:w="1811" w:type="dxa"/>
          </w:tcPr>
          <w:p w14:paraId="6372E105" w14:textId="77777777" w:rsidR="00BE1DEC" w:rsidRPr="00BC4766" w:rsidRDefault="00BE1DEC" w:rsidP="007E3855">
            <w:pPr>
              <w:pStyle w:val="NormalWeb"/>
              <w:jc w:val="center"/>
              <w:rPr>
                <w:rFonts w:ascii="Arial" w:hAnsi="Arial" w:cs="Arial"/>
                <w:color w:val="252525"/>
              </w:rPr>
            </w:pPr>
            <w:r w:rsidRPr="00BC4766">
              <w:rPr>
                <w:rFonts w:ascii="Arial" w:hAnsi="Arial" w:cs="Arial"/>
              </w:rPr>
              <w:t>0,1716</w:t>
            </w:r>
          </w:p>
        </w:tc>
        <w:tc>
          <w:tcPr>
            <w:tcW w:w="1811" w:type="dxa"/>
          </w:tcPr>
          <w:p w14:paraId="492F747A"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Valid</w:t>
            </w:r>
          </w:p>
        </w:tc>
      </w:tr>
      <w:tr w:rsidR="00BE1DEC" w:rsidRPr="00BC4766" w14:paraId="0765BC21" w14:textId="77777777" w:rsidTr="00A8308B">
        <w:trPr>
          <w:jc w:val="center"/>
        </w:trPr>
        <w:tc>
          <w:tcPr>
            <w:tcW w:w="1811" w:type="dxa"/>
          </w:tcPr>
          <w:p w14:paraId="1FCA3F44" w14:textId="5E7EE9B3" w:rsidR="00BE1DEC" w:rsidRPr="00BC4766" w:rsidRDefault="006D3094" w:rsidP="007E3855">
            <w:pPr>
              <w:pStyle w:val="NormalWeb"/>
              <w:jc w:val="center"/>
              <w:rPr>
                <w:rFonts w:ascii="Arial" w:hAnsi="Arial" w:cs="Arial"/>
                <w:color w:val="252525"/>
              </w:rPr>
            </w:pPr>
            <w:r w:rsidRPr="00BC4766">
              <w:rPr>
                <w:rFonts w:ascii="Arial" w:hAnsi="Arial" w:cs="Arial"/>
                <w:color w:val="252525"/>
              </w:rPr>
              <w:t>LC</w:t>
            </w:r>
            <w:r w:rsidR="00BE1DEC" w:rsidRPr="00BC4766">
              <w:rPr>
                <w:rFonts w:ascii="Arial" w:hAnsi="Arial" w:cs="Arial"/>
                <w:color w:val="252525"/>
              </w:rPr>
              <w:t>3</w:t>
            </w:r>
          </w:p>
        </w:tc>
        <w:tc>
          <w:tcPr>
            <w:tcW w:w="1811" w:type="dxa"/>
          </w:tcPr>
          <w:p w14:paraId="2CE9DD95" w14:textId="5D53E98D" w:rsidR="00BE1DEC" w:rsidRPr="00BC4766" w:rsidRDefault="00BE1DEC" w:rsidP="007E3855">
            <w:pPr>
              <w:pStyle w:val="NormalWeb"/>
              <w:jc w:val="center"/>
              <w:rPr>
                <w:rFonts w:ascii="Arial" w:hAnsi="Arial" w:cs="Arial"/>
              </w:rPr>
            </w:pPr>
            <w:r w:rsidRPr="00BC4766">
              <w:rPr>
                <w:rFonts w:ascii="Arial" w:hAnsi="Arial" w:cs="Arial"/>
              </w:rPr>
              <w:t>0,5</w:t>
            </w:r>
            <w:r w:rsidR="006D3094" w:rsidRPr="00BC4766">
              <w:rPr>
                <w:rFonts w:ascii="Arial" w:hAnsi="Arial" w:cs="Arial"/>
              </w:rPr>
              <w:t>26</w:t>
            </w:r>
          </w:p>
        </w:tc>
        <w:tc>
          <w:tcPr>
            <w:tcW w:w="1811" w:type="dxa"/>
          </w:tcPr>
          <w:p w14:paraId="22E67AB7" w14:textId="77777777" w:rsidR="00BE1DEC" w:rsidRPr="00BC4766" w:rsidRDefault="00BE1DEC" w:rsidP="007E3855">
            <w:pPr>
              <w:pStyle w:val="NormalWeb"/>
              <w:jc w:val="center"/>
              <w:rPr>
                <w:rFonts w:ascii="Arial" w:hAnsi="Arial" w:cs="Arial"/>
                <w:color w:val="252525"/>
              </w:rPr>
            </w:pPr>
            <w:r w:rsidRPr="00BC4766">
              <w:rPr>
                <w:rFonts w:ascii="Arial" w:hAnsi="Arial" w:cs="Arial"/>
              </w:rPr>
              <w:t>0,1716</w:t>
            </w:r>
          </w:p>
        </w:tc>
        <w:tc>
          <w:tcPr>
            <w:tcW w:w="1811" w:type="dxa"/>
          </w:tcPr>
          <w:p w14:paraId="7EFE934C"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Valid</w:t>
            </w:r>
          </w:p>
        </w:tc>
      </w:tr>
      <w:tr w:rsidR="00BE1DEC" w:rsidRPr="00BC4766" w14:paraId="393F1546" w14:textId="77777777" w:rsidTr="00A8308B">
        <w:trPr>
          <w:jc w:val="center"/>
        </w:trPr>
        <w:tc>
          <w:tcPr>
            <w:tcW w:w="1811" w:type="dxa"/>
          </w:tcPr>
          <w:p w14:paraId="64EEF8A8" w14:textId="2231146C" w:rsidR="00BE1DEC" w:rsidRPr="00BC4766" w:rsidRDefault="006D3094" w:rsidP="007E3855">
            <w:pPr>
              <w:pStyle w:val="NormalWeb"/>
              <w:jc w:val="center"/>
              <w:rPr>
                <w:rFonts w:ascii="Arial" w:hAnsi="Arial" w:cs="Arial"/>
                <w:color w:val="252525"/>
              </w:rPr>
            </w:pPr>
            <w:r w:rsidRPr="00BC4766">
              <w:rPr>
                <w:rFonts w:ascii="Arial" w:hAnsi="Arial" w:cs="Arial"/>
                <w:color w:val="252525"/>
              </w:rPr>
              <w:t>LC</w:t>
            </w:r>
            <w:r w:rsidR="00BE1DEC" w:rsidRPr="00BC4766">
              <w:rPr>
                <w:rFonts w:ascii="Arial" w:hAnsi="Arial" w:cs="Arial"/>
                <w:color w:val="252525"/>
              </w:rPr>
              <w:t>4</w:t>
            </w:r>
          </w:p>
        </w:tc>
        <w:tc>
          <w:tcPr>
            <w:tcW w:w="1811" w:type="dxa"/>
          </w:tcPr>
          <w:p w14:paraId="3EC6277D" w14:textId="4F658817" w:rsidR="00BE1DEC" w:rsidRPr="00BC4766" w:rsidRDefault="00BE1DEC" w:rsidP="007E3855">
            <w:pPr>
              <w:pStyle w:val="NormalWeb"/>
              <w:jc w:val="center"/>
              <w:rPr>
                <w:rFonts w:ascii="Arial" w:hAnsi="Arial" w:cs="Arial"/>
              </w:rPr>
            </w:pPr>
            <w:r w:rsidRPr="00BC4766">
              <w:rPr>
                <w:rFonts w:ascii="Arial" w:hAnsi="Arial" w:cs="Arial"/>
              </w:rPr>
              <w:t>0,</w:t>
            </w:r>
            <w:r w:rsidR="006D3094" w:rsidRPr="00BC4766">
              <w:rPr>
                <w:rFonts w:ascii="Arial" w:hAnsi="Arial" w:cs="Arial"/>
              </w:rPr>
              <w:t>652</w:t>
            </w:r>
          </w:p>
        </w:tc>
        <w:tc>
          <w:tcPr>
            <w:tcW w:w="1811" w:type="dxa"/>
          </w:tcPr>
          <w:p w14:paraId="52E5B3CF" w14:textId="77777777" w:rsidR="00BE1DEC" w:rsidRPr="00BC4766" w:rsidRDefault="00BE1DEC" w:rsidP="007E3855">
            <w:pPr>
              <w:pStyle w:val="NormalWeb"/>
              <w:jc w:val="center"/>
              <w:rPr>
                <w:rFonts w:ascii="Arial" w:hAnsi="Arial" w:cs="Arial"/>
                <w:color w:val="252525"/>
              </w:rPr>
            </w:pPr>
            <w:r w:rsidRPr="00BC4766">
              <w:rPr>
                <w:rFonts w:ascii="Arial" w:hAnsi="Arial" w:cs="Arial"/>
              </w:rPr>
              <w:t>0,1716</w:t>
            </w:r>
          </w:p>
        </w:tc>
        <w:tc>
          <w:tcPr>
            <w:tcW w:w="1811" w:type="dxa"/>
          </w:tcPr>
          <w:p w14:paraId="512FFE64"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Valid</w:t>
            </w:r>
          </w:p>
        </w:tc>
      </w:tr>
      <w:tr w:rsidR="00BE1DEC" w:rsidRPr="00BC4766" w14:paraId="40F2916C" w14:textId="77777777" w:rsidTr="00A8308B">
        <w:trPr>
          <w:jc w:val="center"/>
        </w:trPr>
        <w:tc>
          <w:tcPr>
            <w:tcW w:w="1811" w:type="dxa"/>
          </w:tcPr>
          <w:p w14:paraId="441FFB31" w14:textId="42F33079" w:rsidR="00BE1DEC" w:rsidRPr="00BC4766" w:rsidRDefault="006D3094" w:rsidP="007E3855">
            <w:pPr>
              <w:pStyle w:val="NormalWeb"/>
              <w:jc w:val="center"/>
              <w:rPr>
                <w:rFonts w:ascii="Arial" w:hAnsi="Arial" w:cs="Arial"/>
                <w:color w:val="252525"/>
              </w:rPr>
            </w:pPr>
            <w:r w:rsidRPr="00BC4766">
              <w:rPr>
                <w:rFonts w:ascii="Arial" w:hAnsi="Arial" w:cs="Arial"/>
                <w:color w:val="252525"/>
              </w:rPr>
              <w:t>LC</w:t>
            </w:r>
            <w:r w:rsidR="00BE1DEC" w:rsidRPr="00BC4766">
              <w:rPr>
                <w:rFonts w:ascii="Arial" w:hAnsi="Arial" w:cs="Arial"/>
                <w:color w:val="252525"/>
              </w:rPr>
              <w:t>5</w:t>
            </w:r>
          </w:p>
        </w:tc>
        <w:tc>
          <w:tcPr>
            <w:tcW w:w="1811" w:type="dxa"/>
          </w:tcPr>
          <w:p w14:paraId="19F45BB2" w14:textId="0B2F9966" w:rsidR="00BE1DEC" w:rsidRPr="00BC4766" w:rsidRDefault="00BE1DEC" w:rsidP="007E3855">
            <w:pPr>
              <w:pStyle w:val="NormalWeb"/>
              <w:jc w:val="center"/>
              <w:rPr>
                <w:rFonts w:ascii="Arial" w:hAnsi="Arial" w:cs="Arial"/>
              </w:rPr>
            </w:pPr>
            <w:r w:rsidRPr="00BC4766">
              <w:rPr>
                <w:rFonts w:ascii="Arial" w:hAnsi="Arial" w:cs="Arial"/>
              </w:rPr>
              <w:t>0,</w:t>
            </w:r>
            <w:r w:rsidR="006D3094" w:rsidRPr="00BC4766">
              <w:rPr>
                <w:rFonts w:ascii="Arial" w:hAnsi="Arial" w:cs="Arial"/>
              </w:rPr>
              <w:t>687</w:t>
            </w:r>
          </w:p>
        </w:tc>
        <w:tc>
          <w:tcPr>
            <w:tcW w:w="1811" w:type="dxa"/>
          </w:tcPr>
          <w:p w14:paraId="4E6E8DC9" w14:textId="77777777" w:rsidR="00BE1DEC" w:rsidRPr="00BC4766" w:rsidRDefault="00BE1DEC" w:rsidP="007E3855">
            <w:pPr>
              <w:pStyle w:val="NormalWeb"/>
              <w:jc w:val="center"/>
              <w:rPr>
                <w:rFonts w:ascii="Arial" w:hAnsi="Arial" w:cs="Arial"/>
                <w:color w:val="252525"/>
              </w:rPr>
            </w:pPr>
            <w:r w:rsidRPr="00BC4766">
              <w:rPr>
                <w:rFonts w:ascii="Arial" w:hAnsi="Arial" w:cs="Arial"/>
              </w:rPr>
              <w:t>0,1716</w:t>
            </w:r>
          </w:p>
        </w:tc>
        <w:tc>
          <w:tcPr>
            <w:tcW w:w="1811" w:type="dxa"/>
          </w:tcPr>
          <w:p w14:paraId="024234DC"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Valid</w:t>
            </w:r>
          </w:p>
        </w:tc>
      </w:tr>
      <w:tr w:rsidR="00BE1DEC" w:rsidRPr="00BC4766" w14:paraId="13DADB3C" w14:textId="77777777" w:rsidTr="00A8308B">
        <w:trPr>
          <w:jc w:val="center"/>
        </w:trPr>
        <w:tc>
          <w:tcPr>
            <w:tcW w:w="1811" w:type="dxa"/>
          </w:tcPr>
          <w:p w14:paraId="34C1AA3D" w14:textId="3456C6E2" w:rsidR="00BE1DEC" w:rsidRPr="00BC4766" w:rsidRDefault="006D3094" w:rsidP="007E3855">
            <w:pPr>
              <w:pStyle w:val="NormalWeb"/>
              <w:jc w:val="center"/>
              <w:rPr>
                <w:rFonts w:ascii="Arial" w:hAnsi="Arial" w:cs="Arial"/>
                <w:color w:val="252525"/>
              </w:rPr>
            </w:pPr>
            <w:r w:rsidRPr="00BC4766">
              <w:rPr>
                <w:rFonts w:ascii="Arial" w:hAnsi="Arial" w:cs="Arial"/>
                <w:color w:val="252525"/>
              </w:rPr>
              <w:t>LC</w:t>
            </w:r>
            <w:r w:rsidR="00BE1DEC" w:rsidRPr="00BC4766">
              <w:rPr>
                <w:rFonts w:ascii="Arial" w:hAnsi="Arial" w:cs="Arial"/>
                <w:color w:val="252525"/>
              </w:rPr>
              <w:t>6</w:t>
            </w:r>
          </w:p>
        </w:tc>
        <w:tc>
          <w:tcPr>
            <w:tcW w:w="1811" w:type="dxa"/>
          </w:tcPr>
          <w:p w14:paraId="04ACB404" w14:textId="1B340D6A" w:rsidR="00BE1DEC" w:rsidRPr="00BC4766" w:rsidRDefault="00BE1DEC" w:rsidP="007E3855">
            <w:pPr>
              <w:pStyle w:val="NormalWeb"/>
              <w:jc w:val="center"/>
              <w:rPr>
                <w:rFonts w:ascii="Arial" w:hAnsi="Arial" w:cs="Arial"/>
              </w:rPr>
            </w:pPr>
            <w:r w:rsidRPr="00BC4766">
              <w:rPr>
                <w:rFonts w:ascii="Arial" w:hAnsi="Arial" w:cs="Arial"/>
              </w:rPr>
              <w:t>0,</w:t>
            </w:r>
            <w:r w:rsidR="006D3094" w:rsidRPr="00BC4766">
              <w:rPr>
                <w:rFonts w:ascii="Arial" w:hAnsi="Arial" w:cs="Arial"/>
              </w:rPr>
              <w:t>597</w:t>
            </w:r>
          </w:p>
        </w:tc>
        <w:tc>
          <w:tcPr>
            <w:tcW w:w="1811" w:type="dxa"/>
          </w:tcPr>
          <w:p w14:paraId="7082A65D" w14:textId="77777777" w:rsidR="00BE1DEC" w:rsidRPr="00BC4766" w:rsidRDefault="00BE1DEC" w:rsidP="007E3855">
            <w:pPr>
              <w:pStyle w:val="NormalWeb"/>
              <w:jc w:val="center"/>
              <w:rPr>
                <w:rFonts w:ascii="Arial" w:hAnsi="Arial" w:cs="Arial"/>
              </w:rPr>
            </w:pPr>
            <w:r w:rsidRPr="00BC4766">
              <w:rPr>
                <w:rFonts w:ascii="Arial" w:hAnsi="Arial" w:cs="Arial"/>
              </w:rPr>
              <w:t>0,1716</w:t>
            </w:r>
          </w:p>
        </w:tc>
        <w:tc>
          <w:tcPr>
            <w:tcW w:w="1811" w:type="dxa"/>
          </w:tcPr>
          <w:p w14:paraId="5F351E5E" w14:textId="77777777" w:rsidR="00BE1DEC" w:rsidRPr="00BC4766" w:rsidRDefault="00BE1DEC" w:rsidP="007E3855">
            <w:pPr>
              <w:pStyle w:val="NormalWeb"/>
              <w:jc w:val="center"/>
              <w:rPr>
                <w:rFonts w:ascii="Arial" w:hAnsi="Arial" w:cs="Arial"/>
                <w:color w:val="252525"/>
              </w:rPr>
            </w:pPr>
            <w:r w:rsidRPr="00BC4766">
              <w:rPr>
                <w:rFonts w:ascii="Arial" w:hAnsi="Arial" w:cs="Arial"/>
                <w:color w:val="252525"/>
              </w:rPr>
              <w:t>Valid</w:t>
            </w:r>
          </w:p>
        </w:tc>
      </w:tr>
    </w:tbl>
    <w:p w14:paraId="4E195387" w14:textId="77777777" w:rsidR="00BE1DEC" w:rsidRPr="00BC4766" w:rsidRDefault="00BE1DEC" w:rsidP="007E3855">
      <w:pPr>
        <w:pStyle w:val="NormalWeb"/>
        <w:spacing w:before="0" w:beforeAutospacing="0" w:after="0" w:afterAutospacing="0"/>
        <w:ind w:left="851"/>
        <w:jc w:val="both"/>
        <w:rPr>
          <w:rFonts w:ascii="Arial" w:hAnsi="Arial" w:cs="Arial"/>
          <w:color w:val="252525"/>
        </w:rPr>
      </w:pPr>
      <w:r w:rsidRPr="00BC4766">
        <w:rPr>
          <w:rFonts w:ascii="Arial" w:hAnsi="Arial" w:cs="Arial"/>
          <w:color w:val="252525"/>
        </w:rPr>
        <w:t>Source: SPSS output version 22</w:t>
      </w:r>
    </w:p>
    <w:p w14:paraId="41CDAF41" w14:textId="1D36BB95" w:rsidR="003E54EE" w:rsidRPr="00BC4766" w:rsidRDefault="006D3094" w:rsidP="009678D4">
      <w:pPr>
        <w:pStyle w:val="NormalWeb"/>
        <w:jc w:val="both"/>
        <w:rPr>
          <w:rFonts w:ascii="Arial" w:hAnsi="Arial" w:cs="Arial"/>
          <w:color w:val="252525"/>
        </w:rPr>
      </w:pPr>
      <w:r w:rsidRPr="00BC4766">
        <w:rPr>
          <w:rFonts w:ascii="Arial" w:hAnsi="Arial" w:cs="Arial"/>
          <w:color w:val="252525"/>
        </w:rPr>
        <w:t xml:space="preserve">Based on table 5, it can be seen that there are six question items that are used to represent locus of control variables. The six questions actually have </w:t>
      </w:r>
      <w:proofErr w:type="spellStart"/>
      <w:r w:rsidRPr="00BC4766">
        <w:rPr>
          <w:rFonts w:ascii="Arial" w:hAnsi="Arial" w:cs="Arial"/>
          <w:color w:val="252525"/>
        </w:rPr>
        <w:t>rcount</w:t>
      </w:r>
      <w:proofErr w:type="spellEnd"/>
      <w:r w:rsidRPr="00BC4766">
        <w:rPr>
          <w:rFonts w:ascii="Arial" w:hAnsi="Arial" w:cs="Arial"/>
          <w:color w:val="252525"/>
        </w:rPr>
        <w:t xml:space="preserve"> &gt; </w:t>
      </w:r>
      <w:proofErr w:type="spellStart"/>
      <w:r w:rsidRPr="00BC4766">
        <w:rPr>
          <w:rFonts w:ascii="Arial" w:hAnsi="Arial" w:cs="Arial"/>
          <w:color w:val="252525"/>
        </w:rPr>
        <w:t>rtable</w:t>
      </w:r>
      <w:proofErr w:type="spellEnd"/>
      <w:r w:rsidRPr="00BC4766">
        <w:rPr>
          <w:rFonts w:ascii="Arial" w:hAnsi="Arial" w:cs="Arial"/>
          <w:color w:val="252525"/>
        </w:rPr>
        <w:t xml:space="preserve">. </w:t>
      </w:r>
      <w:proofErr w:type="spellStart"/>
      <w:r w:rsidRPr="00BC4766">
        <w:rPr>
          <w:rFonts w:ascii="Arial" w:hAnsi="Arial" w:cs="Arial"/>
          <w:color w:val="252525"/>
        </w:rPr>
        <w:t>rcount</w:t>
      </w:r>
      <w:proofErr w:type="spellEnd"/>
      <w:r w:rsidRPr="00BC4766">
        <w:rPr>
          <w:rFonts w:ascii="Arial" w:hAnsi="Arial" w:cs="Arial"/>
          <w:color w:val="252525"/>
        </w:rPr>
        <w:t xml:space="preserve"> for each question item can be seen in table 3. </w:t>
      </w:r>
      <w:proofErr w:type="spellStart"/>
      <w:r w:rsidRPr="00BC4766">
        <w:rPr>
          <w:rFonts w:ascii="Arial" w:hAnsi="Arial" w:cs="Arial"/>
          <w:color w:val="252525"/>
        </w:rPr>
        <w:t>rcount</w:t>
      </w:r>
      <w:proofErr w:type="spellEnd"/>
      <w:r w:rsidRPr="00BC4766">
        <w:rPr>
          <w:rFonts w:ascii="Arial" w:hAnsi="Arial" w:cs="Arial"/>
          <w:color w:val="252525"/>
        </w:rPr>
        <w:t xml:space="preserve"> column. All entries in these </w:t>
      </w:r>
      <w:r w:rsidRPr="00BC4766">
        <w:rPr>
          <w:rFonts w:ascii="Arial" w:hAnsi="Arial" w:cs="Arial"/>
          <w:color w:val="252525"/>
        </w:rPr>
        <w:lastRenderedPageBreak/>
        <w:t xml:space="preserve">columns have numbers above 0.1716 as </w:t>
      </w:r>
      <w:proofErr w:type="spellStart"/>
      <w:r w:rsidRPr="00BC4766">
        <w:rPr>
          <w:rFonts w:ascii="Arial" w:hAnsi="Arial" w:cs="Arial"/>
          <w:color w:val="252525"/>
        </w:rPr>
        <w:t>rtable</w:t>
      </w:r>
      <w:proofErr w:type="spellEnd"/>
      <w:r w:rsidRPr="00BC4766">
        <w:rPr>
          <w:rFonts w:ascii="Arial" w:hAnsi="Arial" w:cs="Arial"/>
          <w:color w:val="252525"/>
        </w:rPr>
        <w:t xml:space="preserve">. Thus, all questions used on the </w:t>
      </w:r>
      <w:r w:rsidR="00214300" w:rsidRPr="00BC4766">
        <w:rPr>
          <w:rFonts w:ascii="Arial" w:hAnsi="Arial" w:cs="Arial"/>
          <w:color w:val="252525"/>
        </w:rPr>
        <w:t>locus of control</w:t>
      </w:r>
      <w:r w:rsidRPr="00BC4766">
        <w:rPr>
          <w:rFonts w:ascii="Arial" w:hAnsi="Arial" w:cs="Arial"/>
          <w:color w:val="252525"/>
        </w:rPr>
        <w:t xml:space="preserve"> variable are said to be valid.</w:t>
      </w:r>
    </w:p>
    <w:p w14:paraId="514094F3" w14:textId="72A8BA95" w:rsidR="001839E3" w:rsidRPr="00BC4766" w:rsidRDefault="001839E3" w:rsidP="007E3855">
      <w:pPr>
        <w:pStyle w:val="NormalWeb"/>
        <w:jc w:val="both"/>
        <w:rPr>
          <w:rFonts w:ascii="Arial" w:hAnsi="Arial" w:cs="Arial"/>
          <w:i/>
          <w:iCs/>
          <w:color w:val="252525"/>
        </w:rPr>
      </w:pPr>
      <w:r w:rsidRPr="00BC4766">
        <w:rPr>
          <w:rFonts w:ascii="Arial" w:hAnsi="Arial" w:cs="Arial"/>
          <w:i/>
          <w:iCs/>
          <w:color w:val="252525"/>
        </w:rPr>
        <w:t>Reliability Test</w:t>
      </w:r>
    </w:p>
    <w:p w14:paraId="344D4F75" w14:textId="652C017C" w:rsidR="00B15B68" w:rsidRPr="00BC4766" w:rsidRDefault="00B15B68" w:rsidP="009678D4">
      <w:pPr>
        <w:pStyle w:val="NormalWeb"/>
        <w:jc w:val="both"/>
        <w:rPr>
          <w:rFonts w:ascii="Arial" w:hAnsi="Arial" w:cs="Arial"/>
          <w:color w:val="252525"/>
        </w:rPr>
      </w:pPr>
      <w:r w:rsidRPr="00BC4766">
        <w:rPr>
          <w:rFonts w:ascii="Arial" w:hAnsi="Arial" w:cs="Arial"/>
          <w:color w:val="252525"/>
        </w:rPr>
        <w:t xml:space="preserve">The questionnaire can be declared reliable if the Cronbach Alpha value is &gt; 0.6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approach.","author":[{"dropping-particle":"","family":"Sarjono dkk","given":"","non-dropping-particle":"","parse-names":false,"suffix":""}],"container-title":"Salemba Empat","id":"ITEM-1","issued":{"date-parts":[["2013"]]},"publisher":"Salemba Empat","publisher-place":"Jakarta","title":"SPSS vs LISREL: Sebuah Pengantar, Aplikasi untuk Riset. Jakarta","type":"book"},"uris":["http://www.mendeley.com/documents/?uuid=5f2abb62-e310-3d8c-8086-b5587e428693"]}],"mendeley":{"formattedCitation":"(Sarjono dkk, 2013)","plainTextFormattedCitation":"(Sarjono dkk, 2013)","previouslyFormattedCitation":"(Sarjono dkk, 2013)"},"properties":{"noteIndex":0},"schema":"https://github.com/citation-style-language/schema/raw/master/csl-citation.json"}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(Sarjono dkk, 2013)</w:t>
      </w:r>
      <w:r w:rsidRPr="00BC4766">
        <w:rPr>
          <w:rFonts w:ascii="Arial" w:hAnsi="Arial" w:cs="Arial"/>
          <w:color w:val="252525"/>
        </w:rPr>
        <w:fldChar w:fldCharType="end"/>
      </w:r>
      <w:r w:rsidRPr="00BC4766">
        <w:rPr>
          <w:rFonts w:ascii="Arial" w:hAnsi="Arial" w:cs="Arial"/>
          <w:color w:val="252525"/>
        </w:rPr>
        <w:t>. The reliability test was carried out simultaneously on all the variables used in the study. The following is Table 6, which shows the results of the reliability test for ethical perception, ethical content, equity sensitivity, and locus of control variables.</w:t>
      </w:r>
    </w:p>
    <w:p w14:paraId="2085B43A" w14:textId="7614688E" w:rsidR="00B15B68" w:rsidRPr="00BC4766" w:rsidRDefault="00B15B68" w:rsidP="007E3855">
      <w:pPr>
        <w:pStyle w:val="NormalWeb"/>
        <w:jc w:val="center"/>
        <w:rPr>
          <w:rFonts w:ascii="Arial" w:hAnsi="Arial" w:cs="Arial"/>
          <w:color w:val="252525"/>
        </w:rPr>
      </w:pPr>
      <w:r w:rsidRPr="00BC4766">
        <w:rPr>
          <w:rFonts w:ascii="Arial" w:hAnsi="Arial" w:cs="Arial"/>
          <w:color w:val="252525"/>
        </w:rPr>
        <w:t>Table 6. Reliability Test Results</w:t>
      </w:r>
    </w:p>
    <w:tbl>
      <w:tblPr>
        <w:tblStyle w:val="TableGrid"/>
        <w:tblW w:w="0" w:type="auto"/>
        <w:tblLook w:val="04A0" w:firstRow="1" w:lastRow="0" w:firstColumn="1" w:lastColumn="0" w:noHBand="0" w:noVBand="1"/>
      </w:tblPr>
      <w:tblGrid>
        <w:gridCol w:w="3018"/>
        <w:gridCol w:w="3018"/>
        <w:gridCol w:w="3019"/>
      </w:tblGrid>
      <w:tr w:rsidR="000C1A0C" w:rsidRPr="00BC4766" w14:paraId="2BE88241" w14:textId="77777777" w:rsidTr="000C1A0C">
        <w:tc>
          <w:tcPr>
            <w:tcW w:w="3018" w:type="dxa"/>
          </w:tcPr>
          <w:p w14:paraId="36010A31" w14:textId="03B43CCB" w:rsidR="000C1A0C" w:rsidRPr="00BC4766" w:rsidRDefault="000C1A0C" w:rsidP="007E3855">
            <w:pPr>
              <w:pStyle w:val="NormalWeb"/>
              <w:jc w:val="center"/>
              <w:rPr>
                <w:rFonts w:ascii="Arial" w:hAnsi="Arial" w:cs="Arial"/>
                <w:color w:val="252525"/>
              </w:rPr>
            </w:pPr>
            <w:proofErr w:type="spellStart"/>
            <w:r w:rsidRPr="00BC4766">
              <w:rPr>
                <w:rFonts w:ascii="Arial" w:hAnsi="Arial" w:cs="Arial"/>
                <w:color w:val="252525"/>
              </w:rPr>
              <w:t>Variabel</w:t>
            </w:r>
            <w:proofErr w:type="spellEnd"/>
          </w:p>
        </w:tc>
        <w:tc>
          <w:tcPr>
            <w:tcW w:w="3018" w:type="dxa"/>
          </w:tcPr>
          <w:p w14:paraId="60F0B9DD" w14:textId="6C6F5CCB" w:rsidR="000C1A0C" w:rsidRPr="00BC4766" w:rsidRDefault="000C1A0C" w:rsidP="007E3855">
            <w:pPr>
              <w:pStyle w:val="NormalWeb"/>
              <w:jc w:val="center"/>
              <w:rPr>
                <w:rFonts w:ascii="Arial" w:hAnsi="Arial" w:cs="Arial"/>
                <w:color w:val="252525"/>
              </w:rPr>
            </w:pPr>
            <w:r w:rsidRPr="00BC4766">
              <w:rPr>
                <w:rFonts w:ascii="Arial" w:hAnsi="Arial" w:cs="Arial"/>
                <w:color w:val="252525"/>
              </w:rPr>
              <w:t>Cronbach’s alpha</w:t>
            </w:r>
          </w:p>
        </w:tc>
        <w:tc>
          <w:tcPr>
            <w:tcW w:w="3019" w:type="dxa"/>
          </w:tcPr>
          <w:p w14:paraId="0E1738BE" w14:textId="6BCF91FD" w:rsidR="000C1A0C" w:rsidRPr="00BC4766" w:rsidRDefault="000C1A0C" w:rsidP="007E3855">
            <w:pPr>
              <w:pStyle w:val="NormalWeb"/>
              <w:jc w:val="center"/>
              <w:rPr>
                <w:rFonts w:ascii="Arial" w:hAnsi="Arial" w:cs="Arial"/>
                <w:color w:val="252525"/>
              </w:rPr>
            </w:pPr>
            <w:r w:rsidRPr="00BC4766">
              <w:rPr>
                <w:rFonts w:ascii="Arial" w:hAnsi="Arial" w:cs="Arial"/>
                <w:color w:val="252525"/>
              </w:rPr>
              <w:t>Result</w:t>
            </w:r>
          </w:p>
        </w:tc>
      </w:tr>
      <w:tr w:rsidR="000C1A0C" w:rsidRPr="00BC4766" w14:paraId="0F9EBE22" w14:textId="77777777" w:rsidTr="000C1A0C">
        <w:tc>
          <w:tcPr>
            <w:tcW w:w="3018" w:type="dxa"/>
          </w:tcPr>
          <w:p w14:paraId="11D9B80E" w14:textId="0D7177AD" w:rsidR="000C1A0C" w:rsidRPr="00BC4766" w:rsidRDefault="000C1A0C" w:rsidP="007E3855">
            <w:pPr>
              <w:pStyle w:val="NormalWeb"/>
              <w:jc w:val="center"/>
              <w:rPr>
                <w:rFonts w:ascii="Arial" w:hAnsi="Arial" w:cs="Arial"/>
                <w:color w:val="252525"/>
              </w:rPr>
            </w:pPr>
            <w:r w:rsidRPr="00BC4766">
              <w:rPr>
                <w:rFonts w:ascii="Arial" w:hAnsi="Arial" w:cs="Arial"/>
                <w:color w:val="252525"/>
              </w:rPr>
              <w:t>Ethical Perception</w:t>
            </w:r>
          </w:p>
        </w:tc>
        <w:tc>
          <w:tcPr>
            <w:tcW w:w="3018" w:type="dxa"/>
          </w:tcPr>
          <w:p w14:paraId="6876ACA7" w14:textId="42780D0B" w:rsidR="000C1A0C" w:rsidRPr="00BC4766" w:rsidRDefault="000C1A0C" w:rsidP="007E3855">
            <w:pPr>
              <w:pStyle w:val="NormalWeb"/>
              <w:jc w:val="center"/>
              <w:rPr>
                <w:rFonts w:ascii="Arial" w:hAnsi="Arial" w:cs="Arial"/>
                <w:color w:val="252525"/>
              </w:rPr>
            </w:pPr>
            <w:r w:rsidRPr="00BC4766">
              <w:rPr>
                <w:rFonts w:ascii="Arial" w:hAnsi="Arial" w:cs="Arial"/>
                <w:color w:val="252525"/>
              </w:rPr>
              <w:t>0,890</w:t>
            </w:r>
          </w:p>
        </w:tc>
        <w:tc>
          <w:tcPr>
            <w:tcW w:w="3019" w:type="dxa"/>
          </w:tcPr>
          <w:p w14:paraId="2BCA6C05" w14:textId="534EBCD3" w:rsidR="000C1A0C" w:rsidRPr="00BC4766" w:rsidRDefault="000C1A0C" w:rsidP="007E3855">
            <w:pPr>
              <w:pStyle w:val="NormalWeb"/>
              <w:jc w:val="center"/>
              <w:rPr>
                <w:rFonts w:ascii="Arial" w:hAnsi="Arial" w:cs="Arial"/>
                <w:color w:val="252525"/>
              </w:rPr>
            </w:pPr>
            <w:r w:rsidRPr="00BC4766">
              <w:rPr>
                <w:rFonts w:ascii="Arial" w:hAnsi="Arial" w:cs="Arial"/>
                <w:color w:val="252525"/>
              </w:rPr>
              <w:t>Reliable</w:t>
            </w:r>
          </w:p>
        </w:tc>
      </w:tr>
      <w:tr w:rsidR="000C1A0C" w:rsidRPr="00BC4766" w14:paraId="70AF2AFD" w14:textId="77777777" w:rsidTr="000C1A0C">
        <w:tc>
          <w:tcPr>
            <w:tcW w:w="3018" w:type="dxa"/>
          </w:tcPr>
          <w:p w14:paraId="57F0C84F" w14:textId="42097F80" w:rsidR="000C1A0C" w:rsidRPr="00BC4766" w:rsidRDefault="000C1A0C" w:rsidP="007E3855">
            <w:pPr>
              <w:pStyle w:val="NormalWeb"/>
              <w:jc w:val="center"/>
              <w:rPr>
                <w:rFonts w:ascii="Arial" w:hAnsi="Arial" w:cs="Arial"/>
                <w:color w:val="252525"/>
              </w:rPr>
            </w:pPr>
            <w:r w:rsidRPr="00BC4766">
              <w:rPr>
                <w:rFonts w:ascii="Arial" w:hAnsi="Arial" w:cs="Arial"/>
                <w:color w:val="252525"/>
              </w:rPr>
              <w:t>Ethical Content</w:t>
            </w:r>
          </w:p>
        </w:tc>
        <w:tc>
          <w:tcPr>
            <w:tcW w:w="3018" w:type="dxa"/>
          </w:tcPr>
          <w:p w14:paraId="4B41741D" w14:textId="2A8ECBD1" w:rsidR="000C1A0C" w:rsidRPr="00BC4766" w:rsidRDefault="000C1A0C" w:rsidP="007E3855">
            <w:pPr>
              <w:pStyle w:val="NormalWeb"/>
              <w:jc w:val="center"/>
              <w:rPr>
                <w:rFonts w:ascii="Arial" w:hAnsi="Arial" w:cs="Arial"/>
                <w:color w:val="252525"/>
              </w:rPr>
            </w:pPr>
            <w:r w:rsidRPr="00BC4766">
              <w:rPr>
                <w:rFonts w:ascii="Arial" w:hAnsi="Arial" w:cs="Arial"/>
                <w:color w:val="252525"/>
              </w:rPr>
              <w:t>0,845</w:t>
            </w:r>
          </w:p>
        </w:tc>
        <w:tc>
          <w:tcPr>
            <w:tcW w:w="3019" w:type="dxa"/>
          </w:tcPr>
          <w:p w14:paraId="29104837" w14:textId="618F8920" w:rsidR="000C1A0C" w:rsidRPr="00BC4766" w:rsidRDefault="000C1A0C" w:rsidP="007E3855">
            <w:pPr>
              <w:pStyle w:val="NormalWeb"/>
              <w:jc w:val="center"/>
              <w:rPr>
                <w:rFonts w:ascii="Arial" w:hAnsi="Arial" w:cs="Arial"/>
                <w:color w:val="252525"/>
              </w:rPr>
            </w:pPr>
            <w:r w:rsidRPr="00BC4766">
              <w:rPr>
                <w:rFonts w:ascii="Arial" w:hAnsi="Arial" w:cs="Arial"/>
                <w:color w:val="252525"/>
              </w:rPr>
              <w:t>Reliable</w:t>
            </w:r>
          </w:p>
        </w:tc>
      </w:tr>
      <w:tr w:rsidR="000C1A0C" w:rsidRPr="00BC4766" w14:paraId="02AB0691" w14:textId="77777777" w:rsidTr="000C1A0C">
        <w:tc>
          <w:tcPr>
            <w:tcW w:w="3018" w:type="dxa"/>
          </w:tcPr>
          <w:p w14:paraId="0B1110EB" w14:textId="62A39B90" w:rsidR="000C1A0C" w:rsidRPr="00BC4766" w:rsidRDefault="000C1A0C" w:rsidP="007E3855">
            <w:pPr>
              <w:pStyle w:val="NormalWeb"/>
              <w:jc w:val="center"/>
              <w:rPr>
                <w:rFonts w:ascii="Arial" w:hAnsi="Arial" w:cs="Arial"/>
                <w:color w:val="252525"/>
              </w:rPr>
            </w:pPr>
            <w:r w:rsidRPr="00BC4766">
              <w:rPr>
                <w:rFonts w:ascii="Arial" w:hAnsi="Arial" w:cs="Arial"/>
                <w:color w:val="252525"/>
              </w:rPr>
              <w:t>Equity Sensitivity</w:t>
            </w:r>
          </w:p>
        </w:tc>
        <w:tc>
          <w:tcPr>
            <w:tcW w:w="3018" w:type="dxa"/>
          </w:tcPr>
          <w:p w14:paraId="28C2B527" w14:textId="01942A0B" w:rsidR="000C1A0C" w:rsidRPr="00BC4766" w:rsidRDefault="000C1A0C" w:rsidP="007E3855">
            <w:pPr>
              <w:pStyle w:val="NormalWeb"/>
              <w:jc w:val="center"/>
              <w:rPr>
                <w:rFonts w:ascii="Arial" w:hAnsi="Arial" w:cs="Arial"/>
                <w:color w:val="252525"/>
              </w:rPr>
            </w:pPr>
            <w:r w:rsidRPr="00BC4766">
              <w:rPr>
                <w:rFonts w:ascii="Arial" w:hAnsi="Arial" w:cs="Arial"/>
                <w:color w:val="252525"/>
              </w:rPr>
              <w:t>0,738</w:t>
            </w:r>
          </w:p>
        </w:tc>
        <w:tc>
          <w:tcPr>
            <w:tcW w:w="3019" w:type="dxa"/>
          </w:tcPr>
          <w:p w14:paraId="50AC7255" w14:textId="5A8C7939" w:rsidR="000C1A0C" w:rsidRPr="00BC4766" w:rsidRDefault="000C1A0C" w:rsidP="007E3855">
            <w:pPr>
              <w:pStyle w:val="NormalWeb"/>
              <w:jc w:val="center"/>
              <w:rPr>
                <w:rFonts w:ascii="Arial" w:hAnsi="Arial" w:cs="Arial"/>
                <w:color w:val="252525"/>
              </w:rPr>
            </w:pPr>
            <w:r w:rsidRPr="00BC4766">
              <w:rPr>
                <w:rFonts w:ascii="Arial" w:hAnsi="Arial" w:cs="Arial"/>
                <w:color w:val="252525"/>
              </w:rPr>
              <w:t>Reliable</w:t>
            </w:r>
          </w:p>
        </w:tc>
      </w:tr>
      <w:tr w:rsidR="000C1A0C" w:rsidRPr="00BC4766" w14:paraId="56AE03FE" w14:textId="77777777" w:rsidTr="000C1A0C">
        <w:tc>
          <w:tcPr>
            <w:tcW w:w="3018" w:type="dxa"/>
          </w:tcPr>
          <w:p w14:paraId="76279A6D" w14:textId="0D0A8A25" w:rsidR="000C1A0C" w:rsidRPr="00BC4766" w:rsidRDefault="000C1A0C" w:rsidP="007E3855">
            <w:pPr>
              <w:pStyle w:val="NormalWeb"/>
              <w:jc w:val="center"/>
              <w:rPr>
                <w:rFonts w:ascii="Arial" w:hAnsi="Arial" w:cs="Arial"/>
                <w:color w:val="252525"/>
              </w:rPr>
            </w:pPr>
            <w:r w:rsidRPr="00BC4766">
              <w:rPr>
                <w:rFonts w:ascii="Arial" w:hAnsi="Arial" w:cs="Arial"/>
                <w:color w:val="252525"/>
              </w:rPr>
              <w:t>Locus of Control</w:t>
            </w:r>
          </w:p>
        </w:tc>
        <w:tc>
          <w:tcPr>
            <w:tcW w:w="3018" w:type="dxa"/>
          </w:tcPr>
          <w:p w14:paraId="685C38D1" w14:textId="099228E4" w:rsidR="000C1A0C" w:rsidRPr="00BC4766" w:rsidRDefault="000C1A0C" w:rsidP="007E3855">
            <w:pPr>
              <w:pStyle w:val="NormalWeb"/>
              <w:jc w:val="center"/>
              <w:rPr>
                <w:rFonts w:ascii="Arial" w:hAnsi="Arial" w:cs="Arial"/>
                <w:color w:val="252525"/>
              </w:rPr>
            </w:pPr>
            <w:r w:rsidRPr="00BC4766">
              <w:rPr>
                <w:rFonts w:ascii="Arial" w:hAnsi="Arial" w:cs="Arial"/>
                <w:color w:val="252525"/>
              </w:rPr>
              <w:t>0,821</w:t>
            </w:r>
          </w:p>
        </w:tc>
        <w:tc>
          <w:tcPr>
            <w:tcW w:w="3019" w:type="dxa"/>
          </w:tcPr>
          <w:p w14:paraId="34FC8603" w14:textId="5A136F6D" w:rsidR="000C1A0C" w:rsidRPr="00BC4766" w:rsidRDefault="000C1A0C" w:rsidP="007E3855">
            <w:pPr>
              <w:pStyle w:val="NormalWeb"/>
              <w:jc w:val="center"/>
              <w:rPr>
                <w:rFonts w:ascii="Arial" w:hAnsi="Arial" w:cs="Arial"/>
                <w:color w:val="252525"/>
              </w:rPr>
            </w:pPr>
            <w:r w:rsidRPr="00BC4766">
              <w:rPr>
                <w:rFonts w:ascii="Arial" w:hAnsi="Arial" w:cs="Arial"/>
                <w:color w:val="252525"/>
              </w:rPr>
              <w:t>Reliable</w:t>
            </w:r>
          </w:p>
        </w:tc>
      </w:tr>
    </w:tbl>
    <w:p w14:paraId="67A49654" w14:textId="5006E042" w:rsidR="00ED49B0" w:rsidRPr="00BC4766" w:rsidRDefault="000C1A0C" w:rsidP="007E3855">
      <w:pPr>
        <w:pStyle w:val="NormalWeb"/>
        <w:spacing w:before="0" w:beforeAutospacing="0" w:after="0" w:afterAutospacing="0"/>
        <w:jc w:val="both"/>
        <w:rPr>
          <w:rFonts w:ascii="Arial" w:hAnsi="Arial" w:cs="Arial"/>
          <w:color w:val="252525"/>
        </w:rPr>
      </w:pPr>
      <w:r w:rsidRPr="00BC4766">
        <w:rPr>
          <w:rFonts w:ascii="Arial" w:hAnsi="Arial" w:cs="Arial"/>
          <w:color w:val="252525"/>
        </w:rPr>
        <w:t>Source: SPSS output version 22</w:t>
      </w:r>
    </w:p>
    <w:p w14:paraId="530AE0F7" w14:textId="6365491B" w:rsidR="000C1A0C" w:rsidRPr="00BC4766" w:rsidRDefault="000C1A0C" w:rsidP="009678D4">
      <w:pPr>
        <w:pStyle w:val="NormalWeb"/>
        <w:jc w:val="both"/>
        <w:rPr>
          <w:rFonts w:ascii="Arial" w:hAnsi="Arial" w:cs="Arial"/>
          <w:color w:val="252525"/>
        </w:rPr>
      </w:pPr>
      <w:r w:rsidRPr="00BC4766">
        <w:rPr>
          <w:rFonts w:ascii="Arial" w:hAnsi="Arial" w:cs="Arial"/>
          <w:color w:val="252525"/>
        </w:rPr>
        <w:t>Based on the entries in the Cronbach's alpha column in table 4.7, it can be seen that the reliability test results for all variables, both ethical perception, ethical content, equity sensitivity, and locus of control, have a Cronbach alpha value of more than 0.60. That is, all variables are said to be measured by measuring instruments that can measure the concept to be measured or are reliable, and the results are relatively consistent if measurements are carried out repeatedly.</w:t>
      </w:r>
    </w:p>
    <w:p w14:paraId="3C98E002" w14:textId="3AB77A06" w:rsidR="007C2363" w:rsidRPr="00BC4766" w:rsidRDefault="007C2363" w:rsidP="007E3855">
      <w:pPr>
        <w:pStyle w:val="NormalWeb"/>
        <w:jc w:val="both"/>
        <w:rPr>
          <w:rFonts w:ascii="Arial" w:hAnsi="Arial" w:cs="Arial"/>
          <w:b/>
          <w:bCs/>
          <w:i/>
          <w:iCs/>
          <w:color w:val="252525"/>
        </w:rPr>
      </w:pPr>
      <w:r w:rsidRPr="00BC4766">
        <w:rPr>
          <w:rFonts w:ascii="Arial" w:hAnsi="Arial" w:cs="Arial"/>
          <w:b/>
          <w:bCs/>
          <w:i/>
          <w:iCs/>
          <w:color w:val="252525"/>
        </w:rPr>
        <w:t>Classical Assumption Tests</w:t>
      </w:r>
    </w:p>
    <w:p w14:paraId="70185A05" w14:textId="4FD5D368" w:rsidR="00AB7B17" w:rsidRPr="00BC4766" w:rsidRDefault="00CE664F" w:rsidP="009678D4">
      <w:pPr>
        <w:pStyle w:val="NormalWeb"/>
        <w:jc w:val="both"/>
        <w:rPr>
          <w:rFonts w:ascii="Arial" w:hAnsi="Arial" w:cs="Arial"/>
          <w:color w:val="000000"/>
        </w:rPr>
      </w:pPr>
      <w:r w:rsidRPr="00BC4766">
        <w:rPr>
          <w:rFonts w:ascii="Arial" w:hAnsi="Arial" w:cs="Arial"/>
          <w:color w:val="252525"/>
        </w:rPr>
        <w:t>The classical assumption test is an analysis conducted to assess whether there are classical assumption problems in a linear regression model</w:t>
      </w:r>
      <w:r w:rsidR="00AB7B17" w:rsidRPr="00BC4766">
        <w:rPr>
          <w:rFonts w:ascii="Arial" w:hAnsi="Arial" w:cs="Arial"/>
          <w:color w:val="252525"/>
        </w:rPr>
        <w:t xml:space="preserve"> </w:t>
      </w:r>
      <w:r w:rsidR="00AB7B17" w:rsidRPr="00BC4766">
        <w:rPr>
          <w:rFonts w:ascii="Arial" w:hAnsi="Arial" w:cs="Arial"/>
          <w:color w:val="252525"/>
        </w:rPr>
        <w:fldChar w:fldCharType="begin" w:fldLock="1"/>
      </w:r>
      <w:r w:rsidR="00732BC0" w:rsidRPr="00BC4766">
        <w:rPr>
          <w:rFonts w:ascii="Arial" w:hAnsi="Arial" w:cs="Arial"/>
          <w:color w:val="252525"/>
        </w:rPr>
        <w:instrText>ADDIN CSL_CITATION {"citationItems":[{"id":"ITEM-1","itemData":{"abstract":"Abstrak Dalam penyusunan persamaan regresi linier berganda atau persamaan allometrik pada umumnya tidak dilakukan berbagai pengujian namun langsung ke tahapan uji t dan uji F. Oleh sebab itu paper ini bertujuan untuk memberikan contoh penetapan persamaan regresi yang baik dan lengkap dengan menyajikan studi kasus penyusunan persamaan allometrik kenari muda. Kenari (Canarium indicum L.) dipilih karena memberikan jasa lingkungan terutama dalam penanganan perubahan iklim dan belum banyak diteliti. Dengan demikian paper ini juga berupaya untuk menetapkan persamaan allometrik kenari muda untuk digunakan dalam menangani perubahan iklim. Hasil penelitian diperoleh persamaan allometrik Y = -941,765 + 399,903X1 + 3,429X2 . Persamaan allometrik ini sudah baik karena telah menjalani beberapa pengujian sebelumnya namun belum bisa dioperasionalkan karena nilai deteminasi RSquare yang rendah yaitu: 0,318. Dengan demikian untuk pembuatan persamaan allometrik yang baik dan bisa dioperasionalkan perlu melakukan berbagai pengujian terlebih dahulu dan jika telah diperoleh persamaan regresinya didukung dengan nilai RSquare yang tinggi. Kata kunci: persamaan regresi linear berganda, persamaan allometrik, biomassa, kenari.","author":[{"dropping-particle":"","family":"Mardiatmoko","given":"Gun","non-dropping-particle":"","parse-names":false,"suffix":""}],"container-title":"Barekeng: Jurnal Ilmu Matematika dan Terapan","id":"ITEM-1","issue":"3","issued":{"date-parts":[["2020"]]},"page":"333-341","title":"Pentingnya Uji Asumsi Klasik pada Analisis Regresi Linier Berganda","type":"article-journal","volume":"14"},"uris":["http://www.mendeley.com/documents/?uuid=cce06805-1b9c-3f50-b334-25976b2fa988"]}],"mendeley":{"formattedCitation":"(Mardiatmoko, 2020)","plainTextFormattedCitation":"(Mardiatmoko, 2020)","previouslyFormattedCitation":"(Mardiatmoko, 2020)"},"properties":{"noteIndex":0},"schema":"https://github.com/citation-style-language/schema/raw/master/csl-citation.json"}</w:instrText>
      </w:r>
      <w:r w:rsidR="00AB7B17" w:rsidRPr="00BC4766">
        <w:rPr>
          <w:rFonts w:ascii="Arial" w:hAnsi="Arial" w:cs="Arial"/>
          <w:color w:val="252525"/>
        </w:rPr>
        <w:fldChar w:fldCharType="separate"/>
      </w:r>
      <w:r w:rsidR="00AB7B17" w:rsidRPr="00BC4766">
        <w:rPr>
          <w:rFonts w:ascii="Arial" w:hAnsi="Arial" w:cs="Arial"/>
          <w:noProof/>
          <w:color w:val="252525"/>
        </w:rPr>
        <w:t>(Mardiatmoko, 2020)</w:t>
      </w:r>
      <w:r w:rsidR="00AB7B17" w:rsidRPr="00BC4766">
        <w:rPr>
          <w:rFonts w:ascii="Arial" w:hAnsi="Arial" w:cs="Arial"/>
          <w:color w:val="252525"/>
        </w:rPr>
        <w:fldChar w:fldCharType="end"/>
      </w:r>
      <w:r w:rsidRPr="00BC4766">
        <w:rPr>
          <w:rFonts w:ascii="Arial" w:hAnsi="Arial" w:cs="Arial"/>
          <w:color w:val="252525"/>
        </w:rPr>
        <w:t>.</w:t>
      </w:r>
      <w:r w:rsidR="00AB7B17" w:rsidRPr="00BC4766">
        <w:rPr>
          <w:rFonts w:ascii="Arial" w:hAnsi="Arial" w:cs="Arial"/>
          <w:color w:val="252525"/>
        </w:rPr>
        <w:t xml:space="preserve"> </w:t>
      </w:r>
      <w:r w:rsidR="00AB7B17" w:rsidRPr="00BC4766">
        <w:rPr>
          <w:rFonts w:ascii="Arial" w:hAnsi="Arial" w:cs="Arial"/>
          <w:color w:val="000000"/>
        </w:rPr>
        <w:t>The classic assumption test consists of three tests, namely the normality test, the multicollinearity test, and the heteroscedasticity test. The explanation and results of each test are as follows:</w:t>
      </w:r>
    </w:p>
    <w:p w14:paraId="3EEA67C9" w14:textId="2E404520" w:rsidR="00AB7B17" w:rsidRPr="00BC4766" w:rsidRDefault="00AB7B17" w:rsidP="007E3855">
      <w:pPr>
        <w:pStyle w:val="NormalWeb"/>
        <w:jc w:val="both"/>
        <w:rPr>
          <w:rFonts w:ascii="Arial" w:hAnsi="Arial" w:cs="Arial"/>
          <w:i/>
          <w:iCs/>
          <w:color w:val="252525"/>
        </w:rPr>
      </w:pPr>
      <w:r w:rsidRPr="00BC4766">
        <w:rPr>
          <w:rFonts w:ascii="Arial" w:hAnsi="Arial" w:cs="Arial"/>
          <w:i/>
          <w:iCs/>
          <w:color w:val="252525"/>
        </w:rPr>
        <w:t>Normality Test</w:t>
      </w:r>
    </w:p>
    <w:p w14:paraId="16A88D55" w14:textId="5B42B5F1" w:rsidR="009678D4" w:rsidRPr="00BC4766" w:rsidRDefault="00AB7B17" w:rsidP="009678D4">
      <w:pPr>
        <w:pStyle w:val="NormalWeb"/>
        <w:jc w:val="both"/>
        <w:rPr>
          <w:rFonts w:ascii="Arial" w:hAnsi="Arial" w:cs="Arial"/>
          <w:color w:val="000000"/>
        </w:rPr>
      </w:pPr>
      <w:r w:rsidRPr="00BC4766">
        <w:rPr>
          <w:rFonts w:ascii="Arial" w:hAnsi="Arial" w:cs="Arial"/>
          <w:color w:val="000000"/>
        </w:rPr>
        <w:t xml:space="preserve">The normality test was </w:t>
      </w:r>
      <w:r w:rsidRPr="00BC4766">
        <w:rPr>
          <w:rFonts w:ascii="Arial" w:hAnsi="Arial" w:cs="Arial"/>
          <w:color w:val="252525"/>
        </w:rPr>
        <w:t>carried</w:t>
      </w:r>
      <w:r w:rsidRPr="00BC4766">
        <w:rPr>
          <w:rFonts w:ascii="Arial" w:hAnsi="Arial" w:cs="Arial"/>
          <w:color w:val="000000"/>
        </w:rPr>
        <w:t xml:space="preserve"> out to see whether the distribution of data in the study was normal or not. Knowing whether a data point is normal or not is done by looking at its significant value in the </w:t>
      </w:r>
      <w:r w:rsidRPr="00BC4766">
        <w:rPr>
          <w:rFonts w:ascii="Arial" w:hAnsi="Arial" w:cs="Arial"/>
          <w:color w:val="252525"/>
        </w:rPr>
        <w:t>Kolmogorov</w:t>
      </w:r>
      <w:r w:rsidRPr="00BC4766">
        <w:rPr>
          <w:rFonts w:ascii="Arial" w:hAnsi="Arial" w:cs="Arial"/>
          <w:color w:val="000000"/>
        </w:rPr>
        <w:t xml:space="preserve">-Smirnov section. The data is said to be normally distributed if the significance value is greater than 0.05 </w:t>
      </w:r>
      <w:r w:rsidRPr="00BC4766">
        <w:rPr>
          <w:rFonts w:ascii="Arial" w:hAnsi="Arial" w:cs="Arial"/>
          <w:color w:val="000000"/>
        </w:rPr>
        <w:fldChar w:fldCharType="begin" w:fldLock="1"/>
      </w:r>
      <w:r w:rsidR="0063098F" w:rsidRPr="00BC4766">
        <w:rPr>
          <w:rFonts w:ascii="Arial" w:hAnsi="Arial" w:cs="Arial"/>
          <w:color w:val="000000"/>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approach.","author":[{"dropping-particle":"","family":"Sarjono dkk","given":"","non-dropping-particle":"","parse-names":false,"suffix":""}],"container-title":"Salemba Empat","id":"ITEM-1","issued":{"date-parts":[["2013"]]},"publisher":"Salemba Empat","publisher-place":"Jakarta","title":"SPSS vs LISREL: Sebuah Pengantar, Aplikasi untuk Riset. Jakarta","type":"book"},"uris":["http://www.mendeley.com/documents/?uuid=5f2abb62-e310-3d8c-8086-b5587e428693"]}],"mendeley":{"formattedCitation":"(Sarjono dkk, 2013)","plainTextFormattedCitation":"(Sarjono dkk, 2013)","previouslyFormattedCitation":"(Sarjono dkk, 2013)"},"properties":{"noteIndex":0},"schema":"https://github.com/citation-style-language/schema/raw/master/csl-citation.json"}</w:instrText>
      </w:r>
      <w:r w:rsidRPr="00BC4766">
        <w:rPr>
          <w:rFonts w:ascii="Arial" w:hAnsi="Arial" w:cs="Arial"/>
          <w:color w:val="000000"/>
        </w:rPr>
        <w:fldChar w:fldCharType="separate"/>
      </w:r>
      <w:r w:rsidRPr="00BC4766">
        <w:rPr>
          <w:rFonts w:ascii="Arial" w:hAnsi="Arial" w:cs="Arial"/>
          <w:noProof/>
          <w:color w:val="000000"/>
        </w:rPr>
        <w:t>(Sarjono dkk, 2013)</w:t>
      </w:r>
      <w:r w:rsidRPr="00BC4766">
        <w:rPr>
          <w:rFonts w:ascii="Arial" w:hAnsi="Arial" w:cs="Arial"/>
          <w:color w:val="000000"/>
        </w:rPr>
        <w:fldChar w:fldCharType="end"/>
      </w:r>
      <w:r w:rsidRPr="00BC4766">
        <w:rPr>
          <w:rFonts w:ascii="Arial" w:hAnsi="Arial" w:cs="Arial"/>
          <w:color w:val="000000"/>
        </w:rPr>
        <w:t>.</w:t>
      </w:r>
      <w:r w:rsidR="00AA7EF8" w:rsidRPr="00BC4766">
        <w:rPr>
          <w:rFonts w:ascii="Arial" w:hAnsi="Arial" w:cs="Arial"/>
          <w:color w:val="000000"/>
        </w:rPr>
        <w:t xml:space="preserve"> The results of the normality test in this study can be seen in Table 7 below.</w:t>
      </w:r>
    </w:p>
    <w:p w14:paraId="7518149B" w14:textId="1F75386A" w:rsidR="00AA7EF8" w:rsidRPr="00BC4766" w:rsidRDefault="006C2D6C" w:rsidP="007E3855">
      <w:pPr>
        <w:pStyle w:val="NormalWeb"/>
        <w:jc w:val="center"/>
        <w:rPr>
          <w:rFonts w:ascii="Arial" w:hAnsi="Arial" w:cs="Arial"/>
          <w:color w:val="000000"/>
        </w:rPr>
      </w:pPr>
      <w:r w:rsidRPr="00BC4766">
        <w:rPr>
          <w:rFonts w:ascii="Arial" w:hAnsi="Arial" w:cs="Arial"/>
          <w:color w:val="000000"/>
        </w:rPr>
        <w:t>Table 7. Normality Test Result</w:t>
      </w:r>
    </w:p>
    <w:tbl>
      <w:tblPr>
        <w:tblStyle w:val="TableGrid"/>
        <w:tblW w:w="0" w:type="auto"/>
        <w:jc w:val="center"/>
        <w:tblLook w:val="04A0" w:firstRow="1" w:lastRow="0" w:firstColumn="1" w:lastColumn="0" w:noHBand="0" w:noVBand="1"/>
      </w:tblPr>
      <w:tblGrid>
        <w:gridCol w:w="2852"/>
        <w:gridCol w:w="1679"/>
        <w:gridCol w:w="2835"/>
      </w:tblGrid>
      <w:tr w:rsidR="00CB5C5F" w:rsidRPr="00BC4766" w14:paraId="6B7A25D0" w14:textId="77777777" w:rsidTr="00480666">
        <w:trPr>
          <w:jc w:val="center"/>
        </w:trPr>
        <w:tc>
          <w:tcPr>
            <w:tcW w:w="7366" w:type="dxa"/>
            <w:gridSpan w:val="3"/>
          </w:tcPr>
          <w:p w14:paraId="1E2779D8" w14:textId="5C4CDBCB" w:rsidR="00CB5C5F" w:rsidRPr="00BC4766" w:rsidRDefault="00CB5C5F" w:rsidP="007E3855">
            <w:pPr>
              <w:pStyle w:val="NormalWeb"/>
              <w:jc w:val="center"/>
              <w:rPr>
                <w:rFonts w:ascii="Arial" w:hAnsi="Arial" w:cs="Arial"/>
                <w:color w:val="000000"/>
              </w:rPr>
            </w:pPr>
            <w:r w:rsidRPr="00BC4766">
              <w:rPr>
                <w:rFonts w:ascii="Arial" w:hAnsi="Arial" w:cs="Arial"/>
                <w:color w:val="000000"/>
              </w:rPr>
              <w:t xml:space="preserve">One-Sample </w:t>
            </w:r>
            <w:proofErr w:type="spellStart"/>
            <w:r w:rsidRPr="00BC4766">
              <w:rPr>
                <w:rFonts w:ascii="Arial" w:hAnsi="Arial" w:cs="Arial"/>
                <w:color w:val="000000"/>
              </w:rPr>
              <w:t>Kolmogrov</w:t>
            </w:r>
            <w:proofErr w:type="spellEnd"/>
            <w:r w:rsidRPr="00BC4766">
              <w:rPr>
                <w:rFonts w:ascii="Arial" w:hAnsi="Arial" w:cs="Arial"/>
                <w:color w:val="000000"/>
              </w:rPr>
              <w:t xml:space="preserve">-Smirnov </w:t>
            </w:r>
            <w:proofErr w:type="spellStart"/>
            <w:r w:rsidRPr="00BC4766">
              <w:rPr>
                <w:rFonts w:ascii="Arial" w:hAnsi="Arial" w:cs="Arial"/>
                <w:color w:val="000000"/>
              </w:rPr>
              <w:t>TEst</w:t>
            </w:r>
            <w:proofErr w:type="spellEnd"/>
          </w:p>
        </w:tc>
      </w:tr>
      <w:tr w:rsidR="00CB5C5F" w:rsidRPr="00BC4766" w14:paraId="72888944" w14:textId="77777777" w:rsidTr="00CB5C5F">
        <w:trPr>
          <w:jc w:val="center"/>
        </w:trPr>
        <w:tc>
          <w:tcPr>
            <w:tcW w:w="2852" w:type="dxa"/>
          </w:tcPr>
          <w:p w14:paraId="311D2182" w14:textId="77777777" w:rsidR="008C01BE" w:rsidRPr="00BC4766" w:rsidRDefault="008C01BE" w:rsidP="007E3855">
            <w:pPr>
              <w:pStyle w:val="NormalWeb"/>
              <w:jc w:val="center"/>
              <w:rPr>
                <w:rFonts w:ascii="Arial" w:hAnsi="Arial" w:cs="Arial"/>
                <w:color w:val="000000"/>
              </w:rPr>
            </w:pPr>
          </w:p>
        </w:tc>
        <w:tc>
          <w:tcPr>
            <w:tcW w:w="1679" w:type="dxa"/>
          </w:tcPr>
          <w:p w14:paraId="06F29213" w14:textId="77777777" w:rsidR="008C01BE" w:rsidRPr="00BC4766" w:rsidRDefault="008C01BE" w:rsidP="007E3855">
            <w:pPr>
              <w:pStyle w:val="NormalWeb"/>
              <w:jc w:val="center"/>
              <w:rPr>
                <w:rFonts w:ascii="Arial" w:hAnsi="Arial" w:cs="Arial"/>
                <w:color w:val="000000"/>
              </w:rPr>
            </w:pPr>
          </w:p>
        </w:tc>
        <w:tc>
          <w:tcPr>
            <w:tcW w:w="2835" w:type="dxa"/>
          </w:tcPr>
          <w:p w14:paraId="459B513E" w14:textId="38F76BE2" w:rsidR="008C01BE" w:rsidRPr="00BC4766" w:rsidRDefault="008C01BE" w:rsidP="007E3855">
            <w:pPr>
              <w:pStyle w:val="NormalWeb"/>
              <w:jc w:val="center"/>
              <w:rPr>
                <w:rFonts w:ascii="Arial" w:hAnsi="Arial" w:cs="Arial"/>
                <w:color w:val="000000"/>
              </w:rPr>
            </w:pPr>
            <w:r w:rsidRPr="00BC4766">
              <w:rPr>
                <w:rFonts w:ascii="Arial" w:hAnsi="Arial" w:cs="Arial"/>
                <w:color w:val="000000"/>
              </w:rPr>
              <w:t>Unstandardized Residual</w:t>
            </w:r>
          </w:p>
        </w:tc>
      </w:tr>
      <w:tr w:rsidR="00CB5C5F" w:rsidRPr="00BC4766" w14:paraId="0BE3A456" w14:textId="77777777" w:rsidTr="00CB5C5F">
        <w:trPr>
          <w:jc w:val="center"/>
        </w:trPr>
        <w:tc>
          <w:tcPr>
            <w:tcW w:w="2852" w:type="dxa"/>
          </w:tcPr>
          <w:p w14:paraId="7B06FC6C" w14:textId="40F5F17E" w:rsidR="008C01BE" w:rsidRPr="00BC4766" w:rsidRDefault="008C01BE" w:rsidP="007E3855">
            <w:pPr>
              <w:pStyle w:val="NormalWeb"/>
              <w:rPr>
                <w:rFonts w:ascii="Arial" w:hAnsi="Arial" w:cs="Arial"/>
                <w:color w:val="000000"/>
              </w:rPr>
            </w:pPr>
            <w:r w:rsidRPr="00BC4766">
              <w:rPr>
                <w:rFonts w:ascii="Arial" w:hAnsi="Arial" w:cs="Arial"/>
                <w:color w:val="000000"/>
              </w:rPr>
              <w:lastRenderedPageBreak/>
              <w:t>N</w:t>
            </w:r>
          </w:p>
        </w:tc>
        <w:tc>
          <w:tcPr>
            <w:tcW w:w="1679" w:type="dxa"/>
          </w:tcPr>
          <w:p w14:paraId="36AB1A34" w14:textId="77777777" w:rsidR="008C01BE" w:rsidRPr="00BC4766" w:rsidRDefault="008C01BE" w:rsidP="007E3855">
            <w:pPr>
              <w:pStyle w:val="NormalWeb"/>
              <w:jc w:val="center"/>
              <w:rPr>
                <w:rFonts w:ascii="Arial" w:hAnsi="Arial" w:cs="Arial"/>
                <w:color w:val="000000"/>
              </w:rPr>
            </w:pPr>
          </w:p>
        </w:tc>
        <w:tc>
          <w:tcPr>
            <w:tcW w:w="2835" w:type="dxa"/>
          </w:tcPr>
          <w:p w14:paraId="560EABDA" w14:textId="59A1B133" w:rsidR="008C01BE" w:rsidRPr="00BC4766" w:rsidRDefault="008C01BE" w:rsidP="007E3855">
            <w:pPr>
              <w:pStyle w:val="NormalWeb"/>
              <w:jc w:val="right"/>
              <w:rPr>
                <w:rFonts w:ascii="Arial" w:hAnsi="Arial" w:cs="Arial"/>
                <w:color w:val="000000"/>
              </w:rPr>
            </w:pPr>
            <w:r w:rsidRPr="00BC4766">
              <w:rPr>
                <w:rFonts w:ascii="Arial" w:hAnsi="Arial" w:cs="Arial"/>
                <w:color w:val="000000"/>
              </w:rPr>
              <w:t>131</w:t>
            </w:r>
          </w:p>
        </w:tc>
      </w:tr>
      <w:tr w:rsidR="00CB5C5F" w:rsidRPr="00BC4766" w14:paraId="1BE66F17" w14:textId="77777777" w:rsidTr="00CB5C5F">
        <w:trPr>
          <w:jc w:val="center"/>
        </w:trPr>
        <w:tc>
          <w:tcPr>
            <w:tcW w:w="2852" w:type="dxa"/>
          </w:tcPr>
          <w:p w14:paraId="5B7D3573" w14:textId="50C9D0C5" w:rsidR="008C01BE" w:rsidRPr="00BC4766" w:rsidRDefault="008C01BE" w:rsidP="007E3855">
            <w:pPr>
              <w:pStyle w:val="NormalWeb"/>
              <w:rPr>
                <w:rFonts w:ascii="Arial" w:hAnsi="Arial" w:cs="Arial"/>
                <w:color w:val="000000"/>
              </w:rPr>
            </w:pPr>
            <w:r w:rsidRPr="00BC4766">
              <w:rPr>
                <w:rFonts w:ascii="Arial" w:hAnsi="Arial" w:cs="Arial"/>
                <w:color w:val="000000"/>
              </w:rPr>
              <w:t xml:space="preserve">Normal </w:t>
            </w:r>
            <w:proofErr w:type="spellStart"/>
            <w:proofErr w:type="gramStart"/>
            <w:r w:rsidRPr="00BC4766">
              <w:rPr>
                <w:rFonts w:ascii="Arial" w:hAnsi="Arial" w:cs="Arial"/>
                <w:color w:val="000000"/>
              </w:rPr>
              <w:t>Parameters</w:t>
            </w:r>
            <w:r w:rsidRPr="00BC4766">
              <w:rPr>
                <w:rFonts w:ascii="Arial" w:hAnsi="Arial" w:cs="Arial"/>
                <w:color w:val="000000"/>
                <w:vertAlign w:val="superscript"/>
              </w:rPr>
              <w:t>a,b</w:t>
            </w:r>
            <w:proofErr w:type="spellEnd"/>
            <w:proofErr w:type="gramEnd"/>
          </w:p>
        </w:tc>
        <w:tc>
          <w:tcPr>
            <w:tcW w:w="1679" w:type="dxa"/>
          </w:tcPr>
          <w:p w14:paraId="6D785D5C" w14:textId="1C6D8FE9" w:rsidR="008C01BE" w:rsidRPr="00BC4766" w:rsidRDefault="008C01BE" w:rsidP="007E3855">
            <w:pPr>
              <w:pStyle w:val="NormalWeb"/>
              <w:jc w:val="right"/>
              <w:rPr>
                <w:rFonts w:ascii="Arial" w:hAnsi="Arial" w:cs="Arial"/>
                <w:color w:val="000000"/>
              </w:rPr>
            </w:pPr>
            <w:r w:rsidRPr="00BC4766">
              <w:rPr>
                <w:rFonts w:ascii="Arial" w:hAnsi="Arial" w:cs="Arial"/>
                <w:color w:val="000000"/>
              </w:rPr>
              <w:t>Mean</w:t>
            </w:r>
          </w:p>
        </w:tc>
        <w:tc>
          <w:tcPr>
            <w:tcW w:w="2835" w:type="dxa"/>
          </w:tcPr>
          <w:p w14:paraId="3DA2716E" w14:textId="52AA8604" w:rsidR="008C01BE" w:rsidRPr="00BC4766" w:rsidRDefault="00CB5C5F" w:rsidP="007E3855">
            <w:pPr>
              <w:pStyle w:val="NormalWeb"/>
              <w:jc w:val="right"/>
              <w:rPr>
                <w:rFonts w:ascii="Arial" w:hAnsi="Arial" w:cs="Arial"/>
                <w:color w:val="000000"/>
              </w:rPr>
            </w:pPr>
            <w:r w:rsidRPr="00BC4766">
              <w:rPr>
                <w:rFonts w:ascii="Arial" w:hAnsi="Arial" w:cs="Arial"/>
                <w:color w:val="000000"/>
              </w:rPr>
              <w:t>0,0000000</w:t>
            </w:r>
          </w:p>
        </w:tc>
      </w:tr>
      <w:tr w:rsidR="00CB5C5F" w:rsidRPr="00BC4766" w14:paraId="5DF192D6" w14:textId="77777777" w:rsidTr="00CB5C5F">
        <w:trPr>
          <w:jc w:val="center"/>
        </w:trPr>
        <w:tc>
          <w:tcPr>
            <w:tcW w:w="2852" w:type="dxa"/>
          </w:tcPr>
          <w:p w14:paraId="7BFBCCC1" w14:textId="77777777" w:rsidR="00CB5C5F" w:rsidRPr="00BC4766" w:rsidRDefault="00CB5C5F" w:rsidP="007E3855">
            <w:pPr>
              <w:pStyle w:val="NormalWeb"/>
              <w:rPr>
                <w:rFonts w:ascii="Arial" w:hAnsi="Arial" w:cs="Arial"/>
                <w:color w:val="000000"/>
              </w:rPr>
            </w:pPr>
          </w:p>
        </w:tc>
        <w:tc>
          <w:tcPr>
            <w:tcW w:w="1679" w:type="dxa"/>
          </w:tcPr>
          <w:p w14:paraId="05EAFC55" w14:textId="217DC789" w:rsidR="00CB5C5F" w:rsidRPr="00BC4766" w:rsidRDefault="00CB5C5F" w:rsidP="007E3855">
            <w:pPr>
              <w:pStyle w:val="NormalWeb"/>
              <w:jc w:val="right"/>
              <w:rPr>
                <w:rFonts w:ascii="Arial" w:hAnsi="Arial" w:cs="Arial"/>
                <w:color w:val="000000"/>
              </w:rPr>
            </w:pPr>
            <w:r w:rsidRPr="00BC4766">
              <w:rPr>
                <w:rFonts w:ascii="Arial" w:hAnsi="Arial" w:cs="Arial"/>
                <w:color w:val="000000"/>
              </w:rPr>
              <w:t>Std. Deviation</w:t>
            </w:r>
          </w:p>
        </w:tc>
        <w:tc>
          <w:tcPr>
            <w:tcW w:w="2835" w:type="dxa"/>
          </w:tcPr>
          <w:p w14:paraId="22DEF1DE" w14:textId="337204A0" w:rsidR="00CB5C5F" w:rsidRPr="00BC4766" w:rsidRDefault="00CB5C5F" w:rsidP="007E3855">
            <w:pPr>
              <w:pStyle w:val="NormalWeb"/>
              <w:jc w:val="right"/>
              <w:rPr>
                <w:rFonts w:ascii="Arial" w:hAnsi="Arial" w:cs="Arial"/>
                <w:color w:val="000000"/>
              </w:rPr>
            </w:pPr>
            <w:r w:rsidRPr="00BC4766">
              <w:rPr>
                <w:rFonts w:ascii="Arial" w:hAnsi="Arial" w:cs="Arial"/>
                <w:color w:val="000000"/>
              </w:rPr>
              <w:t>2,74614970</w:t>
            </w:r>
          </w:p>
        </w:tc>
      </w:tr>
      <w:tr w:rsidR="00CB5C5F" w:rsidRPr="00BC4766" w14:paraId="73731119" w14:textId="77777777" w:rsidTr="00CB5C5F">
        <w:trPr>
          <w:jc w:val="center"/>
        </w:trPr>
        <w:tc>
          <w:tcPr>
            <w:tcW w:w="2852" w:type="dxa"/>
          </w:tcPr>
          <w:p w14:paraId="1272D851" w14:textId="278AB3FA" w:rsidR="00CB5C5F" w:rsidRPr="00BC4766" w:rsidRDefault="00CB5C5F" w:rsidP="007E3855">
            <w:pPr>
              <w:pStyle w:val="NormalWeb"/>
              <w:rPr>
                <w:rFonts w:ascii="Arial" w:hAnsi="Arial" w:cs="Arial"/>
                <w:color w:val="000000"/>
              </w:rPr>
            </w:pPr>
            <w:r w:rsidRPr="00BC4766">
              <w:rPr>
                <w:rFonts w:ascii="Arial" w:hAnsi="Arial" w:cs="Arial"/>
                <w:color w:val="000000"/>
              </w:rPr>
              <w:t>Most Extreme Differences</w:t>
            </w:r>
          </w:p>
        </w:tc>
        <w:tc>
          <w:tcPr>
            <w:tcW w:w="1679" w:type="dxa"/>
          </w:tcPr>
          <w:p w14:paraId="5AE14409" w14:textId="25AD0994" w:rsidR="00CB5C5F" w:rsidRPr="00BC4766" w:rsidRDefault="00CB5C5F" w:rsidP="007E3855">
            <w:pPr>
              <w:pStyle w:val="NormalWeb"/>
              <w:jc w:val="right"/>
              <w:rPr>
                <w:rFonts w:ascii="Arial" w:hAnsi="Arial" w:cs="Arial"/>
                <w:color w:val="000000"/>
              </w:rPr>
            </w:pPr>
            <w:r w:rsidRPr="00BC4766">
              <w:rPr>
                <w:rFonts w:ascii="Arial" w:hAnsi="Arial" w:cs="Arial"/>
                <w:color w:val="000000"/>
              </w:rPr>
              <w:t>Absolute</w:t>
            </w:r>
          </w:p>
        </w:tc>
        <w:tc>
          <w:tcPr>
            <w:tcW w:w="2835" w:type="dxa"/>
          </w:tcPr>
          <w:p w14:paraId="0EFBF858" w14:textId="44FFB341" w:rsidR="00CB5C5F" w:rsidRPr="00BC4766" w:rsidRDefault="00CB5C5F" w:rsidP="007E3855">
            <w:pPr>
              <w:pStyle w:val="NormalWeb"/>
              <w:jc w:val="right"/>
              <w:rPr>
                <w:rFonts w:ascii="Arial" w:hAnsi="Arial" w:cs="Arial"/>
                <w:color w:val="000000"/>
              </w:rPr>
            </w:pPr>
            <w:r w:rsidRPr="00BC4766">
              <w:rPr>
                <w:rFonts w:ascii="Arial" w:hAnsi="Arial" w:cs="Arial"/>
                <w:color w:val="000000"/>
              </w:rPr>
              <w:t>0,77</w:t>
            </w:r>
          </w:p>
        </w:tc>
      </w:tr>
      <w:tr w:rsidR="00CB5C5F" w:rsidRPr="00BC4766" w14:paraId="34FFBAC7" w14:textId="77777777" w:rsidTr="00CB5C5F">
        <w:trPr>
          <w:jc w:val="center"/>
        </w:trPr>
        <w:tc>
          <w:tcPr>
            <w:tcW w:w="2852" w:type="dxa"/>
          </w:tcPr>
          <w:p w14:paraId="4D352AF2" w14:textId="77777777" w:rsidR="00CB5C5F" w:rsidRPr="00BC4766" w:rsidRDefault="00CB5C5F" w:rsidP="007E3855">
            <w:pPr>
              <w:pStyle w:val="NormalWeb"/>
              <w:rPr>
                <w:rFonts w:ascii="Arial" w:hAnsi="Arial" w:cs="Arial"/>
                <w:color w:val="000000"/>
              </w:rPr>
            </w:pPr>
          </w:p>
        </w:tc>
        <w:tc>
          <w:tcPr>
            <w:tcW w:w="1679" w:type="dxa"/>
          </w:tcPr>
          <w:p w14:paraId="0BBD532B" w14:textId="3556B330" w:rsidR="00CB5C5F" w:rsidRPr="00BC4766" w:rsidRDefault="00CB5C5F" w:rsidP="007E3855">
            <w:pPr>
              <w:pStyle w:val="NormalWeb"/>
              <w:jc w:val="right"/>
              <w:rPr>
                <w:rFonts w:ascii="Arial" w:hAnsi="Arial" w:cs="Arial"/>
                <w:color w:val="000000"/>
              </w:rPr>
            </w:pPr>
            <w:r w:rsidRPr="00BC4766">
              <w:rPr>
                <w:rFonts w:ascii="Arial" w:hAnsi="Arial" w:cs="Arial"/>
                <w:color w:val="000000"/>
              </w:rPr>
              <w:t>Positive</w:t>
            </w:r>
          </w:p>
        </w:tc>
        <w:tc>
          <w:tcPr>
            <w:tcW w:w="2835" w:type="dxa"/>
          </w:tcPr>
          <w:p w14:paraId="792C5682" w14:textId="12A250A1" w:rsidR="00CB5C5F" w:rsidRPr="00BC4766" w:rsidRDefault="00CB5C5F" w:rsidP="007E3855">
            <w:pPr>
              <w:pStyle w:val="NormalWeb"/>
              <w:jc w:val="right"/>
              <w:rPr>
                <w:rFonts w:ascii="Arial" w:hAnsi="Arial" w:cs="Arial"/>
                <w:color w:val="000000"/>
              </w:rPr>
            </w:pPr>
            <w:r w:rsidRPr="00BC4766">
              <w:rPr>
                <w:rFonts w:ascii="Arial" w:hAnsi="Arial" w:cs="Arial"/>
                <w:color w:val="000000"/>
              </w:rPr>
              <w:t>0,77</w:t>
            </w:r>
          </w:p>
        </w:tc>
      </w:tr>
      <w:tr w:rsidR="00CB5C5F" w:rsidRPr="00BC4766" w14:paraId="58AFB12A" w14:textId="77777777" w:rsidTr="00CB5C5F">
        <w:trPr>
          <w:jc w:val="center"/>
        </w:trPr>
        <w:tc>
          <w:tcPr>
            <w:tcW w:w="2852" w:type="dxa"/>
          </w:tcPr>
          <w:p w14:paraId="37C46A7C" w14:textId="77777777" w:rsidR="00CB5C5F" w:rsidRPr="00BC4766" w:rsidRDefault="00CB5C5F" w:rsidP="007E3855">
            <w:pPr>
              <w:pStyle w:val="NormalWeb"/>
              <w:rPr>
                <w:rFonts w:ascii="Arial" w:hAnsi="Arial" w:cs="Arial"/>
                <w:color w:val="000000"/>
              </w:rPr>
            </w:pPr>
          </w:p>
        </w:tc>
        <w:tc>
          <w:tcPr>
            <w:tcW w:w="1679" w:type="dxa"/>
          </w:tcPr>
          <w:p w14:paraId="0535EECB" w14:textId="3344F62A" w:rsidR="00CB5C5F" w:rsidRPr="00BC4766" w:rsidRDefault="00CB5C5F" w:rsidP="007E3855">
            <w:pPr>
              <w:pStyle w:val="NormalWeb"/>
              <w:jc w:val="right"/>
              <w:rPr>
                <w:rFonts w:ascii="Arial" w:hAnsi="Arial" w:cs="Arial"/>
                <w:color w:val="000000"/>
              </w:rPr>
            </w:pPr>
            <w:r w:rsidRPr="00BC4766">
              <w:rPr>
                <w:rFonts w:ascii="Arial" w:hAnsi="Arial" w:cs="Arial"/>
                <w:color w:val="000000"/>
              </w:rPr>
              <w:t>Negative</w:t>
            </w:r>
          </w:p>
        </w:tc>
        <w:tc>
          <w:tcPr>
            <w:tcW w:w="2835" w:type="dxa"/>
          </w:tcPr>
          <w:p w14:paraId="011689C3" w14:textId="0BBDF7F0" w:rsidR="00CB5C5F" w:rsidRPr="00BC4766" w:rsidRDefault="00CB5C5F" w:rsidP="007E3855">
            <w:pPr>
              <w:pStyle w:val="NormalWeb"/>
              <w:jc w:val="right"/>
              <w:rPr>
                <w:rFonts w:ascii="Arial" w:hAnsi="Arial" w:cs="Arial"/>
                <w:color w:val="000000"/>
              </w:rPr>
            </w:pPr>
            <w:r w:rsidRPr="00BC4766">
              <w:rPr>
                <w:rFonts w:ascii="Arial" w:hAnsi="Arial" w:cs="Arial"/>
                <w:color w:val="000000"/>
              </w:rPr>
              <w:t>-0,60</w:t>
            </w:r>
          </w:p>
        </w:tc>
      </w:tr>
      <w:tr w:rsidR="00CB5C5F" w:rsidRPr="00BC4766" w14:paraId="39C478E9" w14:textId="77777777" w:rsidTr="00CB5C5F">
        <w:trPr>
          <w:jc w:val="center"/>
        </w:trPr>
        <w:tc>
          <w:tcPr>
            <w:tcW w:w="2852" w:type="dxa"/>
          </w:tcPr>
          <w:p w14:paraId="56B625F3" w14:textId="6C86EB0D" w:rsidR="00CB5C5F" w:rsidRPr="00BC4766" w:rsidRDefault="00CB5C5F" w:rsidP="007E3855">
            <w:pPr>
              <w:pStyle w:val="NormalWeb"/>
              <w:rPr>
                <w:rFonts w:ascii="Arial" w:hAnsi="Arial" w:cs="Arial"/>
                <w:color w:val="000000"/>
              </w:rPr>
            </w:pPr>
            <w:r w:rsidRPr="00BC4766">
              <w:rPr>
                <w:rFonts w:ascii="Arial" w:hAnsi="Arial" w:cs="Arial"/>
                <w:color w:val="000000"/>
              </w:rPr>
              <w:t>Test Statistic</w:t>
            </w:r>
          </w:p>
        </w:tc>
        <w:tc>
          <w:tcPr>
            <w:tcW w:w="1679" w:type="dxa"/>
          </w:tcPr>
          <w:p w14:paraId="24DAAD40" w14:textId="77777777" w:rsidR="00CB5C5F" w:rsidRPr="00BC4766" w:rsidRDefault="00CB5C5F" w:rsidP="007E3855">
            <w:pPr>
              <w:pStyle w:val="NormalWeb"/>
              <w:jc w:val="center"/>
              <w:rPr>
                <w:rFonts w:ascii="Arial" w:hAnsi="Arial" w:cs="Arial"/>
                <w:color w:val="000000"/>
              </w:rPr>
            </w:pPr>
          </w:p>
        </w:tc>
        <w:tc>
          <w:tcPr>
            <w:tcW w:w="2835" w:type="dxa"/>
          </w:tcPr>
          <w:p w14:paraId="74353F26" w14:textId="00CA0F87" w:rsidR="00CB5C5F" w:rsidRPr="00BC4766" w:rsidRDefault="00CB5C5F" w:rsidP="007E3855">
            <w:pPr>
              <w:pStyle w:val="NormalWeb"/>
              <w:jc w:val="right"/>
              <w:rPr>
                <w:rFonts w:ascii="Arial" w:hAnsi="Arial" w:cs="Arial"/>
                <w:color w:val="000000"/>
              </w:rPr>
            </w:pPr>
            <w:r w:rsidRPr="00BC4766">
              <w:rPr>
                <w:rFonts w:ascii="Arial" w:hAnsi="Arial" w:cs="Arial"/>
                <w:color w:val="000000"/>
              </w:rPr>
              <w:t>0,77</w:t>
            </w:r>
          </w:p>
        </w:tc>
      </w:tr>
      <w:tr w:rsidR="00CB5C5F" w:rsidRPr="00BC4766" w14:paraId="6BAB2D52" w14:textId="77777777" w:rsidTr="00CB5C5F">
        <w:trPr>
          <w:jc w:val="center"/>
        </w:trPr>
        <w:tc>
          <w:tcPr>
            <w:tcW w:w="2852" w:type="dxa"/>
          </w:tcPr>
          <w:p w14:paraId="371BC66F" w14:textId="75320AA3" w:rsidR="00CB5C5F" w:rsidRPr="00BC4766" w:rsidRDefault="00CB5C5F" w:rsidP="007E3855">
            <w:pPr>
              <w:pStyle w:val="NormalWeb"/>
              <w:rPr>
                <w:rFonts w:ascii="Arial" w:hAnsi="Arial" w:cs="Arial"/>
                <w:color w:val="000000"/>
              </w:rPr>
            </w:pPr>
            <w:proofErr w:type="spellStart"/>
            <w:r w:rsidRPr="00BC4766">
              <w:rPr>
                <w:rFonts w:ascii="Arial" w:hAnsi="Arial" w:cs="Arial"/>
                <w:color w:val="000000"/>
              </w:rPr>
              <w:t>Asymp</w:t>
            </w:r>
            <w:proofErr w:type="spellEnd"/>
            <w:r w:rsidRPr="00BC4766">
              <w:rPr>
                <w:rFonts w:ascii="Arial" w:hAnsi="Arial" w:cs="Arial"/>
                <w:color w:val="000000"/>
              </w:rPr>
              <w:t>. Sig. (2-tailed)</w:t>
            </w:r>
          </w:p>
        </w:tc>
        <w:tc>
          <w:tcPr>
            <w:tcW w:w="1679" w:type="dxa"/>
          </w:tcPr>
          <w:p w14:paraId="3F987002" w14:textId="77777777" w:rsidR="00CB5C5F" w:rsidRPr="00BC4766" w:rsidRDefault="00CB5C5F" w:rsidP="007E3855">
            <w:pPr>
              <w:pStyle w:val="NormalWeb"/>
              <w:jc w:val="center"/>
              <w:rPr>
                <w:rFonts w:ascii="Arial" w:hAnsi="Arial" w:cs="Arial"/>
                <w:color w:val="000000"/>
              </w:rPr>
            </w:pPr>
          </w:p>
        </w:tc>
        <w:tc>
          <w:tcPr>
            <w:tcW w:w="2835" w:type="dxa"/>
          </w:tcPr>
          <w:p w14:paraId="560DD4D7" w14:textId="674200F3" w:rsidR="00CB5C5F" w:rsidRPr="00BC4766" w:rsidRDefault="00CB5C5F" w:rsidP="007E3855">
            <w:pPr>
              <w:pStyle w:val="NormalWeb"/>
              <w:jc w:val="right"/>
              <w:rPr>
                <w:rFonts w:ascii="Arial" w:hAnsi="Arial" w:cs="Arial"/>
                <w:color w:val="000000"/>
              </w:rPr>
            </w:pPr>
            <w:r w:rsidRPr="00BC4766">
              <w:rPr>
                <w:rFonts w:ascii="Arial" w:hAnsi="Arial" w:cs="Arial"/>
                <w:color w:val="000000"/>
              </w:rPr>
              <w:t>0,57</w:t>
            </w:r>
            <w:r w:rsidRPr="00BC4766">
              <w:rPr>
                <w:rFonts w:ascii="Arial" w:hAnsi="Arial" w:cs="Arial"/>
                <w:color w:val="000000"/>
                <w:vertAlign w:val="superscript"/>
              </w:rPr>
              <w:t>c</w:t>
            </w:r>
          </w:p>
        </w:tc>
      </w:tr>
      <w:tr w:rsidR="00CB5C5F" w:rsidRPr="00BC4766" w14:paraId="7050A12B" w14:textId="77777777" w:rsidTr="005D7C6F">
        <w:trPr>
          <w:jc w:val="center"/>
        </w:trPr>
        <w:tc>
          <w:tcPr>
            <w:tcW w:w="4531" w:type="dxa"/>
            <w:gridSpan w:val="2"/>
          </w:tcPr>
          <w:p w14:paraId="09C277E1" w14:textId="77777777" w:rsidR="00CB5C5F" w:rsidRPr="00BC4766" w:rsidRDefault="00CB5C5F" w:rsidP="007E3855">
            <w:pPr>
              <w:pStyle w:val="NormalWeb"/>
              <w:numPr>
                <w:ilvl w:val="0"/>
                <w:numId w:val="31"/>
              </w:numPr>
              <w:spacing w:before="0" w:beforeAutospacing="0" w:after="0" w:afterAutospacing="0"/>
              <w:ind w:left="447"/>
              <w:jc w:val="both"/>
              <w:rPr>
                <w:rFonts w:ascii="Arial" w:hAnsi="Arial" w:cs="Arial"/>
                <w:color w:val="252525"/>
              </w:rPr>
            </w:pPr>
            <w:r w:rsidRPr="00BC4766">
              <w:rPr>
                <w:rFonts w:ascii="Arial" w:hAnsi="Arial" w:cs="Arial"/>
                <w:color w:val="252525"/>
              </w:rPr>
              <w:t>Test distribution is Normal</w:t>
            </w:r>
          </w:p>
          <w:p w14:paraId="047D97C2" w14:textId="77777777" w:rsidR="00CB5C5F" w:rsidRPr="00BC4766" w:rsidRDefault="00CB5C5F" w:rsidP="007E3855">
            <w:pPr>
              <w:pStyle w:val="NormalWeb"/>
              <w:numPr>
                <w:ilvl w:val="0"/>
                <w:numId w:val="31"/>
              </w:numPr>
              <w:spacing w:before="0" w:beforeAutospacing="0" w:after="0" w:afterAutospacing="0"/>
              <w:ind w:left="447"/>
              <w:jc w:val="both"/>
              <w:rPr>
                <w:rFonts w:ascii="Arial" w:hAnsi="Arial" w:cs="Arial"/>
                <w:color w:val="252525"/>
              </w:rPr>
            </w:pPr>
            <w:r w:rsidRPr="00BC4766">
              <w:rPr>
                <w:rFonts w:ascii="Arial" w:hAnsi="Arial" w:cs="Arial"/>
                <w:color w:val="252525"/>
              </w:rPr>
              <w:t>Calculated from data</w:t>
            </w:r>
          </w:p>
          <w:p w14:paraId="6C234DFC" w14:textId="7C349B0A" w:rsidR="00CB5C5F" w:rsidRPr="00BC4766" w:rsidRDefault="00415C79" w:rsidP="007E3855">
            <w:pPr>
              <w:pStyle w:val="NormalWeb"/>
              <w:numPr>
                <w:ilvl w:val="0"/>
                <w:numId w:val="31"/>
              </w:numPr>
              <w:spacing w:before="0" w:beforeAutospacing="0" w:after="0" w:afterAutospacing="0"/>
              <w:ind w:left="447"/>
              <w:jc w:val="both"/>
              <w:rPr>
                <w:rFonts w:ascii="Arial" w:hAnsi="Arial" w:cs="Arial"/>
                <w:color w:val="252525"/>
              </w:rPr>
            </w:pPr>
            <w:r w:rsidRPr="00BC4766">
              <w:rPr>
                <w:rFonts w:ascii="Arial" w:hAnsi="Arial" w:cs="Arial"/>
                <w:color w:val="252525"/>
              </w:rPr>
              <w:t>Lilliefors</w:t>
            </w:r>
            <w:r w:rsidR="00CB5C5F" w:rsidRPr="00BC4766">
              <w:rPr>
                <w:rFonts w:ascii="Arial" w:hAnsi="Arial" w:cs="Arial"/>
                <w:color w:val="252525"/>
              </w:rPr>
              <w:t xml:space="preserve"> Significance Correction</w:t>
            </w:r>
          </w:p>
        </w:tc>
        <w:tc>
          <w:tcPr>
            <w:tcW w:w="2835" w:type="dxa"/>
          </w:tcPr>
          <w:p w14:paraId="2173BE1A" w14:textId="77777777" w:rsidR="00CB5C5F" w:rsidRPr="00BC4766" w:rsidRDefault="00CB5C5F" w:rsidP="007E3855">
            <w:pPr>
              <w:pStyle w:val="NormalWeb"/>
              <w:jc w:val="right"/>
              <w:rPr>
                <w:rFonts w:ascii="Arial" w:hAnsi="Arial" w:cs="Arial"/>
                <w:color w:val="000000"/>
              </w:rPr>
            </w:pPr>
          </w:p>
        </w:tc>
      </w:tr>
    </w:tbl>
    <w:p w14:paraId="5892610C" w14:textId="77777777" w:rsidR="00CB5C5F" w:rsidRPr="00BC4766" w:rsidRDefault="00CB5C5F" w:rsidP="007E3855">
      <w:pPr>
        <w:pStyle w:val="NormalWeb"/>
        <w:spacing w:before="0" w:beforeAutospacing="0" w:after="0" w:afterAutospacing="0"/>
        <w:ind w:left="851"/>
        <w:jc w:val="both"/>
        <w:rPr>
          <w:rFonts w:ascii="Arial" w:hAnsi="Arial" w:cs="Arial"/>
          <w:color w:val="252525"/>
        </w:rPr>
      </w:pPr>
      <w:r w:rsidRPr="00BC4766">
        <w:rPr>
          <w:rFonts w:ascii="Arial" w:hAnsi="Arial" w:cs="Arial"/>
          <w:color w:val="252525"/>
        </w:rPr>
        <w:t>Source: SPSS output version 22</w:t>
      </w:r>
    </w:p>
    <w:p w14:paraId="0403B36C" w14:textId="785E1BA3" w:rsidR="007C2363" w:rsidRPr="00BC4766" w:rsidRDefault="004144F2" w:rsidP="009678D4">
      <w:pPr>
        <w:pStyle w:val="NormalWeb"/>
        <w:jc w:val="both"/>
        <w:rPr>
          <w:rFonts w:ascii="Arial" w:hAnsi="Arial" w:cs="Arial"/>
          <w:color w:val="000000"/>
        </w:rPr>
      </w:pPr>
      <w:r w:rsidRPr="00BC4766">
        <w:rPr>
          <w:rFonts w:ascii="Arial" w:hAnsi="Arial" w:cs="Arial"/>
          <w:color w:val="000000"/>
        </w:rPr>
        <w:t xml:space="preserve">Based on table 7 above, it can be seen if the </w:t>
      </w:r>
      <w:proofErr w:type="spellStart"/>
      <w:r w:rsidRPr="00BC4766">
        <w:rPr>
          <w:rFonts w:ascii="Arial" w:hAnsi="Arial" w:cs="Arial"/>
          <w:color w:val="000000"/>
        </w:rPr>
        <w:t>Asymp.Sig</w:t>
      </w:r>
      <w:proofErr w:type="spellEnd"/>
      <w:r w:rsidRPr="00BC4766">
        <w:rPr>
          <w:rFonts w:ascii="Arial" w:hAnsi="Arial" w:cs="Arial"/>
          <w:color w:val="000000"/>
        </w:rPr>
        <w:t xml:space="preserve">, (2-tailed) value is 0.57, greater than 0.05. </w:t>
      </w:r>
      <w:proofErr w:type="gramStart"/>
      <w:r w:rsidRPr="00BC4766">
        <w:rPr>
          <w:rFonts w:ascii="Arial" w:hAnsi="Arial" w:cs="Arial"/>
          <w:color w:val="000000"/>
        </w:rPr>
        <w:t>Thus</w:t>
      </w:r>
      <w:proofErr w:type="gramEnd"/>
      <w:r w:rsidRPr="00BC4766">
        <w:rPr>
          <w:rFonts w:ascii="Arial" w:hAnsi="Arial" w:cs="Arial"/>
          <w:color w:val="000000"/>
        </w:rPr>
        <w:t xml:space="preserve"> it can be stated that the data is normally distributed, so that the data can be tested further.</w:t>
      </w:r>
    </w:p>
    <w:p w14:paraId="26766977" w14:textId="0963638E" w:rsidR="004144F2" w:rsidRPr="00BC4766" w:rsidRDefault="005E220B" w:rsidP="007E3855">
      <w:pPr>
        <w:pStyle w:val="NormalWeb"/>
        <w:jc w:val="both"/>
        <w:rPr>
          <w:rFonts w:ascii="Arial" w:hAnsi="Arial" w:cs="Arial"/>
          <w:i/>
          <w:iCs/>
          <w:color w:val="000000"/>
        </w:rPr>
      </w:pPr>
      <w:r w:rsidRPr="00BC4766">
        <w:rPr>
          <w:rFonts w:ascii="Arial" w:hAnsi="Arial" w:cs="Arial"/>
          <w:i/>
          <w:iCs/>
          <w:color w:val="000000"/>
        </w:rPr>
        <w:t>Multicollinearity Test</w:t>
      </w:r>
    </w:p>
    <w:p w14:paraId="51A887F0" w14:textId="04D49C16" w:rsidR="004144F2" w:rsidRPr="00BC4766" w:rsidRDefault="005A483C" w:rsidP="007E3855">
      <w:pPr>
        <w:pStyle w:val="NormalWeb"/>
        <w:jc w:val="both"/>
        <w:rPr>
          <w:rFonts w:ascii="Arial" w:hAnsi="Arial" w:cs="Arial"/>
          <w:color w:val="000000"/>
        </w:rPr>
      </w:pPr>
      <w:r w:rsidRPr="00BC4766">
        <w:rPr>
          <w:rFonts w:ascii="Arial" w:hAnsi="Arial" w:cs="Arial"/>
          <w:color w:val="000000"/>
        </w:rPr>
        <w:t>The multicollinearity test is used to test whether there is a strong correlation in the regression model</w:t>
      </w:r>
      <w:r w:rsidR="009678D4" w:rsidRPr="00BC4766">
        <w:rPr>
          <w:rFonts w:ascii="Arial" w:hAnsi="Arial" w:cs="Arial"/>
          <w:color w:val="000000"/>
        </w:rPr>
        <w:t xml:space="preserve"> </w:t>
      </w:r>
      <w:r w:rsidRPr="00BC4766">
        <w:rPr>
          <w:rFonts w:ascii="Arial" w:hAnsi="Arial" w:cs="Arial"/>
          <w:color w:val="000000"/>
        </w:rPr>
        <w:t xml:space="preserve">low or very high in the relationship between the independent variables. Knowing the nature of the correlation is done by looking at the Variance Inflation Factor (VIF) value and the Tolerance value. If the VIF value is less than 10 and the tolerance value is more than 0.1, the model can be declared free from multicollinearity symptoms </w:t>
      </w:r>
      <w:r w:rsidRPr="00BC4766">
        <w:rPr>
          <w:rFonts w:ascii="Arial" w:hAnsi="Arial" w:cs="Arial"/>
          <w:color w:val="000000"/>
        </w:rPr>
        <w:fldChar w:fldCharType="begin" w:fldLock="1"/>
      </w:r>
      <w:r w:rsidR="0063098F" w:rsidRPr="00BC4766">
        <w:rPr>
          <w:rFonts w:ascii="Arial" w:hAnsi="Arial" w:cs="Arial"/>
          <w:color w:val="000000"/>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approach.","author":[{"dropping-particle":"","family":"Sarjono dkk","given":"","non-dropping-particle":"","parse-names":false,"suffix":""}],"container-title":"Salemba Empat","id":"ITEM-1","issued":{"date-parts":[["2013"]]},"publisher":"Salemba Empat","publisher-place":"Jakarta","title":"SPSS vs LISREL: Sebuah Pengantar, Aplikasi untuk Riset. Jakarta","type":"book"},"uris":["http://www.mendeley.com/documents/?uuid=5f2abb62-e310-3d8c-8086-b5587e428693"]}],"mendeley":{"formattedCitation":"(Sarjono dkk, 2013)","plainTextFormattedCitation":"(Sarjono dkk, 2013)","previouslyFormattedCitation":"(Sarjono dkk, 2013)"},"properties":{"noteIndex":0},"schema":"https://github.com/citation-style-language/schema/raw/master/csl-citation.json"}</w:instrText>
      </w:r>
      <w:r w:rsidRPr="00BC4766">
        <w:rPr>
          <w:rFonts w:ascii="Arial" w:hAnsi="Arial" w:cs="Arial"/>
          <w:color w:val="000000"/>
        </w:rPr>
        <w:fldChar w:fldCharType="separate"/>
      </w:r>
      <w:r w:rsidRPr="00BC4766">
        <w:rPr>
          <w:rFonts w:ascii="Arial" w:hAnsi="Arial" w:cs="Arial"/>
          <w:noProof/>
          <w:color w:val="000000"/>
        </w:rPr>
        <w:t>(Sarjono dkk, 2013)</w:t>
      </w:r>
      <w:r w:rsidRPr="00BC4766">
        <w:rPr>
          <w:rFonts w:ascii="Arial" w:hAnsi="Arial" w:cs="Arial"/>
          <w:color w:val="000000"/>
        </w:rPr>
        <w:fldChar w:fldCharType="end"/>
      </w:r>
      <w:r w:rsidRPr="00BC4766">
        <w:rPr>
          <w:rFonts w:ascii="Arial" w:hAnsi="Arial" w:cs="Arial"/>
          <w:color w:val="000000"/>
        </w:rPr>
        <w:t>. Following are the results of multicollinearity testing for the ethical content variables, equity sensitivity, and locus of control.</w:t>
      </w:r>
    </w:p>
    <w:p w14:paraId="42F0D3E4" w14:textId="4F191017" w:rsidR="005E220B" w:rsidRPr="00BC4766" w:rsidRDefault="005E220B" w:rsidP="007E3855">
      <w:pPr>
        <w:pStyle w:val="NormalWeb"/>
        <w:jc w:val="center"/>
        <w:rPr>
          <w:rFonts w:ascii="Arial" w:hAnsi="Arial" w:cs="Arial"/>
          <w:color w:val="000000"/>
        </w:rPr>
      </w:pPr>
      <w:r w:rsidRPr="00BC4766">
        <w:rPr>
          <w:rFonts w:ascii="Arial" w:hAnsi="Arial" w:cs="Arial"/>
          <w:color w:val="000000"/>
        </w:rPr>
        <w:t>Table 8. Multicollinearity Test Result</w:t>
      </w:r>
    </w:p>
    <w:tbl>
      <w:tblPr>
        <w:tblStyle w:val="TableGrid"/>
        <w:tblW w:w="9092" w:type="dxa"/>
        <w:tblLook w:val="04A0" w:firstRow="1" w:lastRow="0" w:firstColumn="1" w:lastColumn="0" w:noHBand="0" w:noVBand="1"/>
      </w:tblPr>
      <w:tblGrid>
        <w:gridCol w:w="398"/>
        <w:gridCol w:w="1426"/>
        <w:gridCol w:w="1008"/>
        <w:gridCol w:w="890"/>
        <w:gridCol w:w="1631"/>
        <w:gridCol w:w="817"/>
        <w:gridCol w:w="821"/>
        <w:gridCol w:w="1284"/>
        <w:gridCol w:w="817"/>
      </w:tblGrid>
      <w:tr w:rsidR="00B0584B" w:rsidRPr="00BC4766" w14:paraId="4CAE0F05" w14:textId="77777777" w:rsidTr="00B0584B">
        <w:trPr>
          <w:trHeight w:val="521"/>
        </w:trPr>
        <w:tc>
          <w:tcPr>
            <w:tcW w:w="2006" w:type="dxa"/>
            <w:gridSpan w:val="2"/>
            <w:vMerge w:val="restart"/>
            <w:vAlign w:val="bottom"/>
          </w:tcPr>
          <w:p w14:paraId="22232BAA" w14:textId="06636811" w:rsidR="00B0584B" w:rsidRPr="00BC4766" w:rsidRDefault="00B0584B" w:rsidP="007E3855">
            <w:pPr>
              <w:pStyle w:val="NormalWeb"/>
              <w:spacing w:before="0" w:beforeAutospacing="0" w:after="0" w:afterAutospacing="0"/>
              <w:rPr>
                <w:rFonts w:ascii="Arial" w:hAnsi="Arial" w:cs="Arial"/>
                <w:color w:val="000000"/>
              </w:rPr>
            </w:pPr>
            <w:r w:rsidRPr="00BC4766">
              <w:rPr>
                <w:rFonts w:ascii="Arial" w:hAnsi="Arial" w:cs="Arial"/>
                <w:color w:val="000000"/>
              </w:rPr>
              <w:t>Model</w:t>
            </w:r>
          </w:p>
        </w:tc>
        <w:tc>
          <w:tcPr>
            <w:tcW w:w="1878" w:type="dxa"/>
            <w:gridSpan w:val="2"/>
          </w:tcPr>
          <w:p w14:paraId="00FFF1CB" w14:textId="17068C10"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Unstandardized Coefficients</w:t>
            </w:r>
          </w:p>
        </w:tc>
        <w:tc>
          <w:tcPr>
            <w:tcW w:w="1607" w:type="dxa"/>
          </w:tcPr>
          <w:p w14:paraId="75EBAF37" w14:textId="6A06D24D"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Standardized Coefficients</w:t>
            </w:r>
          </w:p>
        </w:tc>
        <w:tc>
          <w:tcPr>
            <w:tcW w:w="795" w:type="dxa"/>
            <w:vMerge w:val="restart"/>
            <w:vAlign w:val="center"/>
          </w:tcPr>
          <w:p w14:paraId="6DADD334" w14:textId="194EC488"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t</w:t>
            </w:r>
          </w:p>
        </w:tc>
        <w:tc>
          <w:tcPr>
            <w:tcW w:w="844" w:type="dxa"/>
            <w:vMerge w:val="restart"/>
            <w:vAlign w:val="center"/>
          </w:tcPr>
          <w:p w14:paraId="408C71CB" w14:textId="1AB36C1A"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Sig.</w:t>
            </w:r>
          </w:p>
        </w:tc>
        <w:tc>
          <w:tcPr>
            <w:tcW w:w="1962" w:type="dxa"/>
            <w:gridSpan w:val="2"/>
          </w:tcPr>
          <w:p w14:paraId="13271207" w14:textId="15F34207"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Collinearity Statistics</w:t>
            </w:r>
          </w:p>
        </w:tc>
      </w:tr>
      <w:tr w:rsidR="00B0584B" w:rsidRPr="00BC4766" w14:paraId="555FD46F" w14:textId="77777777" w:rsidTr="00B0584B">
        <w:trPr>
          <w:trHeight w:val="150"/>
        </w:trPr>
        <w:tc>
          <w:tcPr>
            <w:tcW w:w="2006" w:type="dxa"/>
            <w:gridSpan w:val="2"/>
            <w:vMerge/>
          </w:tcPr>
          <w:p w14:paraId="58C8EEE0" w14:textId="776204E9" w:rsidR="00B0584B" w:rsidRPr="00BC4766" w:rsidRDefault="00B0584B" w:rsidP="007E3855">
            <w:pPr>
              <w:pStyle w:val="NormalWeb"/>
              <w:spacing w:before="0" w:beforeAutospacing="0" w:after="0" w:afterAutospacing="0"/>
              <w:jc w:val="center"/>
              <w:rPr>
                <w:rFonts w:ascii="Arial" w:hAnsi="Arial" w:cs="Arial"/>
                <w:color w:val="000000"/>
              </w:rPr>
            </w:pPr>
          </w:p>
        </w:tc>
        <w:tc>
          <w:tcPr>
            <w:tcW w:w="985" w:type="dxa"/>
          </w:tcPr>
          <w:p w14:paraId="2F80FDD7" w14:textId="7137ED58"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B</w:t>
            </w:r>
          </w:p>
        </w:tc>
        <w:tc>
          <w:tcPr>
            <w:tcW w:w="893" w:type="dxa"/>
          </w:tcPr>
          <w:p w14:paraId="0296DB41" w14:textId="3919498A"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Std. Error</w:t>
            </w:r>
          </w:p>
        </w:tc>
        <w:tc>
          <w:tcPr>
            <w:tcW w:w="1607" w:type="dxa"/>
          </w:tcPr>
          <w:p w14:paraId="7065FE4A" w14:textId="2FE5CB2D"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Beta</w:t>
            </w:r>
          </w:p>
        </w:tc>
        <w:tc>
          <w:tcPr>
            <w:tcW w:w="795" w:type="dxa"/>
            <w:vMerge/>
          </w:tcPr>
          <w:p w14:paraId="13D94723" w14:textId="1F624DC8" w:rsidR="00B0584B" w:rsidRPr="00BC4766" w:rsidRDefault="00B0584B" w:rsidP="007E3855">
            <w:pPr>
              <w:pStyle w:val="NormalWeb"/>
              <w:spacing w:before="0" w:beforeAutospacing="0" w:after="0" w:afterAutospacing="0"/>
              <w:jc w:val="center"/>
              <w:rPr>
                <w:rFonts w:ascii="Arial" w:hAnsi="Arial" w:cs="Arial"/>
                <w:color w:val="000000"/>
              </w:rPr>
            </w:pPr>
          </w:p>
        </w:tc>
        <w:tc>
          <w:tcPr>
            <w:tcW w:w="844" w:type="dxa"/>
            <w:vMerge/>
            <w:vAlign w:val="center"/>
          </w:tcPr>
          <w:p w14:paraId="118AC3A3" w14:textId="10013DFA" w:rsidR="00B0584B" w:rsidRPr="00BC4766" w:rsidRDefault="00B0584B" w:rsidP="007E3855">
            <w:pPr>
              <w:pStyle w:val="NormalWeb"/>
              <w:spacing w:before="0" w:beforeAutospacing="0" w:after="0" w:afterAutospacing="0"/>
              <w:jc w:val="center"/>
              <w:rPr>
                <w:rFonts w:ascii="Arial" w:hAnsi="Arial" w:cs="Arial"/>
                <w:color w:val="000000"/>
              </w:rPr>
            </w:pPr>
          </w:p>
        </w:tc>
        <w:tc>
          <w:tcPr>
            <w:tcW w:w="1195" w:type="dxa"/>
          </w:tcPr>
          <w:p w14:paraId="1380075B" w14:textId="2EC777E2"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Tolerance</w:t>
            </w:r>
          </w:p>
        </w:tc>
        <w:tc>
          <w:tcPr>
            <w:tcW w:w="767" w:type="dxa"/>
          </w:tcPr>
          <w:p w14:paraId="31A6D7F2" w14:textId="18D8BEFB" w:rsidR="00B0584B" w:rsidRPr="00BC4766" w:rsidRDefault="00B0584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VIF</w:t>
            </w:r>
          </w:p>
        </w:tc>
      </w:tr>
      <w:tr w:rsidR="00B0584B" w:rsidRPr="00BC4766" w14:paraId="1511C25D" w14:textId="77777777" w:rsidTr="00B0584B">
        <w:trPr>
          <w:trHeight w:val="269"/>
        </w:trPr>
        <w:tc>
          <w:tcPr>
            <w:tcW w:w="684" w:type="dxa"/>
          </w:tcPr>
          <w:p w14:paraId="58659152" w14:textId="48E8863D" w:rsidR="005E220B" w:rsidRPr="00BC4766" w:rsidRDefault="005E220B" w:rsidP="007E3855">
            <w:pPr>
              <w:pStyle w:val="NormalWeb"/>
              <w:spacing w:before="0" w:beforeAutospacing="0" w:after="0" w:afterAutospacing="0"/>
              <w:jc w:val="center"/>
              <w:rPr>
                <w:rFonts w:ascii="Arial" w:hAnsi="Arial" w:cs="Arial"/>
                <w:color w:val="000000"/>
              </w:rPr>
            </w:pPr>
            <w:r w:rsidRPr="00BC4766">
              <w:rPr>
                <w:rFonts w:ascii="Arial" w:hAnsi="Arial" w:cs="Arial"/>
                <w:color w:val="000000"/>
              </w:rPr>
              <w:t>1</w:t>
            </w:r>
          </w:p>
        </w:tc>
        <w:tc>
          <w:tcPr>
            <w:tcW w:w="1322" w:type="dxa"/>
          </w:tcPr>
          <w:p w14:paraId="4B84DF50" w14:textId="5304E54F" w:rsidR="005E220B" w:rsidRPr="00BC4766" w:rsidRDefault="005E220B" w:rsidP="007E3855">
            <w:pPr>
              <w:pStyle w:val="NormalWeb"/>
              <w:spacing w:before="0" w:beforeAutospacing="0" w:after="0" w:afterAutospacing="0"/>
              <w:rPr>
                <w:rFonts w:ascii="Arial" w:hAnsi="Arial" w:cs="Arial"/>
                <w:color w:val="000000"/>
              </w:rPr>
            </w:pPr>
            <w:r w:rsidRPr="00BC4766">
              <w:rPr>
                <w:rFonts w:ascii="Arial" w:hAnsi="Arial" w:cs="Arial"/>
                <w:color w:val="000000"/>
              </w:rPr>
              <w:t>(Constant)</w:t>
            </w:r>
            <w:r w:rsidR="00875D99" w:rsidRPr="00BC4766">
              <w:rPr>
                <w:rFonts w:ascii="Arial" w:hAnsi="Arial" w:cs="Arial"/>
                <w:color w:val="000000"/>
                <w:vertAlign w:val="superscript"/>
              </w:rPr>
              <w:t>a</w:t>
            </w:r>
          </w:p>
        </w:tc>
        <w:tc>
          <w:tcPr>
            <w:tcW w:w="985" w:type="dxa"/>
          </w:tcPr>
          <w:p w14:paraId="4377E8D0" w14:textId="7B059CF1"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13,373</w:t>
            </w:r>
          </w:p>
        </w:tc>
        <w:tc>
          <w:tcPr>
            <w:tcW w:w="893" w:type="dxa"/>
          </w:tcPr>
          <w:p w14:paraId="6A2B4ADA" w14:textId="039EFF68"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2,686</w:t>
            </w:r>
          </w:p>
        </w:tc>
        <w:tc>
          <w:tcPr>
            <w:tcW w:w="1607" w:type="dxa"/>
          </w:tcPr>
          <w:p w14:paraId="19E37E7D" w14:textId="77777777" w:rsidR="005E220B" w:rsidRPr="00BC4766" w:rsidRDefault="005E220B" w:rsidP="007E3855">
            <w:pPr>
              <w:pStyle w:val="NormalWeb"/>
              <w:spacing w:before="0" w:beforeAutospacing="0" w:after="0" w:afterAutospacing="0"/>
              <w:jc w:val="right"/>
              <w:rPr>
                <w:rFonts w:ascii="Arial" w:hAnsi="Arial" w:cs="Arial"/>
                <w:color w:val="000000"/>
              </w:rPr>
            </w:pPr>
          </w:p>
        </w:tc>
        <w:tc>
          <w:tcPr>
            <w:tcW w:w="795" w:type="dxa"/>
          </w:tcPr>
          <w:p w14:paraId="47784D76" w14:textId="468D3A6A"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4,979</w:t>
            </w:r>
          </w:p>
        </w:tc>
        <w:tc>
          <w:tcPr>
            <w:tcW w:w="844" w:type="dxa"/>
          </w:tcPr>
          <w:p w14:paraId="6D408FB7" w14:textId="30752F32"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0,000</w:t>
            </w:r>
          </w:p>
        </w:tc>
        <w:tc>
          <w:tcPr>
            <w:tcW w:w="1195" w:type="dxa"/>
          </w:tcPr>
          <w:p w14:paraId="60D6563D" w14:textId="77777777" w:rsidR="005E220B" w:rsidRPr="00BC4766" w:rsidRDefault="005E220B" w:rsidP="007E3855">
            <w:pPr>
              <w:pStyle w:val="NormalWeb"/>
              <w:spacing w:before="0" w:beforeAutospacing="0" w:after="0" w:afterAutospacing="0"/>
              <w:jc w:val="right"/>
              <w:rPr>
                <w:rFonts w:ascii="Arial" w:hAnsi="Arial" w:cs="Arial"/>
                <w:color w:val="000000"/>
              </w:rPr>
            </w:pPr>
          </w:p>
        </w:tc>
        <w:tc>
          <w:tcPr>
            <w:tcW w:w="767" w:type="dxa"/>
          </w:tcPr>
          <w:p w14:paraId="19B75E9E" w14:textId="77777777" w:rsidR="005E220B" w:rsidRPr="00BC4766" w:rsidRDefault="005E220B" w:rsidP="007E3855">
            <w:pPr>
              <w:pStyle w:val="NormalWeb"/>
              <w:spacing w:before="0" w:beforeAutospacing="0" w:after="0" w:afterAutospacing="0"/>
              <w:jc w:val="right"/>
              <w:rPr>
                <w:rFonts w:ascii="Arial" w:hAnsi="Arial" w:cs="Arial"/>
                <w:color w:val="000000"/>
              </w:rPr>
            </w:pPr>
          </w:p>
        </w:tc>
      </w:tr>
      <w:tr w:rsidR="00B0584B" w:rsidRPr="00BC4766" w14:paraId="263EEF58" w14:textId="77777777" w:rsidTr="00B0584B">
        <w:trPr>
          <w:trHeight w:val="521"/>
        </w:trPr>
        <w:tc>
          <w:tcPr>
            <w:tcW w:w="684" w:type="dxa"/>
          </w:tcPr>
          <w:p w14:paraId="655A2547" w14:textId="77777777" w:rsidR="005E220B" w:rsidRPr="00BC4766" w:rsidRDefault="005E220B" w:rsidP="007E3855">
            <w:pPr>
              <w:pStyle w:val="NormalWeb"/>
              <w:spacing w:before="0" w:beforeAutospacing="0" w:after="0" w:afterAutospacing="0"/>
              <w:jc w:val="center"/>
              <w:rPr>
                <w:rFonts w:ascii="Arial" w:hAnsi="Arial" w:cs="Arial"/>
                <w:color w:val="000000"/>
              </w:rPr>
            </w:pPr>
          </w:p>
        </w:tc>
        <w:tc>
          <w:tcPr>
            <w:tcW w:w="1322" w:type="dxa"/>
          </w:tcPr>
          <w:p w14:paraId="4E54F72C" w14:textId="4C07288C" w:rsidR="005E220B" w:rsidRPr="00BC4766" w:rsidRDefault="00415C79" w:rsidP="007E3855">
            <w:pPr>
              <w:pStyle w:val="NormalWeb"/>
              <w:spacing w:before="0" w:beforeAutospacing="0" w:after="0" w:afterAutospacing="0"/>
              <w:rPr>
                <w:rFonts w:ascii="Arial" w:hAnsi="Arial" w:cs="Arial"/>
                <w:color w:val="000000"/>
              </w:rPr>
            </w:pPr>
            <w:r w:rsidRPr="00BC4766">
              <w:rPr>
                <w:rFonts w:ascii="Arial" w:hAnsi="Arial" w:cs="Arial"/>
                <w:color w:val="000000"/>
              </w:rPr>
              <w:t>Ethical</w:t>
            </w:r>
            <w:r w:rsidR="005E220B" w:rsidRPr="00BC4766">
              <w:rPr>
                <w:rFonts w:ascii="Arial" w:hAnsi="Arial" w:cs="Arial"/>
                <w:color w:val="000000"/>
              </w:rPr>
              <w:t xml:space="preserve"> Content</w:t>
            </w:r>
          </w:p>
        </w:tc>
        <w:tc>
          <w:tcPr>
            <w:tcW w:w="985" w:type="dxa"/>
          </w:tcPr>
          <w:p w14:paraId="2C9B3FC8" w14:textId="6376395C"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0,108</w:t>
            </w:r>
          </w:p>
        </w:tc>
        <w:tc>
          <w:tcPr>
            <w:tcW w:w="893" w:type="dxa"/>
          </w:tcPr>
          <w:p w14:paraId="5AEAAB9A" w14:textId="31D297E5"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0,68</w:t>
            </w:r>
          </w:p>
        </w:tc>
        <w:tc>
          <w:tcPr>
            <w:tcW w:w="1607" w:type="dxa"/>
          </w:tcPr>
          <w:p w14:paraId="77C62BE0" w14:textId="229B542E"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0,140</w:t>
            </w:r>
          </w:p>
        </w:tc>
        <w:tc>
          <w:tcPr>
            <w:tcW w:w="795" w:type="dxa"/>
          </w:tcPr>
          <w:p w14:paraId="088E3706" w14:textId="2FD38C22"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1,579</w:t>
            </w:r>
          </w:p>
        </w:tc>
        <w:tc>
          <w:tcPr>
            <w:tcW w:w="844" w:type="dxa"/>
          </w:tcPr>
          <w:p w14:paraId="52E1A464" w14:textId="79DD3679"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0,117</w:t>
            </w:r>
          </w:p>
        </w:tc>
        <w:tc>
          <w:tcPr>
            <w:tcW w:w="1195" w:type="dxa"/>
          </w:tcPr>
          <w:p w14:paraId="356C678C" w14:textId="77674CD3" w:rsidR="005E220B" w:rsidRPr="00BC4766" w:rsidRDefault="00B0584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0,919</w:t>
            </w:r>
          </w:p>
        </w:tc>
        <w:tc>
          <w:tcPr>
            <w:tcW w:w="767" w:type="dxa"/>
          </w:tcPr>
          <w:p w14:paraId="1ACD29D2" w14:textId="1978E55C" w:rsidR="005E220B" w:rsidRPr="00BC4766" w:rsidRDefault="00B0584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1,088</w:t>
            </w:r>
          </w:p>
        </w:tc>
      </w:tr>
      <w:tr w:rsidR="00B0584B" w:rsidRPr="00BC4766" w14:paraId="5D2E81BC" w14:textId="77777777" w:rsidTr="00B0584B">
        <w:trPr>
          <w:trHeight w:val="521"/>
        </w:trPr>
        <w:tc>
          <w:tcPr>
            <w:tcW w:w="684" w:type="dxa"/>
          </w:tcPr>
          <w:p w14:paraId="5770D6E3" w14:textId="77777777" w:rsidR="005E220B" w:rsidRPr="00BC4766" w:rsidRDefault="005E220B" w:rsidP="007E3855">
            <w:pPr>
              <w:pStyle w:val="NormalWeb"/>
              <w:spacing w:before="0" w:beforeAutospacing="0" w:after="0" w:afterAutospacing="0"/>
              <w:jc w:val="center"/>
              <w:rPr>
                <w:rFonts w:ascii="Arial" w:hAnsi="Arial" w:cs="Arial"/>
                <w:color w:val="000000"/>
              </w:rPr>
            </w:pPr>
          </w:p>
        </w:tc>
        <w:tc>
          <w:tcPr>
            <w:tcW w:w="1322" w:type="dxa"/>
          </w:tcPr>
          <w:p w14:paraId="1EF0AD17" w14:textId="5050BB91" w:rsidR="005E220B" w:rsidRPr="00BC4766" w:rsidRDefault="005E220B" w:rsidP="007E3855">
            <w:pPr>
              <w:pStyle w:val="NormalWeb"/>
              <w:spacing w:before="0" w:beforeAutospacing="0" w:after="0" w:afterAutospacing="0"/>
              <w:rPr>
                <w:rFonts w:ascii="Arial" w:hAnsi="Arial" w:cs="Arial"/>
                <w:color w:val="000000"/>
              </w:rPr>
            </w:pPr>
            <w:r w:rsidRPr="00BC4766">
              <w:rPr>
                <w:rFonts w:ascii="Arial" w:hAnsi="Arial" w:cs="Arial"/>
                <w:color w:val="000000"/>
              </w:rPr>
              <w:t>Equity Sensitivity</w:t>
            </w:r>
          </w:p>
        </w:tc>
        <w:tc>
          <w:tcPr>
            <w:tcW w:w="985" w:type="dxa"/>
          </w:tcPr>
          <w:p w14:paraId="122D110B" w14:textId="64C63378"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0,002</w:t>
            </w:r>
          </w:p>
        </w:tc>
        <w:tc>
          <w:tcPr>
            <w:tcW w:w="893" w:type="dxa"/>
          </w:tcPr>
          <w:p w14:paraId="65F3839F" w14:textId="3A7B76F9"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0,101</w:t>
            </w:r>
          </w:p>
        </w:tc>
        <w:tc>
          <w:tcPr>
            <w:tcW w:w="1607" w:type="dxa"/>
          </w:tcPr>
          <w:p w14:paraId="4A0D668B" w14:textId="09FFCAC5"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0,002</w:t>
            </w:r>
          </w:p>
        </w:tc>
        <w:tc>
          <w:tcPr>
            <w:tcW w:w="795" w:type="dxa"/>
          </w:tcPr>
          <w:p w14:paraId="7F23BF07" w14:textId="664C3173"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0,20</w:t>
            </w:r>
          </w:p>
        </w:tc>
        <w:tc>
          <w:tcPr>
            <w:tcW w:w="844" w:type="dxa"/>
          </w:tcPr>
          <w:p w14:paraId="19647C43" w14:textId="2BA54927"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0,984</w:t>
            </w:r>
          </w:p>
        </w:tc>
        <w:tc>
          <w:tcPr>
            <w:tcW w:w="1195" w:type="dxa"/>
          </w:tcPr>
          <w:p w14:paraId="3EFFCE9D" w14:textId="42D6C592" w:rsidR="005E220B" w:rsidRPr="00BC4766" w:rsidRDefault="00B0584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0,728</w:t>
            </w:r>
          </w:p>
        </w:tc>
        <w:tc>
          <w:tcPr>
            <w:tcW w:w="767" w:type="dxa"/>
          </w:tcPr>
          <w:p w14:paraId="76A62051" w14:textId="238CB00B" w:rsidR="005E220B" w:rsidRPr="00BC4766" w:rsidRDefault="00B0584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1,374</w:t>
            </w:r>
          </w:p>
        </w:tc>
      </w:tr>
      <w:tr w:rsidR="00B0584B" w:rsidRPr="00BC4766" w14:paraId="1115FD02" w14:textId="77777777" w:rsidTr="00B0584B">
        <w:trPr>
          <w:trHeight w:val="503"/>
        </w:trPr>
        <w:tc>
          <w:tcPr>
            <w:tcW w:w="684" w:type="dxa"/>
          </w:tcPr>
          <w:p w14:paraId="5C33E0D0" w14:textId="77777777" w:rsidR="005E220B" w:rsidRPr="00BC4766" w:rsidRDefault="005E220B" w:rsidP="007E3855">
            <w:pPr>
              <w:pStyle w:val="NormalWeb"/>
              <w:spacing w:before="0" w:beforeAutospacing="0" w:after="0" w:afterAutospacing="0"/>
              <w:jc w:val="center"/>
              <w:rPr>
                <w:rFonts w:ascii="Arial" w:hAnsi="Arial" w:cs="Arial"/>
                <w:color w:val="000000"/>
              </w:rPr>
            </w:pPr>
          </w:p>
        </w:tc>
        <w:tc>
          <w:tcPr>
            <w:tcW w:w="1322" w:type="dxa"/>
          </w:tcPr>
          <w:p w14:paraId="4D446B65" w14:textId="425D2C9B" w:rsidR="005E220B" w:rsidRPr="00BC4766" w:rsidRDefault="005E220B" w:rsidP="007E3855">
            <w:pPr>
              <w:pStyle w:val="NormalWeb"/>
              <w:spacing w:before="0" w:beforeAutospacing="0" w:after="0" w:afterAutospacing="0"/>
              <w:rPr>
                <w:rFonts w:ascii="Arial" w:hAnsi="Arial" w:cs="Arial"/>
                <w:color w:val="000000"/>
              </w:rPr>
            </w:pPr>
            <w:r w:rsidRPr="00BC4766">
              <w:rPr>
                <w:rFonts w:ascii="Arial" w:hAnsi="Arial" w:cs="Arial"/>
                <w:color w:val="000000"/>
              </w:rPr>
              <w:t>Locus of Control</w:t>
            </w:r>
          </w:p>
        </w:tc>
        <w:tc>
          <w:tcPr>
            <w:tcW w:w="985" w:type="dxa"/>
          </w:tcPr>
          <w:p w14:paraId="54D8E7BE" w14:textId="2280D0B5"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-0,291</w:t>
            </w:r>
          </w:p>
        </w:tc>
        <w:tc>
          <w:tcPr>
            <w:tcW w:w="893" w:type="dxa"/>
          </w:tcPr>
          <w:p w14:paraId="203F4D00" w14:textId="5D588799"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0,103</w:t>
            </w:r>
          </w:p>
        </w:tc>
        <w:tc>
          <w:tcPr>
            <w:tcW w:w="1607" w:type="dxa"/>
          </w:tcPr>
          <w:p w14:paraId="3779BED6" w14:textId="4923352F"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-0,283</w:t>
            </w:r>
          </w:p>
        </w:tc>
        <w:tc>
          <w:tcPr>
            <w:tcW w:w="795" w:type="dxa"/>
          </w:tcPr>
          <w:p w14:paraId="549AD64E" w14:textId="526342C4"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-2,839</w:t>
            </w:r>
          </w:p>
        </w:tc>
        <w:tc>
          <w:tcPr>
            <w:tcW w:w="844" w:type="dxa"/>
          </w:tcPr>
          <w:p w14:paraId="531C61E0" w14:textId="6F91AB61" w:rsidR="005E220B" w:rsidRPr="00BC4766" w:rsidRDefault="005E220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0,005</w:t>
            </w:r>
          </w:p>
        </w:tc>
        <w:tc>
          <w:tcPr>
            <w:tcW w:w="1195" w:type="dxa"/>
          </w:tcPr>
          <w:p w14:paraId="02E3ABAA" w14:textId="42C19731" w:rsidR="005E220B" w:rsidRPr="00BC4766" w:rsidRDefault="00B0584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0,731</w:t>
            </w:r>
          </w:p>
        </w:tc>
        <w:tc>
          <w:tcPr>
            <w:tcW w:w="767" w:type="dxa"/>
          </w:tcPr>
          <w:p w14:paraId="733D51B3" w14:textId="1C7C5BB1" w:rsidR="005E220B" w:rsidRPr="00BC4766" w:rsidRDefault="00B0584B" w:rsidP="007E3855">
            <w:pPr>
              <w:pStyle w:val="NormalWeb"/>
              <w:spacing w:before="0" w:beforeAutospacing="0" w:after="0" w:afterAutospacing="0"/>
              <w:jc w:val="right"/>
              <w:rPr>
                <w:rFonts w:ascii="Arial" w:hAnsi="Arial" w:cs="Arial"/>
                <w:color w:val="000000"/>
              </w:rPr>
            </w:pPr>
            <w:r w:rsidRPr="00BC4766">
              <w:rPr>
                <w:rFonts w:ascii="Arial" w:hAnsi="Arial" w:cs="Arial"/>
                <w:color w:val="000000"/>
              </w:rPr>
              <w:t>1,368</w:t>
            </w:r>
          </w:p>
        </w:tc>
      </w:tr>
      <w:tr w:rsidR="00B0584B" w:rsidRPr="00BC4766" w14:paraId="75455C25" w14:textId="77777777" w:rsidTr="0093365F">
        <w:trPr>
          <w:trHeight w:val="503"/>
        </w:trPr>
        <w:tc>
          <w:tcPr>
            <w:tcW w:w="9092" w:type="dxa"/>
            <w:gridSpan w:val="9"/>
          </w:tcPr>
          <w:p w14:paraId="17CED81C" w14:textId="7D6022E0" w:rsidR="00B0584B" w:rsidRPr="00BC4766" w:rsidRDefault="00B0584B" w:rsidP="007E3855">
            <w:pPr>
              <w:pStyle w:val="NormalWeb"/>
              <w:numPr>
                <w:ilvl w:val="0"/>
                <w:numId w:val="32"/>
              </w:numPr>
              <w:spacing w:before="0" w:beforeAutospacing="0" w:after="0" w:afterAutospacing="0"/>
              <w:rPr>
                <w:rFonts w:ascii="Arial" w:hAnsi="Arial" w:cs="Arial"/>
                <w:color w:val="000000"/>
              </w:rPr>
            </w:pPr>
            <w:r w:rsidRPr="00BC4766">
              <w:rPr>
                <w:rFonts w:ascii="Arial" w:hAnsi="Arial" w:cs="Arial"/>
                <w:color w:val="000000"/>
              </w:rPr>
              <w:t>Dependent Variable: Ethical Perception</w:t>
            </w:r>
          </w:p>
        </w:tc>
      </w:tr>
    </w:tbl>
    <w:p w14:paraId="5F1F058E" w14:textId="77777777" w:rsidR="00B0584B" w:rsidRPr="00BC4766" w:rsidRDefault="00B0584B" w:rsidP="007E3855">
      <w:pPr>
        <w:pStyle w:val="NormalWeb"/>
        <w:spacing w:before="0" w:beforeAutospacing="0" w:after="0" w:afterAutospacing="0"/>
        <w:jc w:val="both"/>
        <w:rPr>
          <w:rFonts w:ascii="Arial" w:hAnsi="Arial" w:cs="Arial"/>
          <w:color w:val="252525"/>
        </w:rPr>
      </w:pPr>
      <w:r w:rsidRPr="00BC4766">
        <w:rPr>
          <w:rFonts w:ascii="Arial" w:hAnsi="Arial" w:cs="Arial"/>
          <w:color w:val="252525"/>
        </w:rPr>
        <w:t>Source: SPSS output version 22</w:t>
      </w:r>
    </w:p>
    <w:p w14:paraId="1CFD77FD" w14:textId="564D2E75" w:rsidR="005E220B" w:rsidRPr="00BC4766" w:rsidRDefault="00B0584B" w:rsidP="009678D4">
      <w:pPr>
        <w:pStyle w:val="NormalWeb"/>
        <w:jc w:val="both"/>
        <w:rPr>
          <w:rFonts w:ascii="Arial" w:hAnsi="Arial" w:cs="Arial"/>
          <w:color w:val="000000"/>
        </w:rPr>
      </w:pPr>
      <w:r w:rsidRPr="00BC4766">
        <w:rPr>
          <w:rFonts w:ascii="Arial" w:hAnsi="Arial" w:cs="Arial"/>
          <w:color w:val="000000"/>
        </w:rPr>
        <w:t xml:space="preserve">Based on table 8 above, it can be seen that the tolerance value for the ethical content variable is 0.919, equity sensitivity is 0.728, and locus of control is 0.731. All three </w:t>
      </w:r>
      <w:r w:rsidRPr="00BC4766">
        <w:rPr>
          <w:rFonts w:ascii="Arial" w:hAnsi="Arial" w:cs="Arial"/>
          <w:color w:val="000000"/>
        </w:rPr>
        <w:lastRenderedPageBreak/>
        <w:t>numbers are greater than 0.1. The VIF value for the ethical content variable is 1.088, equity sensitivity is 1.374, and locus of control is 1.368. The three VIF values are less than 10. Thus, it can be stated that there is no multicollinearity in the model because each variable has a tolerance value greater than 0.1 and a VIF value less than 10.</w:t>
      </w:r>
    </w:p>
    <w:p w14:paraId="062AC60F" w14:textId="0F9ED31F" w:rsidR="00B0584B" w:rsidRPr="00BC4766" w:rsidRDefault="00B0584B" w:rsidP="007E3855">
      <w:pPr>
        <w:pStyle w:val="NormalWeb"/>
        <w:jc w:val="both"/>
        <w:rPr>
          <w:rFonts w:ascii="Arial" w:hAnsi="Arial" w:cs="Arial"/>
          <w:i/>
          <w:iCs/>
          <w:color w:val="000000"/>
        </w:rPr>
      </w:pPr>
      <w:r w:rsidRPr="00BC4766">
        <w:rPr>
          <w:rFonts w:ascii="Arial" w:hAnsi="Arial" w:cs="Arial"/>
          <w:i/>
          <w:iCs/>
          <w:color w:val="000000"/>
        </w:rPr>
        <w:t>Heteroscedasticity Test</w:t>
      </w:r>
    </w:p>
    <w:p w14:paraId="7728DA02" w14:textId="171C30D7" w:rsidR="00B0584B" w:rsidRPr="00BC4766" w:rsidRDefault="00663639" w:rsidP="009678D4">
      <w:pPr>
        <w:pStyle w:val="NormalWeb"/>
        <w:jc w:val="both"/>
        <w:rPr>
          <w:rFonts w:ascii="Arial" w:hAnsi="Arial" w:cs="Arial"/>
          <w:color w:val="000000"/>
        </w:rPr>
      </w:pPr>
      <w:r w:rsidRPr="00BC4766">
        <w:rPr>
          <w:rFonts w:ascii="Arial" w:hAnsi="Arial" w:cs="Arial"/>
          <w:color w:val="000000"/>
        </w:rPr>
        <w:t>The heteroscedasticity test was carried out to test whether in the regression model there is an inequality of residual variance from one observation to another. The regression model is said to be good if there is no heteroscedasticity or homoscedasticity. If the significance value is greater than 0.0</w:t>
      </w:r>
      <w:r w:rsidR="00875D99" w:rsidRPr="00BC4766">
        <w:rPr>
          <w:rFonts w:ascii="Arial" w:hAnsi="Arial" w:cs="Arial"/>
          <w:color w:val="000000"/>
        </w:rPr>
        <w:t>5</w:t>
      </w:r>
      <w:r w:rsidRPr="00BC4766">
        <w:rPr>
          <w:rFonts w:ascii="Arial" w:hAnsi="Arial" w:cs="Arial"/>
          <w:color w:val="000000"/>
        </w:rPr>
        <w:t xml:space="preserve">, then the regression model is declared free from heteroscedasticity </w:t>
      </w:r>
      <w:r w:rsidRPr="00BC4766">
        <w:rPr>
          <w:rFonts w:ascii="Arial" w:hAnsi="Arial" w:cs="Arial"/>
          <w:color w:val="000000"/>
        </w:rPr>
        <w:fldChar w:fldCharType="begin" w:fldLock="1"/>
      </w:r>
      <w:r w:rsidR="0063098F" w:rsidRPr="00BC4766">
        <w:rPr>
          <w:rFonts w:ascii="Arial" w:hAnsi="Arial" w:cs="Arial"/>
          <w:color w:val="000000"/>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approach.","author":[{"dropping-particle":"","family":"Sarjono dkk","given":"","non-dropping-particle":"","parse-names":false,"suffix":""}],"container-title":"Salemba Empat","id":"ITEM-1","issued":{"date-parts":[["2013"]]},"publisher":"Salemba Empat","publisher-place":"Jakarta","title":"SPSS vs LISREL: Sebuah Pengantar, Aplikasi untuk Riset. Jakarta","type":"book"},"uris":["http://www.mendeley.com/documents/?uuid=5f2abb62-e310-3d8c-8086-b5587e428693"]}],"mendeley":{"formattedCitation":"(Sarjono dkk, 2013)","plainTextFormattedCitation":"(Sarjono dkk, 2013)","previouslyFormattedCitation":"(Sarjono dkk, 2013)"},"properties":{"noteIndex":0},"schema":"https://github.com/citation-style-language/schema/raw/master/csl-citation.json"}</w:instrText>
      </w:r>
      <w:r w:rsidRPr="00BC4766">
        <w:rPr>
          <w:rFonts w:ascii="Arial" w:hAnsi="Arial" w:cs="Arial"/>
          <w:color w:val="000000"/>
        </w:rPr>
        <w:fldChar w:fldCharType="separate"/>
      </w:r>
      <w:r w:rsidRPr="00BC4766">
        <w:rPr>
          <w:rFonts w:ascii="Arial" w:hAnsi="Arial" w:cs="Arial"/>
          <w:noProof/>
          <w:color w:val="000000"/>
        </w:rPr>
        <w:t>(Sarjono dkk, 2013)</w:t>
      </w:r>
      <w:r w:rsidRPr="00BC4766">
        <w:rPr>
          <w:rFonts w:ascii="Arial" w:hAnsi="Arial" w:cs="Arial"/>
          <w:color w:val="000000"/>
        </w:rPr>
        <w:fldChar w:fldCharType="end"/>
      </w:r>
      <w:r w:rsidRPr="00BC4766">
        <w:rPr>
          <w:rFonts w:ascii="Arial" w:hAnsi="Arial" w:cs="Arial"/>
          <w:color w:val="000000"/>
        </w:rPr>
        <w:t>. The results of the heteroscedasticity test can be seen in table 9 below.</w:t>
      </w:r>
    </w:p>
    <w:p w14:paraId="340CA39D" w14:textId="7513294B" w:rsidR="009E3F73" w:rsidRPr="00BC4766" w:rsidRDefault="009E3F73" w:rsidP="007E3855">
      <w:pPr>
        <w:pStyle w:val="NormalWeb"/>
        <w:jc w:val="center"/>
        <w:rPr>
          <w:rFonts w:ascii="Arial" w:hAnsi="Arial" w:cs="Arial"/>
          <w:color w:val="000000"/>
        </w:rPr>
      </w:pPr>
      <w:r w:rsidRPr="00BC4766">
        <w:rPr>
          <w:rFonts w:ascii="Arial" w:hAnsi="Arial" w:cs="Arial"/>
          <w:color w:val="000000"/>
        </w:rPr>
        <w:t>Table 9. Heteroscedasticity Test Result</w:t>
      </w:r>
    </w:p>
    <w:tbl>
      <w:tblPr>
        <w:tblStyle w:val="TableGrid"/>
        <w:tblW w:w="9359" w:type="dxa"/>
        <w:tblLook w:val="04A0" w:firstRow="1" w:lastRow="0" w:firstColumn="1" w:lastColumn="0" w:noHBand="0" w:noVBand="1"/>
      </w:tblPr>
      <w:tblGrid>
        <w:gridCol w:w="383"/>
        <w:gridCol w:w="1948"/>
        <w:gridCol w:w="1898"/>
        <w:gridCol w:w="1631"/>
        <w:gridCol w:w="1631"/>
        <w:gridCol w:w="934"/>
        <w:gridCol w:w="934"/>
      </w:tblGrid>
      <w:tr w:rsidR="006952C6" w:rsidRPr="00BC4766" w14:paraId="2F56E9D9" w14:textId="77777777" w:rsidTr="006952C6">
        <w:tc>
          <w:tcPr>
            <w:tcW w:w="2608" w:type="dxa"/>
            <w:gridSpan w:val="2"/>
            <w:vMerge w:val="restart"/>
            <w:vAlign w:val="bottom"/>
          </w:tcPr>
          <w:p w14:paraId="4CE0B326" w14:textId="20365545" w:rsidR="006952C6" w:rsidRPr="00BC4766" w:rsidRDefault="006952C6" w:rsidP="007E3855">
            <w:pPr>
              <w:pStyle w:val="NormalWeb"/>
              <w:rPr>
                <w:rFonts w:ascii="Arial" w:hAnsi="Arial" w:cs="Arial"/>
                <w:color w:val="000000"/>
              </w:rPr>
            </w:pPr>
            <w:r w:rsidRPr="00BC4766">
              <w:rPr>
                <w:rFonts w:ascii="Arial" w:hAnsi="Arial" w:cs="Arial"/>
                <w:color w:val="000000"/>
              </w:rPr>
              <w:t>Model</w:t>
            </w:r>
          </w:p>
        </w:tc>
        <w:tc>
          <w:tcPr>
            <w:tcW w:w="1757" w:type="dxa"/>
          </w:tcPr>
          <w:p w14:paraId="6345A453" w14:textId="67D774CC" w:rsidR="006952C6" w:rsidRPr="00BC4766" w:rsidRDefault="006952C6" w:rsidP="007E3855">
            <w:pPr>
              <w:pStyle w:val="NormalWeb"/>
              <w:jc w:val="center"/>
              <w:rPr>
                <w:rFonts w:ascii="Arial" w:hAnsi="Arial" w:cs="Arial"/>
                <w:color w:val="000000"/>
              </w:rPr>
            </w:pPr>
            <w:r w:rsidRPr="00BC4766">
              <w:rPr>
                <w:rFonts w:ascii="Arial" w:hAnsi="Arial" w:cs="Arial"/>
                <w:color w:val="000000"/>
              </w:rPr>
              <w:t>Unstandardized Coefficients</w:t>
            </w:r>
          </w:p>
        </w:tc>
        <w:tc>
          <w:tcPr>
            <w:tcW w:w="1513" w:type="dxa"/>
          </w:tcPr>
          <w:p w14:paraId="01BDF719" w14:textId="4FA8B14A" w:rsidR="006952C6" w:rsidRPr="00BC4766" w:rsidRDefault="006952C6" w:rsidP="007E3855">
            <w:pPr>
              <w:pStyle w:val="NormalWeb"/>
              <w:jc w:val="center"/>
              <w:rPr>
                <w:rFonts w:ascii="Arial" w:hAnsi="Arial" w:cs="Arial"/>
                <w:color w:val="000000"/>
              </w:rPr>
            </w:pPr>
            <w:r w:rsidRPr="00BC4766">
              <w:rPr>
                <w:rFonts w:ascii="Arial" w:hAnsi="Arial" w:cs="Arial"/>
                <w:color w:val="000000"/>
              </w:rPr>
              <w:t>Standardized Coefficients</w:t>
            </w:r>
          </w:p>
        </w:tc>
        <w:tc>
          <w:tcPr>
            <w:tcW w:w="1513" w:type="dxa"/>
          </w:tcPr>
          <w:p w14:paraId="6FBD1F9E" w14:textId="4A0BFA56" w:rsidR="006952C6" w:rsidRPr="00BC4766" w:rsidRDefault="006952C6" w:rsidP="007E3855">
            <w:pPr>
              <w:pStyle w:val="NormalWeb"/>
              <w:jc w:val="center"/>
              <w:rPr>
                <w:rFonts w:ascii="Arial" w:hAnsi="Arial" w:cs="Arial"/>
                <w:color w:val="000000"/>
              </w:rPr>
            </w:pPr>
            <w:r w:rsidRPr="00BC4766">
              <w:rPr>
                <w:rFonts w:ascii="Arial" w:hAnsi="Arial" w:cs="Arial"/>
                <w:color w:val="000000"/>
              </w:rPr>
              <w:t>Standardized Coefficients</w:t>
            </w:r>
          </w:p>
        </w:tc>
        <w:tc>
          <w:tcPr>
            <w:tcW w:w="984" w:type="dxa"/>
            <w:vMerge w:val="restart"/>
            <w:vAlign w:val="center"/>
          </w:tcPr>
          <w:p w14:paraId="4572F0AE" w14:textId="6EB2481B" w:rsidR="006952C6" w:rsidRPr="00BC4766" w:rsidRDefault="006952C6" w:rsidP="007E3855">
            <w:pPr>
              <w:pStyle w:val="NormalWeb"/>
              <w:jc w:val="center"/>
              <w:rPr>
                <w:rFonts w:ascii="Arial" w:hAnsi="Arial" w:cs="Arial"/>
                <w:color w:val="000000"/>
              </w:rPr>
            </w:pPr>
            <w:r w:rsidRPr="00BC4766">
              <w:rPr>
                <w:rFonts w:ascii="Arial" w:hAnsi="Arial" w:cs="Arial"/>
                <w:color w:val="000000"/>
              </w:rPr>
              <w:t>t</w:t>
            </w:r>
          </w:p>
        </w:tc>
        <w:tc>
          <w:tcPr>
            <w:tcW w:w="984" w:type="dxa"/>
            <w:vMerge w:val="restart"/>
            <w:vAlign w:val="center"/>
          </w:tcPr>
          <w:p w14:paraId="65880C90" w14:textId="488523FA" w:rsidR="006952C6" w:rsidRPr="00BC4766" w:rsidRDefault="006952C6" w:rsidP="007E3855">
            <w:pPr>
              <w:pStyle w:val="NormalWeb"/>
              <w:jc w:val="center"/>
              <w:rPr>
                <w:rFonts w:ascii="Arial" w:hAnsi="Arial" w:cs="Arial"/>
                <w:color w:val="000000"/>
              </w:rPr>
            </w:pPr>
            <w:r w:rsidRPr="00BC4766">
              <w:rPr>
                <w:rFonts w:ascii="Arial" w:hAnsi="Arial" w:cs="Arial"/>
                <w:color w:val="000000"/>
              </w:rPr>
              <w:t>Sig.</w:t>
            </w:r>
          </w:p>
        </w:tc>
      </w:tr>
      <w:tr w:rsidR="006952C6" w:rsidRPr="00BC4766" w14:paraId="36D823D7" w14:textId="77777777" w:rsidTr="006952C6">
        <w:tc>
          <w:tcPr>
            <w:tcW w:w="2608" w:type="dxa"/>
            <w:gridSpan w:val="2"/>
            <w:vMerge/>
          </w:tcPr>
          <w:p w14:paraId="60AA083E" w14:textId="30B1632C" w:rsidR="006952C6" w:rsidRPr="00BC4766" w:rsidRDefault="006952C6" w:rsidP="007E3855">
            <w:pPr>
              <w:pStyle w:val="NormalWeb"/>
              <w:jc w:val="center"/>
              <w:rPr>
                <w:rFonts w:ascii="Arial" w:hAnsi="Arial" w:cs="Arial"/>
                <w:color w:val="000000"/>
              </w:rPr>
            </w:pPr>
          </w:p>
        </w:tc>
        <w:tc>
          <w:tcPr>
            <w:tcW w:w="1757" w:type="dxa"/>
          </w:tcPr>
          <w:p w14:paraId="760B2C21" w14:textId="15A65567" w:rsidR="006952C6" w:rsidRPr="00BC4766" w:rsidRDefault="006952C6" w:rsidP="007E3855">
            <w:pPr>
              <w:pStyle w:val="NormalWeb"/>
              <w:jc w:val="center"/>
              <w:rPr>
                <w:rFonts w:ascii="Arial" w:hAnsi="Arial" w:cs="Arial"/>
                <w:color w:val="000000"/>
              </w:rPr>
            </w:pPr>
            <w:r w:rsidRPr="00BC4766">
              <w:rPr>
                <w:rFonts w:ascii="Arial" w:hAnsi="Arial" w:cs="Arial"/>
                <w:color w:val="000000"/>
              </w:rPr>
              <w:t>B</w:t>
            </w:r>
          </w:p>
        </w:tc>
        <w:tc>
          <w:tcPr>
            <w:tcW w:w="1513" w:type="dxa"/>
          </w:tcPr>
          <w:p w14:paraId="25A8E6A0" w14:textId="29270B03" w:rsidR="006952C6" w:rsidRPr="00BC4766" w:rsidRDefault="006952C6" w:rsidP="007E3855">
            <w:pPr>
              <w:pStyle w:val="NormalWeb"/>
              <w:jc w:val="center"/>
              <w:rPr>
                <w:rFonts w:ascii="Arial" w:hAnsi="Arial" w:cs="Arial"/>
                <w:color w:val="000000"/>
              </w:rPr>
            </w:pPr>
            <w:r w:rsidRPr="00BC4766">
              <w:rPr>
                <w:rFonts w:ascii="Arial" w:hAnsi="Arial" w:cs="Arial"/>
                <w:color w:val="000000"/>
              </w:rPr>
              <w:t>Std. Error</w:t>
            </w:r>
          </w:p>
        </w:tc>
        <w:tc>
          <w:tcPr>
            <w:tcW w:w="1513" w:type="dxa"/>
          </w:tcPr>
          <w:p w14:paraId="5BA44CAF" w14:textId="59DE4D93" w:rsidR="006952C6" w:rsidRPr="00BC4766" w:rsidRDefault="006952C6" w:rsidP="007E3855">
            <w:pPr>
              <w:pStyle w:val="NormalWeb"/>
              <w:jc w:val="center"/>
              <w:rPr>
                <w:rFonts w:ascii="Arial" w:hAnsi="Arial" w:cs="Arial"/>
                <w:color w:val="000000"/>
              </w:rPr>
            </w:pPr>
            <w:r w:rsidRPr="00BC4766">
              <w:rPr>
                <w:rFonts w:ascii="Arial" w:hAnsi="Arial" w:cs="Arial"/>
                <w:color w:val="000000"/>
              </w:rPr>
              <w:t>Beta</w:t>
            </w:r>
          </w:p>
        </w:tc>
        <w:tc>
          <w:tcPr>
            <w:tcW w:w="984" w:type="dxa"/>
            <w:vMerge/>
          </w:tcPr>
          <w:p w14:paraId="491EB721" w14:textId="77777777" w:rsidR="006952C6" w:rsidRPr="00BC4766" w:rsidRDefault="006952C6" w:rsidP="007E3855">
            <w:pPr>
              <w:pStyle w:val="NormalWeb"/>
              <w:jc w:val="center"/>
              <w:rPr>
                <w:rFonts w:ascii="Arial" w:hAnsi="Arial" w:cs="Arial"/>
                <w:color w:val="000000"/>
              </w:rPr>
            </w:pPr>
          </w:p>
        </w:tc>
        <w:tc>
          <w:tcPr>
            <w:tcW w:w="984" w:type="dxa"/>
            <w:vMerge/>
            <w:vAlign w:val="center"/>
          </w:tcPr>
          <w:p w14:paraId="3A6459DC" w14:textId="77777777" w:rsidR="006952C6" w:rsidRPr="00BC4766" w:rsidRDefault="006952C6" w:rsidP="007E3855">
            <w:pPr>
              <w:pStyle w:val="NormalWeb"/>
              <w:jc w:val="center"/>
              <w:rPr>
                <w:rFonts w:ascii="Arial" w:hAnsi="Arial" w:cs="Arial"/>
                <w:color w:val="000000"/>
              </w:rPr>
            </w:pPr>
          </w:p>
        </w:tc>
      </w:tr>
      <w:tr w:rsidR="006952C6" w:rsidRPr="00BC4766" w14:paraId="2D53AB06" w14:textId="77777777" w:rsidTr="006952C6">
        <w:tc>
          <w:tcPr>
            <w:tcW w:w="397" w:type="dxa"/>
          </w:tcPr>
          <w:p w14:paraId="1CE3BD8F" w14:textId="3293AC14" w:rsidR="006952C6" w:rsidRPr="00BC4766" w:rsidRDefault="006952C6" w:rsidP="007E3855">
            <w:pPr>
              <w:pStyle w:val="NormalWeb"/>
              <w:jc w:val="center"/>
              <w:rPr>
                <w:rFonts w:ascii="Arial" w:hAnsi="Arial" w:cs="Arial"/>
                <w:color w:val="000000"/>
              </w:rPr>
            </w:pPr>
            <w:r w:rsidRPr="00BC4766">
              <w:rPr>
                <w:rFonts w:ascii="Arial" w:hAnsi="Arial" w:cs="Arial"/>
                <w:color w:val="000000"/>
              </w:rPr>
              <w:t>1</w:t>
            </w:r>
          </w:p>
        </w:tc>
        <w:tc>
          <w:tcPr>
            <w:tcW w:w="2211" w:type="dxa"/>
          </w:tcPr>
          <w:p w14:paraId="67EBD13E" w14:textId="0A5459CC" w:rsidR="006952C6" w:rsidRPr="00BC4766" w:rsidRDefault="006952C6" w:rsidP="007E3855">
            <w:pPr>
              <w:pStyle w:val="NormalWeb"/>
              <w:rPr>
                <w:rFonts w:ascii="Arial" w:hAnsi="Arial" w:cs="Arial"/>
                <w:color w:val="000000"/>
              </w:rPr>
            </w:pPr>
            <w:r w:rsidRPr="00BC4766">
              <w:rPr>
                <w:rFonts w:ascii="Arial" w:hAnsi="Arial" w:cs="Arial"/>
                <w:color w:val="000000"/>
              </w:rPr>
              <w:t>(Constant)</w:t>
            </w:r>
          </w:p>
        </w:tc>
        <w:tc>
          <w:tcPr>
            <w:tcW w:w="1757" w:type="dxa"/>
          </w:tcPr>
          <w:p w14:paraId="5CC71D80" w14:textId="5994609E" w:rsidR="006952C6" w:rsidRPr="00BC4766" w:rsidRDefault="006952C6" w:rsidP="007E3855">
            <w:pPr>
              <w:pStyle w:val="NormalWeb"/>
              <w:jc w:val="center"/>
              <w:rPr>
                <w:rFonts w:ascii="Arial" w:hAnsi="Arial" w:cs="Arial"/>
                <w:color w:val="000000"/>
              </w:rPr>
            </w:pPr>
            <w:r w:rsidRPr="00BC4766">
              <w:rPr>
                <w:rFonts w:ascii="Arial" w:hAnsi="Arial" w:cs="Arial"/>
                <w:color w:val="000000"/>
              </w:rPr>
              <w:t>3,075</w:t>
            </w:r>
          </w:p>
        </w:tc>
        <w:tc>
          <w:tcPr>
            <w:tcW w:w="1513" w:type="dxa"/>
          </w:tcPr>
          <w:p w14:paraId="5DC39981" w14:textId="0E0CE8F4" w:rsidR="006952C6" w:rsidRPr="00BC4766" w:rsidRDefault="00875D99" w:rsidP="007E3855">
            <w:pPr>
              <w:pStyle w:val="NormalWeb"/>
              <w:jc w:val="center"/>
              <w:rPr>
                <w:rFonts w:ascii="Arial" w:hAnsi="Arial" w:cs="Arial"/>
                <w:color w:val="000000"/>
              </w:rPr>
            </w:pPr>
            <w:r w:rsidRPr="00BC4766">
              <w:rPr>
                <w:rFonts w:ascii="Arial" w:hAnsi="Arial" w:cs="Arial"/>
                <w:color w:val="000000"/>
              </w:rPr>
              <w:t>1,689</w:t>
            </w:r>
          </w:p>
        </w:tc>
        <w:tc>
          <w:tcPr>
            <w:tcW w:w="1513" w:type="dxa"/>
          </w:tcPr>
          <w:p w14:paraId="33E4DA2F" w14:textId="77777777" w:rsidR="006952C6" w:rsidRPr="00BC4766" w:rsidRDefault="006952C6" w:rsidP="007E3855">
            <w:pPr>
              <w:pStyle w:val="NormalWeb"/>
              <w:jc w:val="center"/>
              <w:rPr>
                <w:rFonts w:ascii="Arial" w:hAnsi="Arial" w:cs="Arial"/>
                <w:color w:val="000000"/>
              </w:rPr>
            </w:pPr>
          </w:p>
        </w:tc>
        <w:tc>
          <w:tcPr>
            <w:tcW w:w="984" w:type="dxa"/>
          </w:tcPr>
          <w:p w14:paraId="6D92FB43" w14:textId="65CC933A" w:rsidR="006952C6" w:rsidRPr="00BC4766" w:rsidRDefault="00875D99" w:rsidP="007E3855">
            <w:pPr>
              <w:pStyle w:val="NormalWeb"/>
              <w:jc w:val="center"/>
              <w:rPr>
                <w:rFonts w:ascii="Arial" w:hAnsi="Arial" w:cs="Arial"/>
                <w:color w:val="000000"/>
              </w:rPr>
            </w:pPr>
            <w:r w:rsidRPr="00BC4766">
              <w:rPr>
                <w:rFonts w:ascii="Arial" w:hAnsi="Arial" w:cs="Arial"/>
                <w:color w:val="000000"/>
              </w:rPr>
              <w:t>1,821</w:t>
            </w:r>
          </w:p>
        </w:tc>
        <w:tc>
          <w:tcPr>
            <w:tcW w:w="984" w:type="dxa"/>
          </w:tcPr>
          <w:p w14:paraId="3ABE3067" w14:textId="6207FBFB" w:rsidR="006952C6" w:rsidRPr="00BC4766" w:rsidRDefault="00875D99" w:rsidP="007E3855">
            <w:pPr>
              <w:pStyle w:val="NormalWeb"/>
              <w:jc w:val="center"/>
              <w:rPr>
                <w:rFonts w:ascii="Arial" w:hAnsi="Arial" w:cs="Arial"/>
                <w:color w:val="000000"/>
              </w:rPr>
            </w:pPr>
            <w:r w:rsidRPr="00BC4766">
              <w:rPr>
                <w:rFonts w:ascii="Arial" w:hAnsi="Arial" w:cs="Arial"/>
                <w:color w:val="000000"/>
              </w:rPr>
              <w:t>0,071</w:t>
            </w:r>
          </w:p>
        </w:tc>
      </w:tr>
      <w:tr w:rsidR="006952C6" w:rsidRPr="00BC4766" w14:paraId="34004CA8" w14:textId="77777777" w:rsidTr="006952C6">
        <w:tc>
          <w:tcPr>
            <w:tcW w:w="397" w:type="dxa"/>
          </w:tcPr>
          <w:p w14:paraId="7DD4C338" w14:textId="77777777" w:rsidR="006952C6" w:rsidRPr="00BC4766" w:rsidRDefault="006952C6" w:rsidP="007E3855">
            <w:pPr>
              <w:pStyle w:val="NormalWeb"/>
              <w:jc w:val="center"/>
              <w:rPr>
                <w:rFonts w:ascii="Arial" w:hAnsi="Arial" w:cs="Arial"/>
                <w:color w:val="000000"/>
              </w:rPr>
            </w:pPr>
          </w:p>
        </w:tc>
        <w:tc>
          <w:tcPr>
            <w:tcW w:w="2211" w:type="dxa"/>
          </w:tcPr>
          <w:p w14:paraId="66522477" w14:textId="11C8A6E0" w:rsidR="006952C6" w:rsidRPr="00BC4766" w:rsidRDefault="00415C79" w:rsidP="007E3855">
            <w:pPr>
              <w:pStyle w:val="NormalWeb"/>
              <w:rPr>
                <w:rFonts w:ascii="Arial" w:hAnsi="Arial" w:cs="Arial"/>
                <w:color w:val="000000"/>
              </w:rPr>
            </w:pPr>
            <w:r w:rsidRPr="00BC4766">
              <w:rPr>
                <w:rFonts w:ascii="Arial" w:hAnsi="Arial" w:cs="Arial"/>
                <w:color w:val="000000"/>
              </w:rPr>
              <w:t>Ethical</w:t>
            </w:r>
            <w:r w:rsidR="006952C6" w:rsidRPr="00BC4766">
              <w:rPr>
                <w:rFonts w:ascii="Arial" w:hAnsi="Arial" w:cs="Arial"/>
                <w:color w:val="000000"/>
              </w:rPr>
              <w:t xml:space="preserve"> Content</w:t>
            </w:r>
          </w:p>
        </w:tc>
        <w:tc>
          <w:tcPr>
            <w:tcW w:w="1757" w:type="dxa"/>
          </w:tcPr>
          <w:p w14:paraId="784DE36F" w14:textId="3728AA3A" w:rsidR="006952C6" w:rsidRPr="00BC4766" w:rsidRDefault="006952C6" w:rsidP="007E3855">
            <w:pPr>
              <w:pStyle w:val="NormalWeb"/>
              <w:jc w:val="center"/>
              <w:rPr>
                <w:rFonts w:ascii="Arial" w:hAnsi="Arial" w:cs="Arial"/>
                <w:color w:val="000000"/>
              </w:rPr>
            </w:pPr>
            <w:r w:rsidRPr="00BC4766">
              <w:rPr>
                <w:rFonts w:ascii="Arial" w:hAnsi="Arial" w:cs="Arial"/>
                <w:color w:val="000000"/>
              </w:rPr>
              <w:t>0,27</w:t>
            </w:r>
          </w:p>
        </w:tc>
        <w:tc>
          <w:tcPr>
            <w:tcW w:w="1513" w:type="dxa"/>
          </w:tcPr>
          <w:p w14:paraId="5F1B2357" w14:textId="424C53CD" w:rsidR="006952C6" w:rsidRPr="00BC4766" w:rsidRDefault="00875D99" w:rsidP="007E3855">
            <w:pPr>
              <w:pStyle w:val="NormalWeb"/>
              <w:jc w:val="center"/>
              <w:rPr>
                <w:rFonts w:ascii="Arial" w:hAnsi="Arial" w:cs="Arial"/>
                <w:color w:val="000000"/>
              </w:rPr>
            </w:pPr>
            <w:r w:rsidRPr="00BC4766">
              <w:rPr>
                <w:rFonts w:ascii="Arial" w:hAnsi="Arial" w:cs="Arial"/>
                <w:color w:val="000000"/>
              </w:rPr>
              <w:t>0,043</w:t>
            </w:r>
          </w:p>
        </w:tc>
        <w:tc>
          <w:tcPr>
            <w:tcW w:w="1513" w:type="dxa"/>
          </w:tcPr>
          <w:p w14:paraId="2F27B0ED" w14:textId="663EFDD2" w:rsidR="006952C6" w:rsidRPr="00BC4766" w:rsidRDefault="00875D99" w:rsidP="007E3855">
            <w:pPr>
              <w:pStyle w:val="NormalWeb"/>
              <w:jc w:val="center"/>
              <w:rPr>
                <w:rFonts w:ascii="Arial" w:hAnsi="Arial" w:cs="Arial"/>
                <w:color w:val="000000"/>
              </w:rPr>
            </w:pPr>
            <w:r w:rsidRPr="00BC4766">
              <w:rPr>
                <w:rFonts w:ascii="Arial" w:hAnsi="Arial" w:cs="Arial"/>
                <w:color w:val="000000"/>
              </w:rPr>
              <w:t>0,058</w:t>
            </w:r>
          </w:p>
        </w:tc>
        <w:tc>
          <w:tcPr>
            <w:tcW w:w="984" w:type="dxa"/>
          </w:tcPr>
          <w:p w14:paraId="20BB324A" w14:textId="658875A9" w:rsidR="006952C6" w:rsidRPr="00BC4766" w:rsidRDefault="00875D99" w:rsidP="007E3855">
            <w:pPr>
              <w:pStyle w:val="NormalWeb"/>
              <w:jc w:val="center"/>
              <w:rPr>
                <w:rFonts w:ascii="Arial" w:hAnsi="Arial" w:cs="Arial"/>
                <w:color w:val="000000"/>
              </w:rPr>
            </w:pPr>
            <w:r w:rsidRPr="00BC4766">
              <w:rPr>
                <w:rFonts w:ascii="Arial" w:hAnsi="Arial" w:cs="Arial"/>
                <w:color w:val="000000"/>
              </w:rPr>
              <w:t>0,631</w:t>
            </w:r>
          </w:p>
        </w:tc>
        <w:tc>
          <w:tcPr>
            <w:tcW w:w="984" w:type="dxa"/>
          </w:tcPr>
          <w:p w14:paraId="48851195" w14:textId="5FD8BACF" w:rsidR="006952C6" w:rsidRPr="00BC4766" w:rsidRDefault="00875D99" w:rsidP="007E3855">
            <w:pPr>
              <w:pStyle w:val="NormalWeb"/>
              <w:jc w:val="center"/>
              <w:rPr>
                <w:rFonts w:ascii="Arial" w:hAnsi="Arial" w:cs="Arial"/>
                <w:color w:val="000000"/>
              </w:rPr>
            </w:pPr>
            <w:r w:rsidRPr="00BC4766">
              <w:rPr>
                <w:rFonts w:ascii="Arial" w:hAnsi="Arial" w:cs="Arial"/>
                <w:color w:val="000000"/>
              </w:rPr>
              <w:t>0,529</w:t>
            </w:r>
          </w:p>
        </w:tc>
      </w:tr>
      <w:tr w:rsidR="006952C6" w:rsidRPr="00BC4766" w14:paraId="69EDC701" w14:textId="77777777" w:rsidTr="006952C6">
        <w:tc>
          <w:tcPr>
            <w:tcW w:w="397" w:type="dxa"/>
          </w:tcPr>
          <w:p w14:paraId="0A89A678" w14:textId="77777777" w:rsidR="006952C6" w:rsidRPr="00BC4766" w:rsidRDefault="006952C6" w:rsidP="007E3855">
            <w:pPr>
              <w:pStyle w:val="NormalWeb"/>
              <w:jc w:val="center"/>
              <w:rPr>
                <w:rFonts w:ascii="Arial" w:hAnsi="Arial" w:cs="Arial"/>
                <w:color w:val="000000"/>
              </w:rPr>
            </w:pPr>
          </w:p>
        </w:tc>
        <w:tc>
          <w:tcPr>
            <w:tcW w:w="2211" w:type="dxa"/>
          </w:tcPr>
          <w:p w14:paraId="5DC41079" w14:textId="26EFCEE8" w:rsidR="006952C6" w:rsidRPr="00BC4766" w:rsidRDefault="006952C6" w:rsidP="007E3855">
            <w:pPr>
              <w:pStyle w:val="NormalWeb"/>
              <w:rPr>
                <w:rFonts w:ascii="Arial" w:hAnsi="Arial" w:cs="Arial"/>
                <w:color w:val="000000"/>
              </w:rPr>
            </w:pPr>
            <w:r w:rsidRPr="00BC4766">
              <w:rPr>
                <w:rFonts w:ascii="Arial" w:hAnsi="Arial" w:cs="Arial"/>
                <w:color w:val="000000"/>
              </w:rPr>
              <w:t>Equity Sensitivity</w:t>
            </w:r>
          </w:p>
        </w:tc>
        <w:tc>
          <w:tcPr>
            <w:tcW w:w="1757" w:type="dxa"/>
          </w:tcPr>
          <w:p w14:paraId="45B8EBB7" w14:textId="34E88B2B" w:rsidR="006952C6" w:rsidRPr="00BC4766" w:rsidRDefault="006952C6" w:rsidP="007E3855">
            <w:pPr>
              <w:pStyle w:val="NormalWeb"/>
              <w:jc w:val="center"/>
              <w:rPr>
                <w:rFonts w:ascii="Arial" w:hAnsi="Arial" w:cs="Arial"/>
                <w:color w:val="000000"/>
              </w:rPr>
            </w:pPr>
            <w:r w:rsidRPr="00BC4766">
              <w:rPr>
                <w:rFonts w:ascii="Arial" w:hAnsi="Arial" w:cs="Arial"/>
                <w:color w:val="000000"/>
              </w:rPr>
              <w:t>-0,023</w:t>
            </w:r>
          </w:p>
        </w:tc>
        <w:tc>
          <w:tcPr>
            <w:tcW w:w="1513" w:type="dxa"/>
          </w:tcPr>
          <w:p w14:paraId="6237ABB0" w14:textId="6DB7E86D" w:rsidR="006952C6" w:rsidRPr="00BC4766" w:rsidRDefault="00875D99" w:rsidP="007E3855">
            <w:pPr>
              <w:pStyle w:val="NormalWeb"/>
              <w:jc w:val="center"/>
              <w:rPr>
                <w:rFonts w:ascii="Arial" w:hAnsi="Arial" w:cs="Arial"/>
                <w:color w:val="000000"/>
              </w:rPr>
            </w:pPr>
            <w:r w:rsidRPr="00BC4766">
              <w:rPr>
                <w:rFonts w:ascii="Arial" w:hAnsi="Arial" w:cs="Arial"/>
                <w:color w:val="000000"/>
              </w:rPr>
              <w:t>0,063</w:t>
            </w:r>
          </w:p>
        </w:tc>
        <w:tc>
          <w:tcPr>
            <w:tcW w:w="1513" w:type="dxa"/>
          </w:tcPr>
          <w:p w14:paraId="0CC26179" w14:textId="33D78B9F" w:rsidR="006952C6" w:rsidRPr="00BC4766" w:rsidRDefault="00875D99" w:rsidP="007E3855">
            <w:pPr>
              <w:pStyle w:val="NormalWeb"/>
              <w:jc w:val="center"/>
              <w:rPr>
                <w:rFonts w:ascii="Arial" w:hAnsi="Arial" w:cs="Arial"/>
                <w:color w:val="000000"/>
              </w:rPr>
            </w:pPr>
            <w:r w:rsidRPr="00BC4766">
              <w:rPr>
                <w:rFonts w:ascii="Arial" w:hAnsi="Arial" w:cs="Arial"/>
                <w:color w:val="000000"/>
              </w:rPr>
              <w:t>-0.038</w:t>
            </w:r>
          </w:p>
        </w:tc>
        <w:tc>
          <w:tcPr>
            <w:tcW w:w="984" w:type="dxa"/>
          </w:tcPr>
          <w:p w14:paraId="18220CF7" w14:textId="02BE691C" w:rsidR="006952C6" w:rsidRPr="00BC4766" w:rsidRDefault="00875D99" w:rsidP="007E3855">
            <w:pPr>
              <w:pStyle w:val="NormalWeb"/>
              <w:jc w:val="center"/>
              <w:rPr>
                <w:rFonts w:ascii="Arial" w:hAnsi="Arial" w:cs="Arial"/>
                <w:color w:val="000000"/>
              </w:rPr>
            </w:pPr>
            <w:r w:rsidRPr="00BC4766">
              <w:rPr>
                <w:rFonts w:ascii="Arial" w:hAnsi="Arial" w:cs="Arial"/>
                <w:color w:val="000000"/>
              </w:rPr>
              <w:t>-0,369</w:t>
            </w:r>
          </w:p>
        </w:tc>
        <w:tc>
          <w:tcPr>
            <w:tcW w:w="984" w:type="dxa"/>
          </w:tcPr>
          <w:p w14:paraId="6D58276F" w14:textId="1A4E99E0" w:rsidR="006952C6" w:rsidRPr="00BC4766" w:rsidRDefault="00875D99" w:rsidP="007E3855">
            <w:pPr>
              <w:pStyle w:val="NormalWeb"/>
              <w:jc w:val="center"/>
              <w:rPr>
                <w:rFonts w:ascii="Arial" w:hAnsi="Arial" w:cs="Arial"/>
                <w:color w:val="000000"/>
              </w:rPr>
            </w:pPr>
            <w:r w:rsidRPr="00BC4766">
              <w:rPr>
                <w:rFonts w:ascii="Arial" w:hAnsi="Arial" w:cs="Arial"/>
                <w:color w:val="000000"/>
              </w:rPr>
              <w:t>0,713</w:t>
            </w:r>
          </w:p>
        </w:tc>
      </w:tr>
      <w:tr w:rsidR="006952C6" w:rsidRPr="00BC4766" w14:paraId="376595A8" w14:textId="77777777" w:rsidTr="006952C6">
        <w:tc>
          <w:tcPr>
            <w:tcW w:w="397" w:type="dxa"/>
          </w:tcPr>
          <w:p w14:paraId="61F870F7" w14:textId="77777777" w:rsidR="006952C6" w:rsidRPr="00BC4766" w:rsidRDefault="006952C6" w:rsidP="007E3855">
            <w:pPr>
              <w:pStyle w:val="NormalWeb"/>
              <w:jc w:val="center"/>
              <w:rPr>
                <w:rFonts w:ascii="Arial" w:hAnsi="Arial" w:cs="Arial"/>
                <w:color w:val="000000"/>
              </w:rPr>
            </w:pPr>
          </w:p>
        </w:tc>
        <w:tc>
          <w:tcPr>
            <w:tcW w:w="2211" w:type="dxa"/>
          </w:tcPr>
          <w:p w14:paraId="13129A63" w14:textId="58E15CF7" w:rsidR="006952C6" w:rsidRPr="00BC4766" w:rsidRDefault="006952C6" w:rsidP="007E3855">
            <w:pPr>
              <w:pStyle w:val="NormalWeb"/>
              <w:rPr>
                <w:rFonts w:ascii="Arial" w:hAnsi="Arial" w:cs="Arial"/>
                <w:color w:val="000000"/>
              </w:rPr>
            </w:pPr>
            <w:r w:rsidRPr="00BC4766">
              <w:rPr>
                <w:rFonts w:ascii="Arial" w:hAnsi="Arial" w:cs="Arial"/>
                <w:color w:val="000000"/>
              </w:rPr>
              <w:t>Locus of Control</w:t>
            </w:r>
          </w:p>
        </w:tc>
        <w:tc>
          <w:tcPr>
            <w:tcW w:w="1757" w:type="dxa"/>
          </w:tcPr>
          <w:p w14:paraId="4BB97599" w14:textId="23FCF151" w:rsidR="006952C6" w:rsidRPr="00BC4766" w:rsidRDefault="00875D99" w:rsidP="007E3855">
            <w:pPr>
              <w:pStyle w:val="NormalWeb"/>
              <w:jc w:val="center"/>
              <w:rPr>
                <w:rFonts w:ascii="Arial" w:hAnsi="Arial" w:cs="Arial"/>
                <w:color w:val="000000"/>
              </w:rPr>
            </w:pPr>
            <w:r w:rsidRPr="00BC4766">
              <w:rPr>
                <w:rFonts w:ascii="Arial" w:hAnsi="Arial" w:cs="Arial"/>
                <w:color w:val="000000"/>
              </w:rPr>
              <w:t>-0,37</w:t>
            </w:r>
          </w:p>
        </w:tc>
        <w:tc>
          <w:tcPr>
            <w:tcW w:w="1513" w:type="dxa"/>
          </w:tcPr>
          <w:p w14:paraId="24E139D0" w14:textId="221B44A7" w:rsidR="006952C6" w:rsidRPr="00BC4766" w:rsidRDefault="00875D99" w:rsidP="007E3855">
            <w:pPr>
              <w:pStyle w:val="NormalWeb"/>
              <w:jc w:val="center"/>
              <w:rPr>
                <w:rFonts w:ascii="Arial" w:hAnsi="Arial" w:cs="Arial"/>
                <w:color w:val="000000"/>
              </w:rPr>
            </w:pPr>
            <w:r w:rsidRPr="00BC4766">
              <w:rPr>
                <w:rFonts w:ascii="Arial" w:hAnsi="Arial" w:cs="Arial"/>
                <w:color w:val="000000"/>
              </w:rPr>
              <w:t>0,064</w:t>
            </w:r>
          </w:p>
        </w:tc>
        <w:tc>
          <w:tcPr>
            <w:tcW w:w="1513" w:type="dxa"/>
          </w:tcPr>
          <w:p w14:paraId="6F73A21F" w14:textId="60397996" w:rsidR="006952C6" w:rsidRPr="00BC4766" w:rsidRDefault="00875D99" w:rsidP="007E3855">
            <w:pPr>
              <w:pStyle w:val="NormalWeb"/>
              <w:jc w:val="center"/>
              <w:rPr>
                <w:rFonts w:ascii="Arial" w:hAnsi="Arial" w:cs="Arial"/>
                <w:color w:val="000000"/>
              </w:rPr>
            </w:pPr>
            <w:r w:rsidRPr="00BC4766">
              <w:rPr>
                <w:rFonts w:ascii="Arial" w:hAnsi="Arial" w:cs="Arial"/>
                <w:color w:val="000000"/>
              </w:rPr>
              <w:t>-0.060</w:t>
            </w:r>
          </w:p>
        </w:tc>
        <w:tc>
          <w:tcPr>
            <w:tcW w:w="984" w:type="dxa"/>
          </w:tcPr>
          <w:p w14:paraId="421F7CFE" w14:textId="1130D687" w:rsidR="006952C6" w:rsidRPr="00BC4766" w:rsidRDefault="00875D99" w:rsidP="007E3855">
            <w:pPr>
              <w:pStyle w:val="NormalWeb"/>
              <w:jc w:val="center"/>
              <w:rPr>
                <w:rFonts w:ascii="Arial" w:hAnsi="Arial" w:cs="Arial"/>
                <w:color w:val="000000"/>
              </w:rPr>
            </w:pPr>
            <w:r w:rsidRPr="00BC4766">
              <w:rPr>
                <w:rFonts w:ascii="Arial" w:hAnsi="Arial" w:cs="Arial"/>
                <w:color w:val="000000"/>
              </w:rPr>
              <w:t>-0,580</w:t>
            </w:r>
          </w:p>
        </w:tc>
        <w:tc>
          <w:tcPr>
            <w:tcW w:w="984" w:type="dxa"/>
          </w:tcPr>
          <w:p w14:paraId="4D0AEE52" w14:textId="37A8A398" w:rsidR="006952C6" w:rsidRPr="00BC4766" w:rsidRDefault="00875D99" w:rsidP="007E3855">
            <w:pPr>
              <w:pStyle w:val="NormalWeb"/>
              <w:jc w:val="center"/>
              <w:rPr>
                <w:rFonts w:ascii="Arial" w:hAnsi="Arial" w:cs="Arial"/>
                <w:color w:val="000000"/>
              </w:rPr>
            </w:pPr>
            <w:r w:rsidRPr="00BC4766">
              <w:rPr>
                <w:rFonts w:ascii="Arial" w:hAnsi="Arial" w:cs="Arial"/>
                <w:color w:val="000000"/>
              </w:rPr>
              <w:t>0,563</w:t>
            </w:r>
          </w:p>
        </w:tc>
      </w:tr>
    </w:tbl>
    <w:p w14:paraId="4E5BDCB6" w14:textId="55E15FE2" w:rsidR="009E3F73" w:rsidRPr="00BC4766" w:rsidRDefault="00875D99" w:rsidP="007E3855">
      <w:pPr>
        <w:pStyle w:val="NormalWeb"/>
        <w:spacing w:before="0" w:beforeAutospacing="0" w:after="0" w:afterAutospacing="0"/>
        <w:jc w:val="both"/>
        <w:rPr>
          <w:rFonts w:ascii="Arial" w:hAnsi="Arial" w:cs="Arial"/>
          <w:color w:val="252525"/>
        </w:rPr>
      </w:pPr>
      <w:r w:rsidRPr="00BC4766">
        <w:rPr>
          <w:rFonts w:ascii="Arial" w:hAnsi="Arial" w:cs="Arial"/>
          <w:color w:val="252525"/>
        </w:rPr>
        <w:t>Source: SPSS output version 22</w:t>
      </w:r>
    </w:p>
    <w:p w14:paraId="6A440590" w14:textId="162B253D" w:rsidR="00663639" w:rsidRPr="00BC4766" w:rsidRDefault="00875D99" w:rsidP="007E3855">
      <w:pPr>
        <w:pStyle w:val="NormalWeb"/>
        <w:ind w:firstLine="720"/>
        <w:jc w:val="both"/>
        <w:rPr>
          <w:rFonts w:ascii="Arial" w:hAnsi="Arial" w:cs="Arial"/>
          <w:color w:val="000000"/>
        </w:rPr>
      </w:pPr>
      <w:r w:rsidRPr="00BC4766">
        <w:rPr>
          <w:rFonts w:ascii="Arial" w:hAnsi="Arial" w:cs="Arial"/>
          <w:color w:val="000000"/>
        </w:rPr>
        <w:t>Based on table 9 above, it can be seen that the significance value of the ethical content variable is 0.529, equity sensitivity is 0.713, and locus of control is 0.563. All three numbers are greater than 0.05. Thus, it can be stated that there are no symptoms of heteroscedasticity in this research model.</w:t>
      </w:r>
    </w:p>
    <w:p w14:paraId="1B804AB0" w14:textId="0DB03DE0" w:rsidR="007C2363" w:rsidRPr="00BC4766" w:rsidRDefault="007C2363" w:rsidP="007E3855">
      <w:pPr>
        <w:pStyle w:val="NormalWeb"/>
        <w:jc w:val="both"/>
        <w:rPr>
          <w:rFonts w:ascii="Arial" w:hAnsi="Arial" w:cs="Arial"/>
          <w:b/>
          <w:bCs/>
          <w:i/>
          <w:iCs/>
          <w:color w:val="252525"/>
        </w:rPr>
      </w:pPr>
      <w:r w:rsidRPr="00BC4766">
        <w:rPr>
          <w:rFonts w:ascii="Arial" w:hAnsi="Arial" w:cs="Arial"/>
          <w:b/>
          <w:bCs/>
          <w:i/>
          <w:iCs/>
          <w:color w:val="252525"/>
        </w:rPr>
        <w:t>Model Accuracy Tests</w:t>
      </w:r>
    </w:p>
    <w:p w14:paraId="348B75FB" w14:textId="0E70A18F" w:rsidR="009F796B" w:rsidRPr="00BC4766" w:rsidRDefault="009F796B" w:rsidP="009678D4">
      <w:pPr>
        <w:pStyle w:val="NormalWeb"/>
        <w:jc w:val="both"/>
        <w:rPr>
          <w:rFonts w:ascii="Arial" w:hAnsi="Arial" w:cs="Arial"/>
          <w:color w:val="252525"/>
        </w:rPr>
      </w:pPr>
      <w:r w:rsidRPr="00BC4766">
        <w:rPr>
          <w:rFonts w:ascii="Arial" w:hAnsi="Arial" w:cs="Arial"/>
          <w:color w:val="252525"/>
        </w:rPr>
        <w:t xml:space="preserve">The model </w:t>
      </w:r>
      <w:r w:rsidRPr="00BC4766">
        <w:rPr>
          <w:rFonts w:ascii="Arial" w:hAnsi="Arial" w:cs="Arial"/>
          <w:color w:val="000000"/>
        </w:rPr>
        <w:t>accuracy</w:t>
      </w:r>
      <w:r w:rsidRPr="00BC4766">
        <w:rPr>
          <w:rFonts w:ascii="Arial" w:hAnsi="Arial" w:cs="Arial"/>
          <w:color w:val="252525"/>
        </w:rPr>
        <w:t xml:space="preserve"> test was carried out with two tests, namely the coefficient of determination test (R</w:t>
      </w:r>
      <w:r w:rsidRPr="00BC4766">
        <w:rPr>
          <w:rFonts w:ascii="Arial" w:hAnsi="Arial" w:cs="Arial"/>
          <w:color w:val="252525"/>
          <w:vertAlign w:val="superscript"/>
        </w:rPr>
        <w:t>2</w:t>
      </w:r>
      <w:r w:rsidRPr="00BC4766">
        <w:rPr>
          <w:rFonts w:ascii="Arial" w:hAnsi="Arial" w:cs="Arial"/>
          <w:color w:val="252525"/>
        </w:rPr>
        <w:t>) and the simultaneous significance test. Each of the two tests is described as follows.</w:t>
      </w:r>
    </w:p>
    <w:p w14:paraId="69BCFAD1" w14:textId="04A13576" w:rsidR="009F796B" w:rsidRPr="00BC4766" w:rsidRDefault="009F796B" w:rsidP="007E3855">
      <w:pPr>
        <w:pStyle w:val="NormalWeb"/>
        <w:jc w:val="both"/>
        <w:rPr>
          <w:rFonts w:ascii="Arial" w:hAnsi="Arial" w:cs="Arial"/>
          <w:i/>
          <w:iCs/>
          <w:color w:val="252525"/>
        </w:rPr>
      </w:pPr>
      <w:r w:rsidRPr="00BC4766">
        <w:rPr>
          <w:rFonts w:ascii="Arial" w:hAnsi="Arial" w:cs="Arial"/>
          <w:i/>
          <w:iCs/>
          <w:color w:val="252525"/>
        </w:rPr>
        <w:t>Coefficient of Determination Test (R</w:t>
      </w:r>
      <w:r w:rsidRPr="00BC4766">
        <w:rPr>
          <w:rFonts w:ascii="Arial" w:hAnsi="Arial" w:cs="Arial"/>
          <w:i/>
          <w:iCs/>
          <w:color w:val="252525"/>
          <w:vertAlign w:val="superscript"/>
        </w:rPr>
        <w:t>2</w:t>
      </w:r>
      <w:r w:rsidRPr="00BC4766">
        <w:rPr>
          <w:rFonts w:ascii="Arial" w:hAnsi="Arial" w:cs="Arial"/>
          <w:i/>
          <w:iCs/>
          <w:color w:val="252525"/>
        </w:rPr>
        <w:t>)</w:t>
      </w:r>
    </w:p>
    <w:p w14:paraId="0BEC0DDA" w14:textId="6B74A1F3" w:rsidR="008D138F" w:rsidRPr="00BC4766" w:rsidRDefault="002346D7" w:rsidP="009678D4">
      <w:pPr>
        <w:pStyle w:val="NormalWeb"/>
        <w:jc w:val="both"/>
        <w:rPr>
          <w:rFonts w:ascii="Arial" w:hAnsi="Arial" w:cs="Arial"/>
          <w:color w:val="252525"/>
        </w:rPr>
      </w:pPr>
      <w:r w:rsidRPr="00BC4766">
        <w:rPr>
          <w:rFonts w:ascii="Arial" w:hAnsi="Arial" w:cs="Arial"/>
          <w:color w:val="252525"/>
        </w:rPr>
        <w:t>The coefficient of determination (R</w:t>
      </w:r>
      <w:r w:rsidRPr="00BC4766">
        <w:rPr>
          <w:rFonts w:ascii="Arial" w:hAnsi="Arial" w:cs="Arial"/>
          <w:color w:val="252525"/>
          <w:vertAlign w:val="superscript"/>
        </w:rPr>
        <w:t>2</w:t>
      </w:r>
      <w:r w:rsidRPr="00BC4766">
        <w:rPr>
          <w:rFonts w:ascii="Arial" w:hAnsi="Arial" w:cs="Arial"/>
          <w:color w:val="252525"/>
        </w:rPr>
        <w:t xml:space="preserve">) intends to see how strong the ability of the independent variables to explain the dependent variable </w:t>
      </w:r>
      <w:r w:rsidRPr="00BC4766">
        <w:rPr>
          <w:rFonts w:ascii="Arial" w:hAnsi="Arial" w:cs="Arial"/>
          <w:color w:val="252525"/>
        </w:rPr>
        <w:fldChar w:fldCharType="begin" w:fldLock="1"/>
      </w:r>
      <w:r w:rsidR="00CD7B3F" w:rsidRPr="00BC4766">
        <w:rPr>
          <w:rFonts w:ascii="Arial" w:hAnsi="Arial" w:cs="Arial"/>
          <w:color w:val="252525"/>
        </w:rPr>
        <w:instrText>ADDIN CSL_CITATION {"citationItems":[{"id":"ITEM-1","itemData":{"author":[{"dropping-particle":"","family":"Nurhasanah","given":"","non-dropping-particle":"","parse-names":false,"suffix":""}],"id":"ITEM-1","issued":{"date-parts":[["2017"]]},"publisher":"Salemba Empat","publisher-place":"Jakarta","title":"Praktikum Statistika 1: Untuk Ekonomi dan Bisnis","type":"book"},"uris":["http://www.mendeley.com/documents/?uuid=ffad9dda-f5fd-43a9-bab1-52400a073b0c"]}],"mendeley":{"formattedCitation":"(Nurhasanah, 2017)","plainTextFormattedCitation":"(Nurhasanah, 2017)","previouslyFormattedCitation":"(Nurhasanah, 2017)"},"properties":{"noteIndex":0},"schema":"https://github.com/citation-style-language/schema/raw/master/csl-citation.json"}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(Nurhasanah, 2017)</w:t>
      </w:r>
      <w:r w:rsidRPr="00BC4766">
        <w:rPr>
          <w:rFonts w:ascii="Arial" w:hAnsi="Arial" w:cs="Arial"/>
          <w:color w:val="252525"/>
        </w:rPr>
        <w:fldChar w:fldCharType="end"/>
      </w:r>
      <w:r w:rsidRPr="00BC4766">
        <w:rPr>
          <w:rFonts w:ascii="Arial" w:hAnsi="Arial" w:cs="Arial"/>
          <w:color w:val="252525"/>
        </w:rPr>
        <w:t>. The following is the output of the coefficient of determination test in this study.</w:t>
      </w:r>
    </w:p>
    <w:p w14:paraId="4D57B672" w14:textId="77777777" w:rsidR="002346D7" w:rsidRPr="00BC4766" w:rsidRDefault="002346D7" w:rsidP="007E3855">
      <w:pPr>
        <w:pStyle w:val="NormalWeb"/>
        <w:jc w:val="center"/>
        <w:rPr>
          <w:rFonts w:ascii="Arial" w:hAnsi="Arial" w:cs="Arial"/>
          <w:color w:val="252525"/>
        </w:rPr>
      </w:pPr>
      <w:r w:rsidRPr="00BC4766">
        <w:rPr>
          <w:rFonts w:ascii="Arial" w:hAnsi="Arial" w:cs="Arial"/>
          <w:color w:val="252525"/>
        </w:rPr>
        <w:t>Table 10. Coefficient of Determination Test (R</w:t>
      </w:r>
      <w:r w:rsidRPr="00BC4766">
        <w:rPr>
          <w:rFonts w:ascii="Arial" w:hAnsi="Arial" w:cs="Arial"/>
          <w:color w:val="252525"/>
          <w:vertAlign w:val="superscript"/>
        </w:rPr>
        <w:t>2</w:t>
      </w:r>
      <w:r w:rsidRPr="00BC4766">
        <w:rPr>
          <w:rFonts w:ascii="Arial" w:hAnsi="Arial" w:cs="Arial"/>
          <w:color w:val="252525"/>
        </w:rPr>
        <w:t>)</w:t>
      </w:r>
    </w:p>
    <w:tbl>
      <w:tblPr>
        <w:tblStyle w:val="TableGrid"/>
        <w:tblW w:w="0" w:type="auto"/>
        <w:jc w:val="center"/>
        <w:tblLook w:val="04A0" w:firstRow="1" w:lastRow="0" w:firstColumn="1" w:lastColumn="0" w:noHBand="0" w:noVBand="1"/>
      </w:tblPr>
      <w:tblGrid>
        <w:gridCol w:w="870"/>
        <w:gridCol w:w="906"/>
        <w:gridCol w:w="1276"/>
        <w:gridCol w:w="2126"/>
        <w:gridCol w:w="2694"/>
      </w:tblGrid>
      <w:tr w:rsidR="002346D7" w:rsidRPr="00BC4766" w14:paraId="2A37AA87" w14:textId="77777777" w:rsidTr="002346D7">
        <w:trPr>
          <w:jc w:val="center"/>
        </w:trPr>
        <w:tc>
          <w:tcPr>
            <w:tcW w:w="816" w:type="dxa"/>
          </w:tcPr>
          <w:p w14:paraId="39FBD88D" w14:textId="4D0C1D37" w:rsidR="002346D7" w:rsidRPr="00BC4766" w:rsidRDefault="002346D7" w:rsidP="007E3855">
            <w:pPr>
              <w:pStyle w:val="NormalWeb"/>
              <w:jc w:val="center"/>
              <w:rPr>
                <w:rFonts w:ascii="Arial" w:hAnsi="Arial" w:cs="Arial"/>
                <w:color w:val="252525"/>
              </w:rPr>
            </w:pPr>
            <w:r w:rsidRPr="00BC4766">
              <w:rPr>
                <w:rFonts w:ascii="Arial" w:hAnsi="Arial" w:cs="Arial"/>
                <w:color w:val="252525"/>
              </w:rPr>
              <w:t>Model</w:t>
            </w:r>
          </w:p>
        </w:tc>
        <w:tc>
          <w:tcPr>
            <w:tcW w:w="880" w:type="dxa"/>
          </w:tcPr>
          <w:p w14:paraId="0DAF6FC5" w14:textId="64C9AFF4" w:rsidR="002346D7" w:rsidRPr="00BC4766" w:rsidRDefault="002346D7" w:rsidP="007E3855">
            <w:pPr>
              <w:pStyle w:val="NormalWeb"/>
              <w:jc w:val="center"/>
              <w:rPr>
                <w:rFonts w:ascii="Arial" w:hAnsi="Arial" w:cs="Arial"/>
                <w:color w:val="252525"/>
              </w:rPr>
            </w:pPr>
            <w:r w:rsidRPr="00BC4766">
              <w:rPr>
                <w:rFonts w:ascii="Arial" w:hAnsi="Arial" w:cs="Arial"/>
                <w:color w:val="252525"/>
              </w:rPr>
              <w:t>R</w:t>
            </w:r>
          </w:p>
        </w:tc>
        <w:tc>
          <w:tcPr>
            <w:tcW w:w="1276" w:type="dxa"/>
          </w:tcPr>
          <w:p w14:paraId="1E5F842D" w14:textId="6AAACE0B" w:rsidR="002346D7" w:rsidRPr="00BC4766" w:rsidRDefault="002346D7" w:rsidP="007E3855">
            <w:pPr>
              <w:pStyle w:val="NormalWeb"/>
              <w:jc w:val="center"/>
              <w:rPr>
                <w:rFonts w:ascii="Arial" w:hAnsi="Arial" w:cs="Arial"/>
                <w:color w:val="252525"/>
              </w:rPr>
            </w:pPr>
            <w:r w:rsidRPr="00BC4766">
              <w:rPr>
                <w:rFonts w:ascii="Arial" w:hAnsi="Arial" w:cs="Arial"/>
                <w:color w:val="252525"/>
              </w:rPr>
              <w:t>R Square</w:t>
            </w:r>
          </w:p>
        </w:tc>
        <w:tc>
          <w:tcPr>
            <w:tcW w:w="2126" w:type="dxa"/>
          </w:tcPr>
          <w:p w14:paraId="515E813F" w14:textId="2A09B529" w:rsidR="002346D7" w:rsidRPr="00BC4766" w:rsidRDefault="002346D7" w:rsidP="007E3855">
            <w:pPr>
              <w:pStyle w:val="NormalWeb"/>
              <w:jc w:val="center"/>
              <w:rPr>
                <w:rFonts w:ascii="Arial" w:hAnsi="Arial" w:cs="Arial"/>
                <w:color w:val="252525"/>
              </w:rPr>
            </w:pPr>
            <w:r w:rsidRPr="00BC4766">
              <w:rPr>
                <w:rFonts w:ascii="Arial" w:hAnsi="Arial" w:cs="Arial"/>
                <w:color w:val="252525"/>
              </w:rPr>
              <w:t>Adjusted R Square</w:t>
            </w:r>
          </w:p>
        </w:tc>
        <w:tc>
          <w:tcPr>
            <w:tcW w:w="2694" w:type="dxa"/>
          </w:tcPr>
          <w:p w14:paraId="319131FE" w14:textId="7474BEE4" w:rsidR="002346D7" w:rsidRPr="00BC4766" w:rsidRDefault="002346D7" w:rsidP="007E3855">
            <w:pPr>
              <w:pStyle w:val="NormalWeb"/>
              <w:jc w:val="center"/>
              <w:rPr>
                <w:rFonts w:ascii="Arial" w:hAnsi="Arial" w:cs="Arial"/>
                <w:color w:val="252525"/>
              </w:rPr>
            </w:pPr>
            <w:r w:rsidRPr="00BC4766">
              <w:rPr>
                <w:rFonts w:ascii="Arial" w:hAnsi="Arial" w:cs="Arial"/>
                <w:color w:val="252525"/>
              </w:rPr>
              <w:t>Std. Error of the Estimate</w:t>
            </w:r>
          </w:p>
        </w:tc>
      </w:tr>
      <w:tr w:rsidR="002346D7" w:rsidRPr="00BC4766" w14:paraId="087E6022" w14:textId="77777777" w:rsidTr="002346D7">
        <w:trPr>
          <w:jc w:val="center"/>
        </w:trPr>
        <w:tc>
          <w:tcPr>
            <w:tcW w:w="816" w:type="dxa"/>
          </w:tcPr>
          <w:p w14:paraId="3495BAEF" w14:textId="3DCC2C89" w:rsidR="002346D7" w:rsidRPr="00BC4766" w:rsidRDefault="002346D7" w:rsidP="007E3855">
            <w:pPr>
              <w:pStyle w:val="NormalWeb"/>
              <w:jc w:val="center"/>
              <w:rPr>
                <w:rFonts w:ascii="Arial" w:hAnsi="Arial" w:cs="Arial"/>
                <w:color w:val="252525"/>
              </w:rPr>
            </w:pPr>
            <w:r w:rsidRPr="00BC4766">
              <w:rPr>
                <w:rFonts w:ascii="Arial" w:hAnsi="Arial" w:cs="Arial"/>
                <w:color w:val="252525"/>
              </w:rPr>
              <w:lastRenderedPageBreak/>
              <w:t>1</w:t>
            </w:r>
          </w:p>
        </w:tc>
        <w:tc>
          <w:tcPr>
            <w:tcW w:w="880" w:type="dxa"/>
          </w:tcPr>
          <w:p w14:paraId="6F313E02" w14:textId="5391F58E" w:rsidR="002346D7" w:rsidRPr="00BC4766" w:rsidRDefault="002346D7" w:rsidP="007E3855">
            <w:pPr>
              <w:pStyle w:val="NormalWeb"/>
              <w:jc w:val="right"/>
              <w:rPr>
                <w:rFonts w:ascii="Arial" w:hAnsi="Arial" w:cs="Arial"/>
                <w:color w:val="252525"/>
              </w:rPr>
            </w:pPr>
            <w:r w:rsidRPr="00BC4766">
              <w:rPr>
                <w:rFonts w:ascii="Arial" w:hAnsi="Arial" w:cs="Arial"/>
                <w:color w:val="252525"/>
              </w:rPr>
              <w:t>0,283</w:t>
            </w:r>
            <w:r w:rsidRPr="00BC4766">
              <w:rPr>
                <w:rFonts w:ascii="Arial" w:hAnsi="Arial" w:cs="Arial"/>
                <w:color w:val="252525"/>
                <w:vertAlign w:val="superscript"/>
              </w:rPr>
              <w:t>a</w:t>
            </w:r>
          </w:p>
        </w:tc>
        <w:tc>
          <w:tcPr>
            <w:tcW w:w="1276" w:type="dxa"/>
          </w:tcPr>
          <w:p w14:paraId="4F24D51A" w14:textId="4EE1FF95" w:rsidR="002346D7" w:rsidRPr="00BC4766" w:rsidRDefault="002346D7" w:rsidP="007E3855">
            <w:pPr>
              <w:pStyle w:val="NormalWeb"/>
              <w:jc w:val="right"/>
              <w:rPr>
                <w:rFonts w:ascii="Arial" w:hAnsi="Arial" w:cs="Arial"/>
                <w:color w:val="252525"/>
              </w:rPr>
            </w:pPr>
            <w:r w:rsidRPr="00BC4766">
              <w:rPr>
                <w:rFonts w:ascii="Arial" w:hAnsi="Arial" w:cs="Arial"/>
                <w:color w:val="252525"/>
              </w:rPr>
              <w:t>0,80</w:t>
            </w:r>
          </w:p>
        </w:tc>
        <w:tc>
          <w:tcPr>
            <w:tcW w:w="2126" w:type="dxa"/>
          </w:tcPr>
          <w:p w14:paraId="53102262" w14:textId="50FB3B43" w:rsidR="002346D7" w:rsidRPr="00BC4766" w:rsidRDefault="002346D7" w:rsidP="007E3855">
            <w:pPr>
              <w:pStyle w:val="NormalWeb"/>
              <w:jc w:val="right"/>
              <w:rPr>
                <w:rFonts w:ascii="Arial" w:hAnsi="Arial" w:cs="Arial"/>
                <w:color w:val="252525"/>
              </w:rPr>
            </w:pPr>
            <w:r w:rsidRPr="00BC4766">
              <w:rPr>
                <w:rFonts w:ascii="Arial" w:hAnsi="Arial" w:cs="Arial"/>
                <w:color w:val="252525"/>
              </w:rPr>
              <w:t>0,058</w:t>
            </w:r>
          </w:p>
        </w:tc>
        <w:tc>
          <w:tcPr>
            <w:tcW w:w="2694" w:type="dxa"/>
          </w:tcPr>
          <w:p w14:paraId="2D03DE92" w14:textId="0740D62B" w:rsidR="002346D7" w:rsidRPr="00BC4766" w:rsidRDefault="002346D7" w:rsidP="007E3855">
            <w:pPr>
              <w:pStyle w:val="NormalWeb"/>
              <w:jc w:val="right"/>
              <w:rPr>
                <w:rFonts w:ascii="Arial" w:hAnsi="Arial" w:cs="Arial"/>
                <w:color w:val="252525"/>
              </w:rPr>
            </w:pPr>
            <w:r w:rsidRPr="00BC4766">
              <w:rPr>
                <w:rFonts w:ascii="Arial" w:hAnsi="Arial" w:cs="Arial"/>
                <w:color w:val="252525"/>
              </w:rPr>
              <w:t>2,778</w:t>
            </w:r>
          </w:p>
        </w:tc>
      </w:tr>
      <w:tr w:rsidR="002346D7" w:rsidRPr="00BC4766" w14:paraId="04432858" w14:textId="77777777" w:rsidTr="002346D7">
        <w:trPr>
          <w:trHeight w:val="336"/>
          <w:jc w:val="center"/>
        </w:trPr>
        <w:tc>
          <w:tcPr>
            <w:tcW w:w="7792" w:type="dxa"/>
            <w:gridSpan w:val="5"/>
          </w:tcPr>
          <w:p w14:paraId="1DB6AE23" w14:textId="703F1442" w:rsidR="002346D7" w:rsidRPr="00BC4766" w:rsidRDefault="002346D7" w:rsidP="007E3855">
            <w:pPr>
              <w:pStyle w:val="NormalWeb"/>
              <w:numPr>
                <w:ilvl w:val="0"/>
                <w:numId w:val="34"/>
              </w:numPr>
              <w:jc w:val="both"/>
              <w:rPr>
                <w:rFonts w:ascii="Arial" w:hAnsi="Arial" w:cs="Arial"/>
                <w:color w:val="252525"/>
              </w:rPr>
            </w:pPr>
            <w:r w:rsidRPr="00BC4766">
              <w:rPr>
                <w:rFonts w:ascii="Arial" w:hAnsi="Arial" w:cs="Arial"/>
                <w:color w:val="252525"/>
              </w:rPr>
              <w:t>Predictors: ethical perception (constant), ethical content, equity sensitivity, and locus of control</w:t>
            </w:r>
          </w:p>
        </w:tc>
      </w:tr>
    </w:tbl>
    <w:p w14:paraId="62A3B48B" w14:textId="77777777" w:rsidR="002346D7" w:rsidRPr="00BC4766" w:rsidRDefault="002346D7" w:rsidP="007E3855">
      <w:pPr>
        <w:pStyle w:val="NormalWeb"/>
        <w:spacing w:before="0" w:beforeAutospacing="0" w:after="0" w:afterAutospacing="0"/>
        <w:ind w:left="709"/>
        <w:jc w:val="both"/>
        <w:rPr>
          <w:rFonts w:ascii="Arial" w:hAnsi="Arial" w:cs="Arial"/>
          <w:color w:val="252525"/>
        </w:rPr>
      </w:pPr>
      <w:r w:rsidRPr="00BC4766">
        <w:rPr>
          <w:rFonts w:ascii="Arial" w:hAnsi="Arial" w:cs="Arial"/>
          <w:color w:val="252525"/>
        </w:rPr>
        <w:t>Source: SPSS output version 22</w:t>
      </w:r>
    </w:p>
    <w:p w14:paraId="3189BAA0" w14:textId="539AB5BB" w:rsidR="002346D7" w:rsidRPr="00BC4766" w:rsidRDefault="002346D7" w:rsidP="007E3855">
      <w:pPr>
        <w:pStyle w:val="NormalWeb"/>
        <w:ind w:firstLine="720"/>
        <w:jc w:val="both"/>
        <w:rPr>
          <w:rFonts w:ascii="Arial" w:hAnsi="Arial" w:cs="Arial"/>
          <w:color w:val="252525"/>
        </w:rPr>
      </w:pPr>
      <w:r w:rsidRPr="00BC4766">
        <w:rPr>
          <w:rFonts w:ascii="Arial" w:hAnsi="Arial" w:cs="Arial"/>
          <w:color w:val="252525"/>
        </w:rPr>
        <w:t>Based on table 10 above, it can be seen that the Adjusted R Square value is 0.058 or 5.8%. This value has a meaning of 5.8% of the ethical perception variable explained by the ethical content variable, equity sensitivity, and locus of control, while the remaining 94.2 is explained by other variables outside the study.</w:t>
      </w:r>
    </w:p>
    <w:p w14:paraId="48CFA49B" w14:textId="062AEDB2" w:rsidR="002346D7" w:rsidRPr="00BC4766" w:rsidRDefault="00E86619" w:rsidP="007E3855">
      <w:pPr>
        <w:pStyle w:val="NormalWeb"/>
        <w:rPr>
          <w:rFonts w:ascii="Arial" w:hAnsi="Arial" w:cs="Arial"/>
          <w:i/>
          <w:iCs/>
          <w:color w:val="252525"/>
        </w:rPr>
      </w:pPr>
      <w:r w:rsidRPr="00BC4766">
        <w:rPr>
          <w:rFonts w:ascii="Arial" w:hAnsi="Arial" w:cs="Arial"/>
          <w:i/>
          <w:iCs/>
          <w:color w:val="252525"/>
        </w:rPr>
        <w:t>Simultaneous Significance Test</w:t>
      </w:r>
    </w:p>
    <w:p w14:paraId="66DABE63" w14:textId="7D93270D" w:rsidR="00CD7B3F" w:rsidRPr="00BC4766" w:rsidRDefault="00CD7B3F" w:rsidP="009678D4">
      <w:pPr>
        <w:pStyle w:val="NormalWeb"/>
        <w:jc w:val="both"/>
        <w:rPr>
          <w:rFonts w:ascii="Arial" w:hAnsi="Arial" w:cs="Arial"/>
          <w:color w:val="252525"/>
        </w:rPr>
      </w:pPr>
      <w:r w:rsidRPr="00BC4766">
        <w:rPr>
          <w:rFonts w:ascii="Arial" w:hAnsi="Arial" w:cs="Arial"/>
          <w:color w:val="414141"/>
          <w:shd w:val="clear" w:color="auto" w:fill="FFFFFF"/>
        </w:rPr>
        <w:t xml:space="preserve">The </w:t>
      </w:r>
      <w:r w:rsidRPr="00BC4766">
        <w:rPr>
          <w:rFonts w:ascii="Arial" w:hAnsi="Arial" w:cs="Arial"/>
          <w:color w:val="252525"/>
        </w:rPr>
        <w:t>simultaneous</w:t>
      </w:r>
      <w:r w:rsidRPr="00BC4766">
        <w:rPr>
          <w:rFonts w:ascii="Arial" w:hAnsi="Arial" w:cs="Arial"/>
          <w:color w:val="414141"/>
          <w:shd w:val="clear" w:color="auto" w:fill="FFFFFF"/>
        </w:rPr>
        <w:t xml:space="preserve"> significance test (F test), according to </w:t>
      </w:r>
      <w:r w:rsidRPr="00BC4766">
        <w:rPr>
          <w:rFonts w:ascii="Arial" w:hAnsi="Arial" w:cs="Arial"/>
          <w:color w:val="414141"/>
          <w:shd w:val="clear" w:color="auto" w:fill="FFFFFF"/>
        </w:rPr>
        <w:fldChar w:fldCharType="begin" w:fldLock="1"/>
      </w:r>
      <w:r w:rsidR="00AA0771" w:rsidRPr="00BC4766">
        <w:rPr>
          <w:rFonts w:ascii="Arial" w:hAnsi="Arial" w:cs="Arial"/>
          <w:color w:val="414141"/>
          <w:shd w:val="clear" w:color="auto" w:fill="FFFFFF"/>
        </w:rPr>
        <w:instrText>ADDIN CSL_CITATION {"citationItems":[{"id":"ITEM-1","itemData":{"author":[{"dropping-particle":"","family":"Algifari","given":"","non-dropping-particle":"","parse-names":false,"suffix":""}],"id":"ITEM-1","issued":{"date-parts":[["2011"]]},"publisher":"BPFE","publisher-place":"Yogyakarta","title":"Analisis Teori, Kasus, dan Solusi","type":"book"},"uris":["http://www.mendeley.com/documents/?uuid=76c19d5b-23a9-447a-8173-28214768f166"]}],"mendeley":{"formattedCitation":"(Algifari, 2011)","plainTextFormattedCitation":"(Algifari, 2011)","previouslyFormattedCitation":"(Algifari, 2011)"},"properties":{"noteIndex":0},"schema":"https://github.com/citation-style-language/schema/raw/master/csl-citation.json"}</w:instrText>
      </w:r>
      <w:r w:rsidRPr="00BC4766">
        <w:rPr>
          <w:rFonts w:ascii="Arial" w:hAnsi="Arial" w:cs="Arial"/>
          <w:color w:val="414141"/>
          <w:shd w:val="clear" w:color="auto" w:fill="FFFFFF"/>
        </w:rPr>
        <w:fldChar w:fldCharType="separate"/>
      </w:r>
      <w:r w:rsidRPr="00BC4766">
        <w:rPr>
          <w:rFonts w:ascii="Arial" w:hAnsi="Arial" w:cs="Arial"/>
          <w:noProof/>
          <w:color w:val="414141"/>
          <w:shd w:val="clear" w:color="auto" w:fill="FFFFFF"/>
        </w:rPr>
        <w:t>(Algifari, 2011)</w:t>
      </w:r>
      <w:r w:rsidRPr="00BC4766">
        <w:rPr>
          <w:rFonts w:ascii="Arial" w:hAnsi="Arial" w:cs="Arial"/>
          <w:color w:val="414141"/>
          <w:shd w:val="clear" w:color="auto" w:fill="FFFFFF"/>
        </w:rPr>
        <w:fldChar w:fldCharType="end"/>
      </w:r>
      <w:r w:rsidRPr="00BC4766">
        <w:rPr>
          <w:rFonts w:ascii="Arial" w:hAnsi="Arial" w:cs="Arial"/>
          <w:color w:val="414141"/>
          <w:shd w:val="clear" w:color="auto" w:fill="FFFFFF"/>
        </w:rPr>
        <w:t xml:space="preserve">, is intended to determine whether all the independent variables in a model simultaneously affect the dependent variable. Decision-making on the simultaneous significance test or F test is by comparing the value of </w:t>
      </w:r>
      <w:proofErr w:type="spellStart"/>
      <w:r w:rsidRPr="00BC4766">
        <w:rPr>
          <w:rFonts w:ascii="Arial" w:hAnsi="Arial" w:cs="Arial"/>
          <w:color w:val="414141"/>
          <w:shd w:val="clear" w:color="auto" w:fill="FFFFFF"/>
        </w:rPr>
        <w:t>F</w:t>
      </w:r>
      <w:r w:rsidRPr="00BC4766">
        <w:rPr>
          <w:rFonts w:ascii="Arial" w:hAnsi="Arial" w:cs="Arial"/>
          <w:color w:val="414141"/>
          <w:shd w:val="clear" w:color="auto" w:fill="FFFFFF"/>
          <w:vertAlign w:val="subscript"/>
        </w:rPr>
        <w:t>count</w:t>
      </w:r>
      <w:proofErr w:type="spellEnd"/>
      <w:r w:rsidRPr="00BC4766">
        <w:rPr>
          <w:rFonts w:ascii="Arial" w:hAnsi="Arial" w:cs="Arial"/>
          <w:color w:val="414141"/>
          <w:shd w:val="clear" w:color="auto" w:fill="FFFFFF"/>
          <w:vertAlign w:val="subscript"/>
        </w:rPr>
        <w:t xml:space="preserve"> </w:t>
      </w:r>
      <w:r w:rsidRPr="00BC4766">
        <w:rPr>
          <w:rFonts w:ascii="Arial" w:hAnsi="Arial" w:cs="Arial"/>
          <w:color w:val="414141"/>
          <w:shd w:val="clear" w:color="auto" w:fill="FFFFFF"/>
        </w:rPr>
        <w:t xml:space="preserve">with </w:t>
      </w:r>
      <w:proofErr w:type="spellStart"/>
      <w:r w:rsidRPr="00BC4766">
        <w:rPr>
          <w:rFonts w:ascii="Arial" w:hAnsi="Arial" w:cs="Arial"/>
          <w:color w:val="414141"/>
          <w:shd w:val="clear" w:color="auto" w:fill="FFFFFF"/>
        </w:rPr>
        <w:t>F</w:t>
      </w:r>
      <w:r w:rsidRPr="00BC4766">
        <w:rPr>
          <w:rFonts w:ascii="Arial" w:hAnsi="Arial" w:cs="Arial"/>
          <w:color w:val="414141"/>
          <w:shd w:val="clear" w:color="auto" w:fill="FFFFFF"/>
          <w:vertAlign w:val="subscript"/>
        </w:rPr>
        <w:t>table</w:t>
      </w:r>
      <w:proofErr w:type="spellEnd"/>
      <w:r w:rsidRPr="00BC4766">
        <w:rPr>
          <w:rFonts w:ascii="Arial" w:hAnsi="Arial" w:cs="Arial"/>
          <w:color w:val="414141"/>
          <w:shd w:val="clear" w:color="auto" w:fill="FFFFFF"/>
        </w:rPr>
        <w:t xml:space="preserve">. If the value of </w:t>
      </w:r>
      <w:proofErr w:type="spellStart"/>
      <w:r w:rsidRPr="00BC4766">
        <w:rPr>
          <w:rFonts w:ascii="Arial" w:hAnsi="Arial" w:cs="Arial"/>
          <w:color w:val="414141"/>
          <w:shd w:val="clear" w:color="auto" w:fill="FFFFFF"/>
        </w:rPr>
        <w:t>F</w:t>
      </w:r>
      <w:r w:rsidRPr="00BC4766">
        <w:rPr>
          <w:rFonts w:ascii="Arial" w:hAnsi="Arial" w:cs="Arial"/>
          <w:color w:val="414141"/>
          <w:shd w:val="clear" w:color="auto" w:fill="FFFFFF"/>
          <w:vertAlign w:val="subscript"/>
        </w:rPr>
        <w:t>count</w:t>
      </w:r>
      <w:proofErr w:type="spellEnd"/>
      <w:r w:rsidRPr="00BC4766">
        <w:rPr>
          <w:rFonts w:ascii="Arial" w:hAnsi="Arial" w:cs="Arial"/>
          <w:color w:val="414141"/>
          <w:shd w:val="clear" w:color="auto" w:fill="FFFFFF"/>
        </w:rPr>
        <w:t xml:space="preserve"> is greater than </w:t>
      </w:r>
      <w:proofErr w:type="spellStart"/>
      <w:r w:rsidRPr="00BC4766">
        <w:rPr>
          <w:rFonts w:ascii="Arial" w:hAnsi="Arial" w:cs="Arial"/>
          <w:color w:val="414141"/>
          <w:shd w:val="clear" w:color="auto" w:fill="FFFFFF"/>
        </w:rPr>
        <w:t>F</w:t>
      </w:r>
      <w:r w:rsidRPr="00BC4766">
        <w:rPr>
          <w:rFonts w:ascii="Arial" w:hAnsi="Arial" w:cs="Arial"/>
          <w:color w:val="414141"/>
          <w:shd w:val="clear" w:color="auto" w:fill="FFFFFF"/>
          <w:vertAlign w:val="subscript"/>
        </w:rPr>
        <w:t>table</w:t>
      </w:r>
      <w:proofErr w:type="spellEnd"/>
      <w:r w:rsidRPr="00BC4766">
        <w:rPr>
          <w:rFonts w:ascii="Arial" w:hAnsi="Arial" w:cs="Arial"/>
          <w:color w:val="414141"/>
          <w:shd w:val="clear" w:color="auto" w:fill="FFFFFF"/>
        </w:rPr>
        <w:t xml:space="preserve">, then H0 is accepted. That is, the independent variables jointly (simultaneously) significantly </w:t>
      </w:r>
      <w:r w:rsidR="003219F1" w:rsidRPr="00BC4766">
        <w:rPr>
          <w:rFonts w:ascii="Arial" w:hAnsi="Arial" w:cs="Arial"/>
          <w:color w:val="414141"/>
          <w:shd w:val="clear" w:color="auto" w:fill="FFFFFF"/>
        </w:rPr>
        <w:t>affect</w:t>
      </w:r>
      <w:r w:rsidRPr="00BC4766">
        <w:rPr>
          <w:rFonts w:ascii="Arial" w:hAnsi="Arial" w:cs="Arial"/>
          <w:color w:val="414141"/>
          <w:shd w:val="clear" w:color="auto" w:fill="FFFFFF"/>
        </w:rPr>
        <w:t xml:space="preserve"> the dependent variable. Conversely, if the </w:t>
      </w:r>
      <w:proofErr w:type="spellStart"/>
      <w:r w:rsidRPr="00BC4766">
        <w:rPr>
          <w:rFonts w:ascii="Arial" w:hAnsi="Arial" w:cs="Arial"/>
          <w:color w:val="414141"/>
          <w:shd w:val="clear" w:color="auto" w:fill="FFFFFF"/>
        </w:rPr>
        <w:t>F</w:t>
      </w:r>
      <w:r w:rsidRPr="00BC4766">
        <w:rPr>
          <w:rFonts w:ascii="Arial" w:hAnsi="Arial" w:cs="Arial"/>
          <w:color w:val="414141"/>
          <w:shd w:val="clear" w:color="auto" w:fill="FFFFFF"/>
          <w:vertAlign w:val="subscript"/>
        </w:rPr>
        <w:t>count</w:t>
      </w:r>
      <w:proofErr w:type="spellEnd"/>
      <w:r w:rsidRPr="00BC4766">
        <w:rPr>
          <w:rFonts w:ascii="Arial" w:hAnsi="Arial" w:cs="Arial"/>
          <w:color w:val="414141"/>
          <w:shd w:val="clear" w:color="auto" w:fill="FFFFFF"/>
          <w:vertAlign w:val="subscript"/>
        </w:rPr>
        <w:t xml:space="preserve"> </w:t>
      </w:r>
      <w:r w:rsidRPr="00BC4766">
        <w:rPr>
          <w:rFonts w:ascii="Arial" w:hAnsi="Arial" w:cs="Arial"/>
          <w:color w:val="414141"/>
          <w:shd w:val="clear" w:color="auto" w:fill="FFFFFF"/>
        </w:rPr>
        <w:t xml:space="preserve">value is smaller than </w:t>
      </w:r>
      <w:proofErr w:type="spellStart"/>
      <w:r w:rsidRPr="00BC4766">
        <w:rPr>
          <w:rFonts w:ascii="Arial" w:hAnsi="Arial" w:cs="Arial"/>
          <w:color w:val="414141"/>
          <w:shd w:val="clear" w:color="auto" w:fill="FFFFFF"/>
        </w:rPr>
        <w:t>F</w:t>
      </w:r>
      <w:r w:rsidRPr="00BC4766">
        <w:rPr>
          <w:rFonts w:ascii="Arial" w:hAnsi="Arial" w:cs="Arial"/>
          <w:color w:val="414141"/>
          <w:shd w:val="clear" w:color="auto" w:fill="FFFFFF"/>
          <w:vertAlign w:val="subscript"/>
        </w:rPr>
        <w:t>table</w:t>
      </w:r>
      <w:proofErr w:type="spellEnd"/>
      <w:r w:rsidRPr="00BC4766">
        <w:rPr>
          <w:rFonts w:ascii="Arial" w:hAnsi="Arial" w:cs="Arial"/>
          <w:color w:val="414141"/>
          <w:shd w:val="clear" w:color="auto" w:fill="FFFFFF"/>
        </w:rPr>
        <w:t xml:space="preserve">, then H0 is rejected. That is, the independent variables simultaneously (simultaneously) have no significant effect on the dependent variable. </w:t>
      </w:r>
      <w:r w:rsidRPr="00BC4766">
        <w:rPr>
          <w:rFonts w:ascii="Arial" w:hAnsi="Arial" w:cs="Arial"/>
          <w:color w:val="252525"/>
        </w:rPr>
        <w:t>The following is the output of the simultaneous significance test in this study.</w:t>
      </w:r>
    </w:p>
    <w:p w14:paraId="20E5D43E" w14:textId="71C6C317" w:rsidR="005A6C1D" w:rsidRPr="00BC4766" w:rsidRDefault="005A6C1D" w:rsidP="007E3855">
      <w:pPr>
        <w:pStyle w:val="NormalWeb"/>
        <w:jc w:val="center"/>
        <w:rPr>
          <w:rFonts w:ascii="Arial" w:hAnsi="Arial" w:cs="Arial"/>
          <w:color w:val="252525"/>
        </w:rPr>
      </w:pPr>
      <w:r w:rsidRPr="00BC4766">
        <w:rPr>
          <w:rFonts w:ascii="Arial" w:hAnsi="Arial" w:cs="Arial"/>
          <w:color w:val="252525"/>
        </w:rPr>
        <w:t>Table 11. Simultaneous Significance Test</w:t>
      </w:r>
    </w:p>
    <w:tbl>
      <w:tblPr>
        <w:tblStyle w:val="TableGrid"/>
        <w:tblW w:w="0" w:type="auto"/>
        <w:jc w:val="center"/>
        <w:tblLook w:val="04A0" w:firstRow="1" w:lastRow="0" w:firstColumn="1" w:lastColumn="0" w:noHBand="0" w:noVBand="1"/>
      </w:tblPr>
      <w:tblGrid>
        <w:gridCol w:w="411"/>
        <w:gridCol w:w="1430"/>
        <w:gridCol w:w="1795"/>
        <w:gridCol w:w="617"/>
        <w:gridCol w:w="1546"/>
        <w:gridCol w:w="851"/>
        <w:gridCol w:w="906"/>
      </w:tblGrid>
      <w:tr w:rsidR="005946FD" w:rsidRPr="00BC4766" w14:paraId="5AA542CE" w14:textId="77777777" w:rsidTr="0095184E">
        <w:trPr>
          <w:jc w:val="center"/>
        </w:trPr>
        <w:tc>
          <w:tcPr>
            <w:tcW w:w="7366" w:type="dxa"/>
            <w:gridSpan w:val="7"/>
            <w:vAlign w:val="bottom"/>
          </w:tcPr>
          <w:p w14:paraId="65D5EB00" w14:textId="67B7A7AC" w:rsidR="005946FD" w:rsidRPr="00BC4766" w:rsidRDefault="005946FD" w:rsidP="007E3855">
            <w:pPr>
              <w:pStyle w:val="NormalWeb"/>
              <w:jc w:val="center"/>
              <w:rPr>
                <w:rFonts w:ascii="Arial" w:hAnsi="Arial" w:cs="Arial"/>
                <w:color w:val="252525"/>
              </w:rPr>
            </w:pPr>
            <w:proofErr w:type="spellStart"/>
            <w:r w:rsidRPr="00BC4766">
              <w:rPr>
                <w:rFonts w:ascii="Arial" w:hAnsi="Arial" w:cs="Arial"/>
                <w:color w:val="252525"/>
              </w:rPr>
              <w:t>ANOVA</w:t>
            </w:r>
            <w:r w:rsidRPr="00BC4766">
              <w:rPr>
                <w:rFonts w:ascii="Arial" w:hAnsi="Arial" w:cs="Arial"/>
                <w:color w:val="252525"/>
                <w:vertAlign w:val="superscript"/>
              </w:rPr>
              <w:t>a</w:t>
            </w:r>
            <w:proofErr w:type="spellEnd"/>
          </w:p>
        </w:tc>
      </w:tr>
      <w:tr w:rsidR="0095184E" w:rsidRPr="00BC4766" w14:paraId="3003050A" w14:textId="77777777" w:rsidTr="0095184E">
        <w:trPr>
          <w:jc w:val="center"/>
        </w:trPr>
        <w:tc>
          <w:tcPr>
            <w:tcW w:w="1740" w:type="dxa"/>
            <w:gridSpan w:val="2"/>
            <w:vAlign w:val="bottom"/>
          </w:tcPr>
          <w:p w14:paraId="0F5E9B0E" w14:textId="394CE490" w:rsidR="005A6C1D" w:rsidRPr="00BC4766" w:rsidRDefault="005A6C1D" w:rsidP="007E3855">
            <w:pPr>
              <w:pStyle w:val="NormalWeb"/>
              <w:rPr>
                <w:rFonts w:ascii="Arial" w:hAnsi="Arial" w:cs="Arial"/>
                <w:color w:val="252525"/>
              </w:rPr>
            </w:pPr>
            <w:r w:rsidRPr="00BC4766">
              <w:rPr>
                <w:rFonts w:ascii="Arial" w:hAnsi="Arial" w:cs="Arial"/>
                <w:color w:val="252525"/>
              </w:rPr>
              <w:t>Model</w:t>
            </w:r>
          </w:p>
        </w:tc>
        <w:tc>
          <w:tcPr>
            <w:tcW w:w="1795" w:type="dxa"/>
          </w:tcPr>
          <w:p w14:paraId="68940CD5" w14:textId="12883B7B" w:rsidR="005A6C1D" w:rsidRPr="00BC4766" w:rsidRDefault="005A6C1D" w:rsidP="007E3855">
            <w:pPr>
              <w:pStyle w:val="NormalWeb"/>
              <w:jc w:val="center"/>
              <w:rPr>
                <w:rFonts w:ascii="Arial" w:hAnsi="Arial" w:cs="Arial"/>
                <w:color w:val="252525"/>
              </w:rPr>
            </w:pPr>
            <w:r w:rsidRPr="00BC4766">
              <w:rPr>
                <w:rFonts w:ascii="Arial" w:hAnsi="Arial" w:cs="Arial"/>
                <w:color w:val="252525"/>
              </w:rPr>
              <w:t>Sum of Square</w:t>
            </w:r>
          </w:p>
        </w:tc>
        <w:tc>
          <w:tcPr>
            <w:tcW w:w="584" w:type="dxa"/>
          </w:tcPr>
          <w:p w14:paraId="12BD38D3" w14:textId="2232A059" w:rsidR="005A6C1D" w:rsidRPr="00BC4766" w:rsidRDefault="005A6C1D" w:rsidP="007E3855">
            <w:pPr>
              <w:pStyle w:val="NormalWeb"/>
              <w:jc w:val="center"/>
              <w:rPr>
                <w:rFonts w:ascii="Arial" w:hAnsi="Arial" w:cs="Arial"/>
                <w:color w:val="252525"/>
              </w:rPr>
            </w:pPr>
            <w:r w:rsidRPr="00BC4766">
              <w:rPr>
                <w:rFonts w:ascii="Arial" w:hAnsi="Arial" w:cs="Arial"/>
                <w:color w:val="252525"/>
              </w:rPr>
              <w:t>df</w:t>
            </w:r>
          </w:p>
        </w:tc>
        <w:tc>
          <w:tcPr>
            <w:tcW w:w="1546" w:type="dxa"/>
          </w:tcPr>
          <w:p w14:paraId="0039AA48" w14:textId="2AB2D33F" w:rsidR="005A6C1D" w:rsidRPr="00BC4766" w:rsidRDefault="005A6C1D" w:rsidP="007E3855">
            <w:pPr>
              <w:pStyle w:val="NormalWeb"/>
              <w:jc w:val="center"/>
              <w:rPr>
                <w:rFonts w:ascii="Arial" w:hAnsi="Arial" w:cs="Arial"/>
                <w:color w:val="252525"/>
              </w:rPr>
            </w:pPr>
            <w:r w:rsidRPr="00BC4766">
              <w:rPr>
                <w:rFonts w:ascii="Arial" w:hAnsi="Arial" w:cs="Arial"/>
                <w:color w:val="252525"/>
              </w:rPr>
              <w:t>Mean Square</w:t>
            </w:r>
          </w:p>
        </w:tc>
        <w:tc>
          <w:tcPr>
            <w:tcW w:w="851" w:type="dxa"/>
          </w:tcPr>
          <w:p w14:paraId="3F464567" w14:textId="295EE13E" w:rsidR="005A6C1D" w:rsidRPr="00BC4766" w:rsidRDefault="005A6C1D" w:rsidP="007E3855">
            <w:pPr>
              <w:pStyle w:val="NormalWeb"/>
              <w:jc w:val="center"/>
              <w:rPr>
                <w:rFonts w:ascii="Arial" w:hAnsi="Arial" w:cs="Arial"/>
                <w:color w:val="252525"/>
              </w:rPr>
            </w:pPr>
            <w:r w:rsidRPr="00BC4766">
              <w:rPr>
                <w:rFonts w:ascii="Arial" w:hAnsi="Arial" w:cs="Arial"/>
                <w:color w:val="252525"/>
              </w:rPr>
              <w:t>F</w:t>
            </w:r>
          </w:p>
        </w:tc>
        <w:tc>
          <w:tcPr>
            <w:tcW w:w="850" w:type="dxa"/>
          </w:tcPr>
          <w:p w14:paraId="05E15192" w14:textId="6C20685E" w:rsidR="005A6C1D" w:rsidRPr="00BC4766" w:rsidRDefault="005A6C1D" w:rsidP="007E3855">
            <w:pPr>
              <w:pStyle w:val="NormalWeb"/>
              <w:jc w:val="center"/>
              <w:rPr>
                <w:rFonts w:ascii="Arial" w:hAnsi="Arial" w:cs="Arial"/>
                <w:color w:val="252525"/>
              </w:rPr>
            </w:pPr>
            <w:r w:rsidRPr="00BC4766">
              <w:rPr>
                <w:rFonts w:ascii="Arial" w:hAnsi="Arial" w:cs="Arial"/>
                <w:color w:val="252525"/>
              </w:rPr>
              <w:t>Sig.</w:t>
            </w:r>
          </w:p>
        </w:tc>
      </w:tr>
      <w:tr w:rsidR="0095184E" w:rsidRPr="00BC4766" w14:paraId="6587C89E" w14:textId="77777777" w:rsidTr="0095184E">
        <w:trPr>
          <w:jc w:val="center"/>
        </w:trPr>
        <w:tc>
          <w:tcPr>
            <w:tcW w:w="411" w:type="dxa"/>
          </w:tcPr>
          <w:p w14:paraId="7EE5108B" w14:textId="721AF39C" w:rsidR="005A6C1D" w:rsidRPr="00BC4766" w:rsidRDefault="005A6C1D" w:rsidP="007E3855">
            <w:pPr>
              <w:pStyle w:val="NormalWeb"/>
              <w:jc w:val="center"/>
              <w:rPr>
                <w:rFonts w:ascii="Arial" w:hAnsi="Arial" w:cs="Arial"/>
                <w:color w:val="252525"/>
              </w:rPr>
            </w:pPr>
            <w:r w:rsidRPr="00BC4766">
              <w:rPr>
                <w:rFonts w:ascii="Arial" w:hAnsi="Arial" w:cs="Arial"/>
                <w:color w:val="252525"/>
              </w:rPr>
              <w:t>1</w:t>
            </w:r>
          </w:p>
        </w:tc>
        <w:tc>
          <w:tcPr>
            <w:tcW w:w="1329" w:type="dxa"/>
          </w:tcPr>
          <w:p w14:paraId="2F2564A2" w14:textId="6DF1EB78" w:rsidR="005A6C1D" w:rsidRPr="00BC4766" w:rsidRDefault="005A6C1D" w:rsidP="007E3855">
            <w:pPr>
              <w:pStyle w:val="NormalWeb"/>
              <w:rPr>
                <w:rFonts w:ascii="Arial" w:hAnsi="Arial" w:cs="Arial"/>
                <w:color w:val="252525"/>
              </w:rPr>
            </w:pPr>
            <w:r w:rsidRPr="00BC4766">
              <w:rPr>
                <w:rFonts w:ascii="Arial" w:hAnsi="Arial" w:cs="Arial"/>
                <w:color w:val="252525"/>
              </w:rPr>
              <w:t>Regression</w:t>
            </w:r>
          </w:p>
        </w:tc>
        <w:tc>
          <w:tcPr>
            <w:tcW w:w="1795" w:type="dxa"/>
          </w:tcPr>
          <w:p w14:paraId="34B8A260" w14:textId="23F36369" w:rsidR="005A6C1D" w:rsidRPr="00BC4766" w:rsidRDefault="005A6C1D" w:rsidP="007E3855">
            <w:pPr>
              <w:pStyle w:val="NormalWeb"/>
              <w:jc w:val="center"/>
              <w:rPr>
                <w:rFonts w:ascii="Arial" w:hAnsi="Arial" w:cs="Arial"/>
                <w:color w:val="252525"/>
              </w:rPr>
            </w:pPr>
            <w:r w:rsidRPr="00BC4766">
              <w:rPr>
                <w:rFonts w:ascii="Arial" w:hAnsi="Arial" w:cs="Arial"/>
                <w:color w:val="252525"/>
              </w:rPr>
              <w:t>85,153</w:t>
            </w:r>
          </w:p>
        </w:tc>
        <w:tc>
          <w:tcPr>
            <w:tcW w:w="584" w:type="dxa"/>
          </w:tcPr>
          <w:p w14:paraId="2A3A1CB6" w14:textId="24591DBB" w:rsidR="005A6C1D" w:rsidRPr="00BC4766" w:rsidRDefault="005A6C1D" w:rsidP="007E3855">
            <w:pPr>
              <w:pStyle w:val="NormalWeb"/>
              <w:jc w:val="center"/>
              <w:rPr>
                <w:rFonts w:ascii="Arial" w:hAnsi="Arial" w:cs="Arial"/>
                <w:color w:val="252525"/>
              </w:rPr>
            </w:pPr>
            <w:r w:rsidRPr="00BC4766">
              <w:rPr>
                <w:rFonts w:ascii="Arial" w:hAnsi="Arial" w:cs="Arial"/>
                <w:color w:val="252525"/>
              </w:rPr>
              <w:t>3</w:t>
            </w:r>
          </w:p>
        </w:tc>
        <w:tc>
          <w:tcPr>
            <w:tcW w:w="1546" w:type="dxa"/>
          </w:tcPr>
          <w:p w14:paraId="126C31CF" w14:textId="6BD77B34" w:rsidR="005A6C1D" w:rsidRPr="00BC4766" w:rsidRDefault="005A6C1D" w:rsidP="007E3855">
            <w:pPr>
              <w:pStyle w:val="NormalWeb"/>
              <w:jc w:val="center"/>
              <w:rPr>
                <w:rFonts w:ascii="Arial" w:hAnsi="Arial" w:cs="Arial"/>
                <w:color w:val="252525"/>
              </w:rPr>
            </w:pPr>
            <w:r w:rsidRPr="00BC4766">
              <w:rPr>
                <w:rFonts w:ascii="Arial" w:hAnsi="Arial" w:cs="Arial"/>
                <w:color w:val="252525"/>
              </w:rPr>
              <w:t>28,384</w:t>
            </w:r>
          </w:p>
        </w:tc>
        <w:tc>
          <w:tcPr>
            <w:tcW w:w="851" w:type="dxa"/>
          </w:tcPr>
          <w:p w14:paraId="5BBF94CF" w14:textId="0289BF98" w:rsidR="005A6C1D" w:rsidRPr="00BC4766" w:rsidRDefault="005A6C1D" w:rsidP="007E3855">
            <w:pPr>
              <w:pStyle w:val="NormalWeb"/>
              <w:jc w:val="center"/>
              <w:rPr>
                <w:rFonts w:ascii="Arial" w:hAnsi="Arial" w:cs="Arial"/>
                <w:color w:val="252525"/>
              </w:rPr>
            </w:pPr>
            <w:r w:rsidRPr="00BC4766">
              <w:rPr>
                <w:rFonts w:ascii="Arial" w:hAnsi="Arial" w:cs="Arial"/>
                <w:color w:val="252525"/>
              </w:rPr>
              <w:t>3,677</w:t>
            </w:r>
          </w:p>
        </w:tc>
        <w:tc>
          <w:tcPr>
            <w:tcW w:w="850" w:type="dxa"/>
          </w:tcPr>
          <w:p w14:paraId="5FBCB565" w14:textId="1F0DD9AE" w:rsidR="005A6C1D" w:rsidRPr="00BC4766" w:rsidRDefault="005A6C1D" w:rsidP="007E3855">
            <w:pPr>
              <w:pStyle w:val="NormalWeb"/>
              <w:jc w:val="center"/>
              <w:rPr>
                <w:rFonts w:ascii="Arial" w:hAnsi="Arial" w:cs="Arial"/>
                <w:color w:val="252525"/>
              </w:rPr>
            </w:pPr>
            <w:r w:rsidRPr="00BC4766">
              <w:rPr>
                <w:rFonts w:ascii="Arial" w:hAnsi="Arial" w:cs="Arial"/>
                <w:color w:val="252525"/>
              </w:rPr>
              <w:t>0,014</w:t>
            </w:r>
            <w:r w:rsidRPr="00BC4766">
              <w:rPr>
                <w:rFonts w:ascii="Arial" w:hAnsi="Arial" w:cs="Arial"/>
                <w:color w:val="252525"/>
                <w:vertAlign w:val="superscript"/>
              </w:rPr>
              <w:t>b</w:t>
            </w:r>
          </w:p>
        </w:tc>
      </w:tr>
      <w:tr w:rsidR="0095184E" w:rsidRPr="00BC4766" w14:paraId="029FAA2F" w14:textId="77777777" w:rsidTr="0095184E">
        <w:trPr>
          <w:jc w:val="center"/>
        </w:trPr>
        <w:tc>
          <w:tcPr>
            <w:tcW w:w="411" w:type="dxa"/>
          </w:tcPr>
          <w:p w14:paraId="252848F1" w14:textId="77777777" w:rsidR="005A6C1D" w:rsidRPr="00BC4766" w:rsidRDefault="005A6C1D" w:rsidP="007E3855">
            <w:pPr>
              <w:pStyle w:val="NormalWeb"/>
              <w:jc w:val="center"/>
              <w:rPr>
                <w:rFonts w:ascii="Arial" w:hAnsi="Arial" w:cs="Arial"/>
                <w:color w:val="252525"/>
              </w:rPr>
            </w:pPr>
          </w:p>
        </w:tc>
        <w:tc>
          <w:tcPr>
            <w:tcW w:w="1329" w:type="dxa"/>
          </w:tcPr>
          <w:p w14:paraId="357F5CE1" w14:textId="143BEF1F" w:rsidR="005A6C1D" w:rsidRPr="00BC4766" w:rsidRDefault="005A6C1D" w:rsidP="007E3855">
            <w:pPr>
              <w:pStyle w:val="NormalWeb"/>
              <w:rPr>
                <w:rFonts w:ascii="Arial" w:hAnsi="Arial" w:cs="Arial"/>
                <w:color w:val="252525"/>
              </w:rPr>
            </w:pPr>
            <w:r w:rsidRPr="00BC4766">
              <w:rPr>
                <w:rFonts w:ascii="Arial" w:hAnsi="Arial" w:cs="Arial"/>
                <w:color w:val="252525"/>
              </w:rPr>
              <w:t>Residual</w:t>
            </w:r>
          </w:p>
        </w:tc>
        <w:tc>
          <w:tcPr>
            <w:tcW w:w="1795" w:type="dxa"/>
          </w:tcPr>
          <w:p w14:paraId="1582FC7A" w14:textId="6B0DE4C4" w:rsidR="005A6C1D" w:rsidRPr="00BC4766" w:rsidRDefault="005A6C1D" w:rsidP="007E3855">
            <w:pPr>
              <w:pStyle w:val="NormalWeb"/>
              <w:jc w:val="center"/>
              <w:rPr>
                <w:rFonts w:ascii="Arial" w:hAnsi="Arial" w:cs="Arial"/>
                <w:color w:val="252525"/>
              </w:rPr>
            </w:pPr>
            <w:r w:rsidRPr="00BC4766">
              <w:rPr>
                <w:rFonts w:ascii="Arial" w:hAnsi="Arial" w:cs="Arial"/>
                <w:color w:val="252525"/>
              </w:rPr>
              <w:t>980,374</w:t>
            </w:r>
          </w:p>
        </w:tc>
        <w:tc>
          <w:tcPr>
            <w:tcW w:w="584" w:type="dxa"/>
          </w:tcPr>
          <w:p w14:paraId="5D1C8D44" w14:textId="33BBCFE2" w:rsidR="005A6C1D" w:rsidRPr="00BC4766" w:rsidRDefault="005A6C1D" w:rsidP="007E3855">
            <w:pPr>
              <w:pStyle w:val="NormalWeb"/>
              <w:jc w:val="center"/>
              <w:rPr>
                <w:rFonts w:ascii="Arial" w:hAnsi="Arial" w:cs="Arial"/>
                <w:color w:val="252525"/>
              </w:rPr>
            </w:pPr>
            <w:r w:rsidRPr="00BC4766">
              <w:rPr>
                <w:rFonts w:ascii="Arial" w:hAnsi="Arial" w:cs="Arial"/>
                <w:color w:val="252525"/>
              </w:rPr>
              <w:t>127</w:t>
            </w:r>
          </w:p>
        </w:tc>
        <w:tc>
          <w:tcPr>
            <w:tcW w:w="1546" w:type="dxa"/>
          </w:tcPr>
          <w:p w14:paraId="2B644558" w14:textId="3487AEC8" w:rsidR="005A6C1D" w:rsidRPr="00BC4766" w:rsidRDefault="005A6C1D" w:rsidP="007E3855">
            <w:pPr>
              <w:pStyle w:val="NormalWeb"/>
              <w:jc w:val="center"/>
              <w:rPr>
                <w:rFonts w:ascii="Arial" w:hAnsi="Arial" w:cs="Arial"/>
                <w:color w:val="252525"/>
              </w:rPr>
            </w:pPr>
            <w:r w:rsidRPr="00BC4766">
              <w:rPr>
                <w:rFonts w:ascii="Arial" w:hAnsi="Arial" w:cs="Arial"/>
                <w:color w:val="252525"/>
              </w:rPr>
              <w:t>7,719</w:t>
            </w:r>
          </w:p>
        </w:tc>
        <w:tc>
          <w:tcPr>
            <w:tcW w:w="851" w:type="dxa"/>
          </w:tcPr>
          <w:p w14:paraId="40C4FA10" w14:textId="77777777" w:rsidR="005A6C1D" w:rsidRPr="00BC4766" w:rsidRDefault="005A6C1D" w:rsidP="007E3855">
            <w:pPr>
              <w:pStyle w:val="NormalWeb"/>
              <w:jc w:val="center"/>
              <w:rPr>
                <w:rFonts w:ascii="Arial" w:hAnsi="Arial" w:cs="Arial"/>
                <w:color w:val="252525"/>
              </w:rPr>
            </w:pPr>
          </w:p>
        </w:tc>
        <w:tc>
          <w:tcPr>
            <w:tcW w:w="850" w:type="dxa"/>
          </w:tcPr>
          <w:p w14:paraId="5FBA2163" w14:textId="77777777" w:rsidR="005A6C1D" w:rsidRPr="00BC4766" w:rsidRDefault="005A6C1D" w:rsidP="007E3855">
            <w:pPr>
              <w:pStyle w:val="NormalWeb"/>
              <w:jc w:val="center"/>
              <w:rPr>
                <w:rFonts w:ascii="Arial" w:hAnsi="Arial" w:cs="Arial"/>
                <w:color w:val="252525"/>
              </w:rPr>
            </w:pPr>
          </w:p>
        </w:tc>
      </w:tr>
      <w:tr w:rsidR="0095184E" w:rsidRPr="00BC4766" w14:paraId="4417A032" w14:textId="77777777" w:rsidTr="0095184E">
        <w:trPr>
          <w:jc w:val="center"/>
        </w:trPr>
        <w:tc>
          <w:tcPr>
            <w:tcW w:w="411" w:type="dxa"/>
          </w:tcPr>
          <w:p w14:paraId="4F7C68BC" w14:textId="77777777" w:rsidR="005A6C1D" w:rsidRPr="00BC4766" w:rsidRDefault="005A6C1D" w:rsidP="007E3855">
            <w:pPr>
              <w:pStyle w:val="NormalWeb"/>
              <w:jc w:val="center"/>
              <w:rPr>
                <w:rFonts w:ascii="Arial" w:hAnsi="Arial" w:cs="Arial"/>
                <w:color w:val="252525"/>
              </w:rPr>
            </w:pPr>
          </w:p>
        </w:tc>
        <w:tc>
          <w:tcPr>
            <w:tcW w:w="1329" w:type="dxa"/>
          </w:tcPr>
          <w:p w14:paraId="72CAC5F7" w14:textId="570FF460" w:rsidR="005A6C1D" w:rsidRPr="00BC4766" w:rsidRDefault="005A6C1D" w:rsidP="007E3855">
            <w:pPr>
              <w:pStyle w:val="NormalWeb"/>
              <w:rPr>
                <w:rFonts w:ascii="Arial" w:hAnsi="Arial" w:cs="Arial"/>
                <w:color w:val="252525"/>
              </w:rPr>
            </w:pPr>
            <w:r w:rsidRPr="00BC4766">
              <w:rPr>
                <w:rFonts w:ascii="Arial" w:hAnsi="Arial" w:cs="Arial"/>
                <w:color w:val="252525"/>
              </w:rPr>
              <w:t>Total</w:t>
            </w:r>
          </w:p>
        </w:tc>
        <w:tc>
          <w:tcPr>
            <w:tcW w:w="1795" w:type="dxa"/>
          </w:tcPr>
          <w:p w14:paraId="6819947B" w14:textId="776CCF49" w:rsidR="005A6C1D" w:rsidRPr="00BC4766" w:rsidRDefault="005A6C1D" w:rsidP="007E3855">
            <w:pPr>
              <w:pStyle w:val="NormalWeb"/>
              <w:jc w:val="center"/>
              <w:rPr>
                <w:rFonts w:ascii="Arial" w:hAnsi="Arial" w:cs="Arial"/>
                <w:color w:val="252525"/>
              </w:rPr>
            </w:pPr>
            <w:r w:rsidRPr="00BC4766">
              <w:rPr>
                <w:rFonts w:ascii="Arial" w:hAnsi="Arial" w:cs="Arial"/>
                <w:color w:val="252525"/>
              </w:rPr>
              <w:t>1065,527</w:t>
            </w:r>
          </w:p>
        </w:tc>
        <w:tc>
          <w:tcPr>
            <w:tcW w:w="584" w:type="dxa"/>
          </w:tcPr>
          <w:p w14:paraId="38622759" w14:textId="60DB75C0" w:rsidR="005A6C1D" w:rsidRPr="00BC4766" w:rsidRDefault="005A6C1D" w:rsidP="007E3855">
            <w:pPr>
              <w:pStyle w:val="NormalWeb"/>
              <w:jc w:val="center"/>
              <w:rPr>
                <w:rFonts w:ascii="Arial" w:hAnsi="Arial" w:cs="Arial"/>
                <w:color w:val="252525"/>
              </w:rPr>
            </w:pPr>
            <w:r w:rsidRPr="00BC4766">
              <w:rPr>
                <w:rFonts w:ascii="Arial" w:hAnsi="Arial" w:cs="Arial"/>
                <w:color w:val="252525"/>
              </w:rPr>
              <w:t>130</w:t>
            </w:r>
          </w:p>
        </w:tc>
        <w:tc>
          <w:tcPr>
            <w:tcW w:w="1546" w:type="dxa"/>
          </w:tcPr>
          <w:p w14:paraId="288C540E" w14:textId="77777777" w:rsidR="005A6C1D" w:rsidRPr="00BC4766" w:rsidRDefault="005A6C1D" w:rsidP="007E3855">
            <w:pPr>
              <w:pStyle w:val="NormalWeb"/>
              <w:jc w:val="center"/>
              <w:rPr>
                <w:rFonts w:ascii="Arial" w:hAnsi="Arial" w:cs="Arial"/>
                <w:color w:val="252525"/>
              </w:rPr>
            </w:pPr>
          </w:p>
        </w:tc>
        <w:tc>
          <w:tcPr>
            <w:tcW w:w="851" w:type="dxa"/>
          </w:tcPr>
          <w:p w14:paraId="2A8164F2" w14:textId="77777777" w:rsidR="005A6C1D" w:rsidRPr="00BC4766" w:rsidRDefault="005A6C1D" w:rsidP="007E3855">
            <w:pPr>
              <w:pStyle w:val="NormalWeb"/>
              <w:jc w:val="center"/>
              <w:rPr>
                <w:rFonts w:ascii="Arial" w:hAnsi="Arial" w:cs="Arial"/>
                <w:color w:val="252525"/>
              </w:rPr>
            </w:pPr>
          </w:p>
        </w:tc>
        <w:tc>
          <w:tcPr>
            <w:tcW w:w="850" w:type="dxa"/>
          </w:tcPr>
          <w:p w14:paraId="410A52CF" w14:textId="77777777" w:rsidR="005A6C1D" w:rsidRPr="00BC4766" w:rsidRDefault="005A6C1D" w:rsidP="007E3855">
            <w:pPr>
              <w:pStyle w:val="NormalWeb"/>
              <w:jc w:val="center"/>
              <w:rPr>
                <w:rFonts w:ascii="Arial" w:hAnsi="Arial" w:cs="Arial"/>
                <w:color w:val="252525"/>
              </w:rPr>
            </w:pPr>
          </w:p>
        </w:tc>
      </w:tr>
      <w:tr w:rsidR="005A6C1D" w:rsidRPr="00BC4766" w14:paraId="4DA2BB4A" w14:textId="77777777" w:rsidTr="0095184E">
        <w:trPr>
          <w:jc w:val="center"/>
        </w:trPr>
        <w:tc>
          <w:tcPr>
            <w:tcW w:w="7366" w:type="dxa"/>
            <w:gridSpan w:val="7"/>
          </w:tcPr>
          <w:p w14:paraId="027CD2CB" w14:textId="7B3D922B" w:rsidR="005A6C1D" w:rsidRPr="00BC4766" w:rsidRDefault="005A6C1D" w:rsidP="007E3855">
            <w:pPr>
              <w:pStyle w:val="NormalWeb"/>
              <w:numPr>
                <w:ilvl w:val="0"/>
                <w:numId w:val="35"/>
              </w:numPr>
              <w:rPr>
                <w:rFonts w:ascii="Arial" w:hAnsi="Arial" w:cs="Arial"/>
                <w:color w:val="252525"/>
              </w:rPr>
            </w:pPr>
            <w:r w:rsidRPr="00BC4766">
              <w:rPr>
                <w:rFonts w:ascii="Arial" w:hAnsi="Arial" w:cs="Arial"/>
                <w:color w:val="252525"/>
              </w:rPr>
              <w:t>Dependent Variable: ethical perception</w:t>
            </w:r>
          </w:p>
          <w:p w14:paraId="3BF553F5" w14:textId="03878EC5" w:rsidR="005A6C1D" w:rsidRPr="00BC4766" w:rsidRDefault="005A6C1D" w:rsidP="007E3855">
            <w:pPr>
              <w:pStyle w:val="NormalWeb"/>
              <w:numPr>
                <w:ilvl w:val="0"/>
                <w:numId w:val="35"/>
              </w:numPr>
              <w:rPr>
                <w:rFonts w:ascii="Arial" w:hAnsi="Arial" w:cs="Arial"/>
                <w:color w:val="252525"/>
              </w:rPr>
            </w:pPr>
            <w:r w:rsidRPr="00BC4766">
              <w:rPr>
                <w:rFonts w:ascii="Arial" w:hAnsi="Arial" w:cs="Arial"/>
                <w:color w:val="252525"/>
              </w:rPr>
              <w:t>Predictors: ethical perception (constant), ethical content, equity sensitivity, and locus of control</w:t>
            </w:r>
          </w:p>
        </w:tc>
      </w:tr>
    </w:tbl>
    <w:p w14:paraId="714D01D9" w14:textId="019A88C6" w:rsidR="005A6C1D" w:rsidRPr="00BC4766" w:rsidRDefault="0095184E" w:rsidP="007E3855">
      <w:pPr>
        <w:pStyle w:val="NormalWeb"/>
        <w:spacing w:before="0" w:beforeAutospacing="0" w:after="0" w:afterAutospacing="0"/>
        <w:ind w:left="709"/>
        <w:jc w:val="both"/>
        <w:rPr>
          <w:rFonts w:ascii="Arial" w:hAnsi="Arial" w:cs="Arial"/>
          <w:color w:val="252525"/>
        </w:rPr>
      </w:pPr>
      <w:r w:rsidRPr="00BC4766">
        <w:rPr>
          <w:rFonts w:ascii="Arial" w:hAnsi="Arial" w:cs="Arial"/>
          <w:color w:val="252525"/>
        </w:rPr>
        <w:t>Source: SPSS output version 22</w:t>
      </w:r>
    </w:p>
    <w:p w14:paraId="11C29034" w14:textId="77777777" w:rsidR="00AA0771" w:rsidRPr="00BC4766" w:rsidRDefault="00AA0771" w:rsidP="007E3855">
      <w:pPr>
        <w:pStyle w:val="NormalWeb"/>
        <w:spacing w:before="0" w:beforeAutospacing="0" w:after="0" w:afterAutospacing="0"/>
        <w:ind w:left="709"/>
        <w:jc w:val="both"/>
        <w:rPr>
          <w:rFonts w:ascii="Arial" w:hAnsi="Arial" w:cs="Arial"/>
          <w:color w:val="252525"/>
        </w:rPr>
      </w:pPr>
    </w:p>
    <w:p w14:paraId="008FD877" w14:textId="338DB916" w:rsidR="00AA0771" w:rsidRPr="00BC4766" w:rsidRDefault="00AA0771" w:rsidP="009678D4">
      <w:pPr>
        <w:pStyle w:val="NormalWeb"/>
        <w:jc w:val="both"/>
        <w:rPr>
          <w:rFonts w:ascii="Arial" w:hAnsi="Arial" w:cs="Arial"/>
          <w:color w:val="414141"/>
        </w:rPr>
      </w:pPr>
      <w:r w:rsidRPr="00BC4766">
        <w:rPr>
          <w:rFonts w:ascii="Arial" w:hAnsi="Arial" w:cs="Arial"/>
          <w:color w:val="414141"/>
        </w:rPr>
        <w:t xml:space="preserve">Based on Table 11, it </w:t>
      </w:r>
      <w:r w:rsidRPr="00BC4766">
        <w:rPr>
          <w:rFonts w:ascii="Arial" w:hAnsi="Arial" w:cs="Arial"/>
          <w:color w:val="414141"/>
          <w:shd w:val="clear" w:color="auto" w:fill="FFFFFF"/>
        </w:rPr>
        <w:t>can</w:t>
      </w:r>
      <w:r w:rsidRPr="00BC4766">
        <w:rPr>
          <w:rFonts w:ascii="Arial" w:hAnsi="Arial" w:cs="Arial"/>
          <w:color w:val="414141"/>
        </w:rPr>
        <w:t xml:space="preserve"> be seen that the significance value is 0.014 or less than 0.05. These results indicate that the ethical content variables, equity sensitivity, and locus of control simultaneously (simultaneously) </w:t>
      </w:r>
      <w:r w:rsidR="003219F1" w:rsidRPr="00BC4766">
        <w:rPr>
          <w:rFonts w:ascii="Arial" w:hAnsi="Arial" w:cs="Arial"/>
          <w:color w:val="414141"/>
        </w:rPr>
        <w:t>affect</w:t>
      </w:r>
      <w:r w:rsidRPr="00BC4766">
        <w:rPr>
          <w:rFonts w:ascii="Arial" w:hAnsi="Arial" w:cs="Arial"/>
          <w:color w:val="414141"/>
        </w:rPr>
        <w:t xml:space="preserve"> the ethical perceptions of Sharia accounting students on unethical actions committed by accountants.</w:t>
      </w:r>
    </w:p>
    <w:p w14:paraId="56CC232C" w14:textId="61233D6F" w:rsidR="009F796B" w:rsidRPr="00BC4766" w:rsidRDefault="00AA0771" w:rsidP="009678D4">
      <w:pPr>
        <w:pStyle w:val="NormalWeb"/>
        <w:jc w:val="both"/>
        <w:rPr>
          <w:rFonts w:ascii="Arial" w:hAnsi="Arial" w:cs="Arial"/>
          <w:color w:val="414141"/>
        </w:rPr>
      </w:pPr>
      <w:r w:rsidRPr="00BC4766">
        <w:rPr>
          <w:rFonts w:ascii="Arial" w:hAnsi="Arial" w:cs="Arial"/>
          <w:color w:val="414141"/>
        </w:rPr>
        <w:t xml:space="preserve">When viewed from the </w:t>
      </w:r>
      <w:proofErr w:type="spellStart"/>
      <w:r w:rsidRPr="00BC4766">
        <w:rPr>
          <w:rFonts w:ascii="Arial" w:hAnsi="Arial" w:cs="Arial"/>
          <w:color w:val="414141"/>
        </w:rPr>
        <w:t>F</w:t>
      </w:r>
      <w:r w:rsidRPr="00BC4766">
        <w:rPr>
          <w:rFonts w:ascii="Arial" w:hAnsi="Arial" w:cs="Arial"/>
          <w:color w:val="414141"/>
          <w:vertAlign w:val="subscript"/>
        </w:rPr>
        <w:t>count</w:t>
      </w:r>
      <w:proofErr w:type="spellEnd"/>
      <w:r w:rsidRPr="00BC4766">
        <w:rPr>
          <w:rFonts w:ascii="Arial" w:hAnsi="Arial" w:cs="Arial"/>
          <w:color w:val="414141"/>
        </w:rPr>
        <w:t xml:space="preserve"> value, it is known that the </w:t>
      </w:r>
      <w:proofErr w:type="spellStart"/>
      <w:r w:rsidRPr="00BC4766">
        <w:rPr>
          <w:rFonts w:ascii="Arial" w:hAnsi="Arial" w:cs="Arial"/>
          <w:color w:val="414141"/>
        </w:rPr>
        <w:t>F</w:t>
      </w:r>
      <w:r w:rsidRPr="00BC4766">
        <w:rPr>
          <w:rFonts w:ascii="Arial" w:hAnsi="Arial" w:cs="Arial"/>
          <w:color w:val="414141"/>
          <w:vertAlign w:val="subscript"/>
        </w:rPr>
        <w:t>count</w:t>
      </w:r>
      <w:proofErr w:type="spellEnd"/>
      <w:r w:rsidRPr="00BC4766">
        <w:rPr>
          <w:rFonts w:ascii="Arial" w:hAnsi="Arial" w:cs="Arial"/>
          <w:color w:val="414141"/>
          <w:vertAlign w:val="subscript"/>
        </w:rPr>
        <w:t xml:space="preserve"> </w:t>
      </w:r>
      <w:r w:rsidRPr="00BC4766">
        <w:rPr>
          <w:rFonts w:ascii="Arial" w:hAnsi="Arial" w:cs="Arial"/>
          <w:color w:val="414141"/>
        </w:rPr>
        <w:t xml:space="preserve">value is 3.677 and the </w:t>
      </w:r>
      <w:proofErr w:type="spellStart"/>
      <w:r w:rsidRPr="00BC4766">
        <w:rPr>
          <w:rFonts w:ascii="Arial" w:hAnsi="Arial" w:cs="Arial"/>
          <w:color w:val="414141"/>
        </w:rPr>
        <w:t>F</w:t>
      </w:r>
      <w:r w:rsidRPr="00BC4766">
        <w:rPr>
          <w:rFonts w:ascii="Arial" w:hAnsi="Arial" w:cs="Arial"/>
          <w:color w:val="414141"/>
          <w:vertAlign w:val="subscript"/>
        </w:rPr>
        <w:t>table</w:t>
      </w:r>
      <w:proofErr w:type="spellEnd"/>
      <w:r w:rsidRPr="00BC4766">
        <w:rPr>
          <w:rFonts w:ascii="Arial" w:hAnsi="Arial" w:cs="Arial"/>
          <w:color w:val="414141"/>
          <w:vertAlign w:val="subscript"/>
        </w:rPr>
        <w:t xml:space="preserve"> </w:t>
      </w:r>
      <w:r w:rsidRPr="00BC4766">
        <w:rPr>
          <w:rFonts w:ascii="Arial" w:hAnsi="Arial" w:cs="Arial"/>
          <w:color w:val="414141"/>
        </w:rPr>
        <w:t xml:space="preserve">value is 2.675. This figure shows that </w:t>
      </w:r>
      <w:proofErr w:type="spellStart"/>
      <w:r w:rsidRPr="00BC4766">
        <w:rPr>
          <w:rFonts w:ascii="Arial" w:hAnsi="Arial" w:cs="Arial"/>
          <w:color w:val="414141"/>
        </w:rPr>
        <w:t>F</w:t>
      </w:r>
      <w:r w:rsidRPr="00BC4766">
        <w:rPr>
          <w:rFonts w:ascii="Arial" w:hAnsi="Arial" w:cs="Arial"/>
          <w:color w:val="414141"/>
          <w:vertAlign w:val="subscript"/>
        </w:rPr>
        <w:t>count</w:t>
      </w:r>
      <w:proofErr w:type="spellEnd"/>
      <w:r w:rsidRPr="00BC4766">
        <w:rPr>
          <w:rFonts w:ascii="Arial" w:hAnsi="Arial" w:cs="Arial"/>
          <w:color w:val="414141"/>
        </w:rPr>
        <w:t xml:space="preserve"> is greater than </w:t>
      </w:r>
      <w:proofErr w:type="spellStart"/>
      <w:r w:rsidRPr="00BC4766">
        <w:rPr>
          <w:rFonts w:ascii="Arial" w:hAnsi="Arial" w:cs="Arial"/>
          <w:color w:val="414141"/>
        </w:rPr>
        <w:t>F</w:t>
      </w:r>
      <w:r w:rsidRPr="00BC4766">
        <w:rPr>
          <w:rFonts w:ascii="Arial" w:hAnsi="Arial" w:cs="Arial"/>
          <w:color w:val="414141"/>
          <w:vertAlign w:val="subscript"/>
        </w:rPr>
        <w:t>table</w:t>
      </w:r>
      <w:proofErr w:type="spellEnd"/>
      <w:r w:rsidRPr="00BC4766">
        <w:rPr>
          <w:rFonts w:ascii="Arial" w:hAnsi="Arial" w:cs="Arial"/>
          <w:color w:val="414141"/>
        </w:rPr>
        <w:t xml:space="preserve">. Thus, there is an </w:t>
      </w:r>
      <w:r w:rsidR="003219F1" w:rsidRPr="00BC4766">
        <w:rPr>
          <w:rFonts w:ascii="Arial" w:hAnsi="Arial" w:cs="Arial"/>
          <w:color w:val="252525"/>
        </w:rPr>
        <w:t>effect</w:t>
      </w:r>
      <w:r w:rsidRPr="00BC4766">
        <w:rPr>
          <w:rFonts w:ascii="Arial" w:hAnsi="Arial" w:cs="Arial"/>
          <w:color w:val="414141"/>
        </w:rPr>
        <w:t xml:space="preserve"> between the ethical content variables, equity sensitivity, and locus of control simultaneously (simultaneously) on the ethical perceptions of Sharia accounting students on unethical actions committed by accountants.</w:t>
      </w:r>
    </w:p>
    <w:p w14:paraId="3B95F611" w14:textId="2F34135C" w:rsidR="007C2363" w:rsidRPr="00BC4766" w:rsidRDefault="007C2363" w:rsidP="007E3855">
      <w:pPr>
        <w:pStyle w:val="NormalWeb"/>
        <w:jc w:val="both"/>
        <w:rPr>
          <w:rFonts w:ascii="Arial" w:hAnsi="Arial" w:cs="Arial"/>
          <w:b/>
          <w:bCs/>
          <w:i/>
          <w:iCs/>
          <w:color w:val="252525"/>
        </w:rPr>
      </w:pPr>
      <w:r w:rsidRPr="00BC4766">
        <w:rPr>
          <w:rFonts w:ascii="Arial" w:hAnsi="Arial" w:cs="Arial"/>
          <w:b/>
          <w:bCs/>
          <w:i/>
          <w:iCs/>
          <w:color w:val="252525"/>
        </w:rPr>
        <w:lastRenderedPageBreak/>
        <w:t xml:space="preserve">Multiple Linear Regression </w:t>
      </w:r>
      <w:r w:rsidR="00415C79" w:rsidRPr="00BC4766">
        <w:rPr>
          <w:rFonts w:ascii="Arial" w:hAnsi="Arial" w:cs="Arial"/>
          <w:b/>
          <w:bCs/>
          <w:i/>
          <w:iCs/>
          <w:color w:val="252525"/>
        </w:rPr>
        <w:t>Test</w:t>
      </w:r>
    </w:p>
    <w:p w14:paraId="4331CA33" w14:textId="7A9BCA45" w:rsidR="00AA0771" w:rsidRPr="00BC4766" w:rsidRDefault="00AA0771" w:rsidP="009678D4">
      <w:pPr>
        <w:pStyle w:val="NormalWeb"/>
        <w:jc w:val="both"/>
        <w:rPr>
          <w:rFonts w:ascii="Arial" w:hAnsi="Arial" w:cs="Arial"/>
          <w:color w:val="252525"/>
        </w:rPr>
      </w:pPr>
      <w:r w:rsidRPr="00BC4766">
        <w:rPr>
          <w:rFonts w:ascii="Arial" w:hAnsi="Arial" w:cs="Arial"/>
          <w:color w:val="252525"/>
        </w:rPr>
        <w:t xml:space="preserve">Multiple linear regression </w:t>
      </w:r>
      <w:r w:rsidR="00415C79" w:rsidRPr="00BC4766">
        <w:rPr>
          <w:rFonts w:ascii="Arial" w:hAnsi="Arial" w:cs="Arial"/>
          <w:color w:val="252525"/>
        </w:rPr>
        <w:t>test</w:t>
      </w:r>
      <w:r w:rsidRPr="00BC4766">
        <w:rPr>
          <w:rFonts w:ascii="Arial" w:hAnsi="Arial" w:cs="Arial"/>
          <w:color w:val="252525"/>
        </w:rPr>
        <w:t xml:space="preserve"> was carried out to see the direction of the relationship and the magnitude of the </w:t>
      </w:r>
      <w:r w:rsidR="003219F1" w:rsidRPr="00BC4766">
        <w:rPr>
          <w:rFonts w:ascii="Arial" w:hAnsi="Arial" w:cs="Arial"/>
          <w:color w:val="252525"/>
        </w:rPr>
        <w:t>effect</w:t>
      </w:r>
      <w:r w:rsidRPr="00BC4766">
        <w:rPr>
          <w:rFonts w:ascii="Arial" w:hAnsi="Arial" w:cs="Arial"/>
          <w:color w:val="252525"/>
        </w:rPr>
        <w:t xml:space="preserve"> between the independent variables on the dependent variable </w:t>
      </w:r>
      <w:r w:rsidRPr="00BC4766">
        <w:rPr>
          <w:rFonts w:ascii="Arial" w:hAnsi="Arial" w:cs="Arial"/>
          <w:color w:val="252525"/>
        </w:rPr>
        <w:fldChar w:fldCharType="begin" w:fldLock="1"/>
      </w:r>
      <w:r w:rsidR="0063098F" w:rsidRPr="00BC4766">
        <w:rPr>
          <w:rFonts w:ascii="Arial" w:hAnsi="Arial" w:cs="Arial"/>
          <w:color w:val="252525"/>
        </w:rPr>
        <w:instrText>ADDIN CSL_CITATION {"citationItems":[{"id":"ITEM-1","itemData":{"ISSN":"1098-6596","abstract":"Predicting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approach.","author":[{"dropping-particle":"","family":"Sarjono dkk","given":"","non-dropping-particle":"","parse-names":false,"suffix":""}],"container-title":"Salemba Empat","id":"ITEM-1","issued":{"date-parts":[["2013"]]},"publisher":"Salemba Empat","publisher-place":"Jakarta","title":"SPSS vs LISREL: Sebuah Pengantar, Aplikasi untuk Riset. Jakarta","type":"book"},"uris":["http://www.mendeley.com/documents/?uuid=5f2abb62-e310-3d8c-8086-b5587e428693"]}],"mendeley":{"formattedCitation":"(Sarjono dkk, 2013)","plainTextFormattedCitation":"(Sarjono dkk, 2013)","previouslyFormattedCitation":"(Sarjono dkk, 2013)"},"properties":{"noteIndex":0},"schema":"https://github.com/citation-style-language/schema/raw/master/csl-citation.json"}</w:instrText>
      </w:r>
      <w:r w:rsidRPr="00BC4766">
        <w:rPr>
          <w:rFonts w:ascii="Arial" w:hAnsi="Arial" w:cs="Arial"/>
          <w:color w:val="252525"/>
        </w:rPr>
        <w:fldChar w:fldCharType="separate"/>
      </w:r>
      <w:r w:rsidRPr="00BC4766">
        <w:rPr>
          <w:rFonts w:ascii="Arial" w:hAnsi="Arial" w:cs="Arial"/>
          <w:noProof/>
          <w:color w:val="252525"/>
        </w:rPr>
        <w:t>(Sarjono dkk, 2013)</w:t>
      </w:r>
      <w:r w:rsidRPr="00BC4766">
        <w:rPr>
          <w:rFonts w:ascii="Arial" w:hAnsi="Arial" w:cs="Arial"/>
          <w:color w:val="252525"/>
        </w:rPr>
        <w:fldChar w:fldCharType="end"/>
      </w:r>
      <w:r w:rsidRPr="00BC4766">
        <w:rPr>
          <w:rFonts w:ascii="Arial" w:hAnsi="Arial" w:cs="Arial"/>
          <w:color w:val="252525"/>
        </w:rPr>
        <w:t xml:space="preserve">. The </w:t>
      </w:r>
      <w:r w:rsidR="00415C79" w:rsidRPr="00BC4766">
        <w:rPr>
          <w:rFonts w:ascii="Arial" w:hAnsi="Arial" w:cs="Arial"/>
          <w:color w:val="252525"/>
        </w:rPr>
        <w:t>test</w:t>
      </w:r>
      <w:r w:rsidRPr="00BC4766">
        <w:rPr>
          <w:rFonts w:ascii="Arial" w:hAnsi="Arial" w:cs="Arial"/>
          <w:color w:val="252525"/>
        </w:rPr>
        <w:t xml:space="preserve"> in this study was used to determine the relationship between ethical content, equity sensitivity, and locus of control on the ethical perceptions of sharia accounting students on unethical actions committed by accountants. The significance (alpha) used in the test is 5% or 0.05. The following is the result of multiple regression analysis using SPSS 22.</w:t>
      </w:r>
    </w:p>
    <w:p w14:paraId="77C8915F" w14:textId="77777777" w:rsidR="00415C79" w:rsidRPr="00BC4766" w:rsidRDefault="00AA0771" w:rsidP="007E3855">
      <w:pPr>
        <w:pStyle w:val="NormalWeb"/>
        <w:jc w:val="center"/>
        <w:rPr>
          <w:rFonts w:ascii="Arial" w:hAnsi="Arial" w:cs="Arial"/>
          <w:color w:val="252525"/>
        </w:rPr>
      </w:pPr>
      <w:r w:rsidRPr="00BC4766">
        <w:rPr>
          <w:rFonts w:ascii="Arial" w:hAnsi="Arial" w:cs="Arial"/>
          <w:color w:val="252525"/>
        </w:rPr>
        <w:t xml:space="preserve">Table 12. </w:t>
      </w:r>
      <w:r w:rsidR="00415C79" w:rsidRPr="00BC4766">
        <w:rPr>
          <w:rFonts w:ascii="Arial" w:hAnsi="Arial" w:cs="Arial"/>
          <w:color w:val="252525"/>
        </w:rPr>
        <w:t>Multiple Linear Regression Test</w:t>
      </w:r>
    </w:p>
    <w:tbl>
      <w:tblPr>
        <w:tblStyle w:val="TableGrid"/>
        <w:tblW w:w="9359" w:type="dxa"/>
        <w:tblLook w:val="04A0" w:firstRow="1" w:lastRow="0" w:firstColumn="1" w:lastColumn="0" w:noHBand="0" w:noVBand="1"/>
      </w:tblPr>
      <w:tblGrid>
        <w:gridCol w:w="368"/>
        <w:gridCol w:w="2075"/>
        <w:gridCol w:w="1898"/>
        <w:gridCol w:w="1631"/>
        <w:gridCol w:w="1631"/>
        <w:gridCol w:w="878"/>
        <w:gridCol w:w="878"/>
      </w:tblGrid>
      <w:tr w:rsidR="00415C79" w:rsidRPr="00BC4766" w14:paraId="629BA4AE" w14:textId="77777777" w:rsidTr="00680FAF">
        <w:tc>
          <w:tcPr>
            <w:tcW w:w="3397" w:type="dxa"/>
            <w:gridSpan w:val="2"/>
            <w:vMerge w:val="restart"/>
            <w:vAlign w:val="bottom"/>
          </w:tcPr>
          <w:p w14:paraId="5EDE5E2C" w14:textId="77777777" w:rsidR="00415C79" w:rsidRPr="00BC4766" w:rsidRDefault="00415C79" w:rsidP="007E3855">
            <w:pPr>
              <w:pStyle w:val="NormalWeb"/>
              <w:rPr>
                <w:rFonts w:ascii="Arial" w:hAnsi="Arial" w:cs="Arial"/>
                <w:color w:val="000000"/>
              </w:rPr>
            </w:pPr>
            <w:r w:rsidRPr="00BC4766">
              <w:rPr>
                <w:rFonts w:ascii="Arial" w:hAnsi="Arial" w:cs="Arial"/>
                <w:color w:val="000000"/>
              </w:rPr>
              <w:t>Model</w:t>
            </w:r>
          </w:p>
        </w:tc>
        <w:tc>
          <w:tcPr>
            <w:tcW w:w="1026" w:type="dxa"/>
          </w:tcPr>
          <w:p w14:paraId="13CFB9FE"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Unstandardized Coefficients</w:t>
            </w:r>
          </w:p>
        </w:tc>
        <w:tc>
          <w:tcPr>
            <w:tcW w:w="1513" w:type="dxa"/>
          </w:tcPr>
          <w:p w14:paraId="231F105B"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Standardized Coefficients</w:t>
            </w:r>
          </w:p>
        </w:tc>
        <w:tc>
          <w:tcPr>
            <w:tcW w:w="1513" w:type="dxa"/>
          </w:tcPr>
          <w:p w14:paraId="79C326AE"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Standardized Coefficients</w:t>
            </w:r>
          </w:p>
        </w:tc>
        <w:tc>
          <w:tcPr>
            <w:tcW w:w="955" w:type="dxa"/>
            <w:vMerge w:val="restart"/>
            <w:vAlign w:val="center"/>
          </w:tcPr>
          <w:p w14:paraId="4EAFE72F"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t</w:t>
            </w:r>
          </w:p>
        </w:tc>
        <w:tc>
          <w:tcPr>
            <w:tcW w:w="955" w:type="dxa"/>
            <w:vMerge w:val="restart"/>
            <w:vAlign w:val="center"/>
          </w:tcPr>
          <w:p w14:paraId="4D44C739"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Sig.</w:t>
            </w:r>
          </w:p>
        </w:tc>
      </w:tr>
      <w:tr w:rsidR="00415C79" w:rsidRPr="00BC4766" w14:paraId="2D4D263F" w14:textId="77777777" w:rsidTr="00680FAF">
        <w:tc>
          <w:tcPr>
            <w:tcW w:w="3397" w:type="dxa"/>
            <w:gridSpan w:val="2"/>
            <w:vMerge/>
          </w:tcPr>
          <w:p w14:paraId="0809924A" w14:textId="77777777" w:rsidR="00415C79" w:rsidRPr="00BC4766" w:rsidRDefault="00415C79" w:rsidP="007E3855">
            <w:pPr>
              <w:pStyle w:val="NormalWeb"/>
              <w:jc w:val="center"/>
              <w:rPr>
                <w:rFonts w:ascii="Arial" w:hAnsi="Arial" w:cs="Arial"/>
                <w:color w:val="000000"/>
              </w:rPr>
            </w:pPr>
          </w:p>
        </w:tc>
        <w:tc>
          <w:tcPr>
            <w:tcW w:w="1026" w:type="dxa"/>
          </w:tcPr>
          <w:p w14:paraId="723DC3A6"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B</w:t>
            </w:r>
          </w:p>
        </w:tc>
        <w:tc>
          <w:tcPr>
            <w:tcW w:w="1513" w:type="dxa"/>
          </w:tcPr>
          <w:p w14:paraId="46879BEF"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Std. Error</w:t>
            </w:r>
          </w:p>
        </w:tc>
        <w:tc>
          <w:tcPr>
            <w:tcW w:w="1513" w:type="dxa"/>
          </w:tcPr>
          <w:p w14:paraId="5B75F790"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Beta</w:t>
            </w:r>
          </w:p>
        </w:tc>
        <w:tc>
          <w:tcPr>
            <w:tcW w:w="955" w:type="dxa"/>
            <w:vMerge/>
          </w:tcPr>
          <w:p w14:paraId="57A7440D" w14:textId="77777777" w:rsidR="00415C79" w:rsidRPr="00BC4766" w:rsidRDefault="00415C79" w:rsidP="007E3855">
            <w:pPr>
              <w:pStyle w:val="NormalWeb"/>
              <w:jc w:val="center"/>
              <w:rPr>
                <w:rFonts w:ascii="Arial" w:hAnsi="Arial" w:cs="Arial"/>
                <w:color w:val="000000"/>
              </w:rPr>
            </w:pPr>
          </w:p>
        </w:tc>
        <w:tc>
          <w:tcPr>
            <w:tcW w:w="955" w:type="dxa"/>
            <w:vMerge/>
            <w:vAlign w:val="center"/>
          </w:tcPr>
          <w:p w14:paraId="46EA8069" w14:textId="77777777" w:rsidR="00415C79" w:rsidRPr="00BC4766" w:rsidRDefault="00415C79" w:rsidP="007E3855">
            <w:pPr>
              <w:pStyle w:val="NormalWeb"/>
              <w:jc w:val="center"/>
              <w:rPr>
                <w:rFonts w:ascii="Arial" w:hAnsi="Arial" w:cs="Arial"/>
                <w:color w:val="000000"/>
              </w:rPr>
            </w:pPr>
          </w:p>
        </w:tc>
      </w:tr>
      <w:tr w:rsidR="00680FAF" w:rsidRPr="00BC4766" w14:paraId="456D020A" w14:textId="77777777" w:rsidTr="00680FAF">
        <w:tc>
          <w:tcPr>
            <w:tcW w:w="390" w:type="dxa"/>
          </w:tcPr>
          <w:p w14:paraId="03C0FA29" w14:textId="77777777" w:rsidR="00415C79" w:rsidRPr="00BC4766" w:rsidRDefault="00415C79" w:rsidP="007E3855">
            <w:pPr>
              <w:pStyle w:val="NormalWeb"/>
              <w:jc w:val="center"/>
              <w:rPr>
                <w:rFonts w:ascii="Arial" w:hAnsi="Arial" w:cs="Arial"/>
                <w:color w:val="000000"/>
              </w:rPr>
            </w:pPr>
            <w:r w:rsidRPr="00BC4766">
              <w:rPr>
                <w:rFonts w:ascii="Arial" w:hAnsi="Arial" w:cs="Arial"/>
                <w:color w:val="000000"/>
              </w:rPr>
              <w:t>1</w:t>
            </w:r>
          </w:p>
        </w:tc>
        <w:tc>
          <w:tcPr>
            <w:tcW w:w="3007" w:type="dxa"/>
          </w:tcPr>
          <w:p w14:paraId="1D499E02" w14:textId="77777777" w:rsidR="00415C79" w:rsidRPr="00BC4766" w:rsidRDefault="00415C79" w:rsidP="007E3855">
            <w:pPr>
              <w:pStyle w:val="NormalWeb"/>
              <w:rPr>
                <w:rFonts w:ascii="Arial" w:hAnsi="Arial" w:cs="Arial"/>
                <w:color w:val="000000"/>
              </w:rPr>
            </w:pPr>
            <w:r w:rsidRPr="00BC4766">
              <w:rPr>
                <w:rFonts w:ascii="Arial" w:hAnsi="Arial" w:cs="Arial"/>
                <w:color w:val="000000"/>
              </w:rPr>
              <w:t>(Constant)</w:t>
            </w:r>
          </w:p>
        </w:tc>
        <w:tc>
          <w:tcPr>
            <w:tcW w:w="1026" w:type="dxa"/>
          </w:tcPr>
          <w:p w14:paraId="2C3F8586" w14:textId="4696779A" w:rsidR="00415C79" w:rsidRPr="00BC4766" w:rsidRDefault="00415C79" w:rsidP="007E3855">
            <w:pPr>
              <w:pStyle w:val="NormalWeb"/>
              <w:jc w:val="center"/>
              <w:rPr>
                <w:rFonts w:ascii="Arial" w:hAnsi="Arial" w:cs="Arial"/>
                <w:color w:val="000000"/>
              </w:rPr>
            </w:pPr>
            <w:r w:rsidRPr="00BC4766">
              <w:rPr>
                <w:rFonts w:ascii="Arial" w:hAnsi="Arial" w:cs="Arial"/>
                <w:color w:val="000000"/>
              </w:rPr>
              <w:t>13,373</w:t>
            </w:r>
          </w:p>
        </w:tc>
        <w:tc>
          <w:tcPr>
            <w:tcW w:w="1513" w:type="dxa"/>
          </w:tcPr>
          <w:p w14:paraId="1BF23482" w14:textId="6D8C7DAA" w:rsidR="00415C79" w:rsidRPr="00BC4766" w:rsidRDefault="00415C79" w:rsidP="007E3855">
            <w:pPr>
              <w:pStyle w:val="NormalWeb"/>
              <w:jc w:val="center"/>
              <w:rPr>
                <w:rFonts w:ascii="Arial" w:hAnsi="Arial" w:cs="Arial"/>
                <w:color w:val="000000"/>
              </w:rPr>
            </w:pPr>
            <w:r w:rsidRPr="00BC4766">
              <w:rPr>
                <w:rFonts w:ascii="Arial" w:hAnsi="Arial" w:cs="Arial"/>
                <w:color w:val="000000"/>
              </w:rPr>
              <w:t>2,686</w:t>
            </w:r>
          </w:p>
        </w:tc>
        <w:tc>
          <w:tcPr>
            <w:tcW w:w="1513" w:type="dxa"/>
          </w:tcPr>
          <w:p w14:paraId="35D51600" w14:textId="77777777" w:rsidR="00415C79" w:rsidRPr="00BC4766" w:rsidRDefault="00415C79" w:rsidP="007E3855">
            <w:pPr>
              <w:pStyle w:val="NormalWeb"/>
              <w:jc w:val="center"/>
              <w:rPr>
                <w:rFonts w:ascii="Arial" w:hAnsi="Arial" w:cs="Arial"/>
                <w:color w:val="000000"/>
              </w:rPr>
            </w:pPr>
          </w:p>
        </w:tc>
        <w:tc>
          <w:tcPr>
            <w:tcW w:w="955" w:type="dxa"/>
          </w:tcPr>
          <w:p w14:paraId="4AB9CF5F" w14:textId="7C6D83D3" w:rsidR="00415C79" w:rsidRPr="00BC4766" w:rsidRDefault="00415C79" w:rsidP="007E3855">
            <w:pPr>
              <w:pStyle w:val="NormalWeb"/>
              <w:jc w:val="center"/>
              <w:rPr>
                <w:rFonts w:ascii="Arial" w:hAnsi="Arial" w:cs="Arial"/>
                <w:color w:val="000000"/>
              </w:rPr>
            </w:pPr>
            <w:r w:rsidRPr="00BC4766">
              <w:rPr>
                <w:rFonts w:ascii="Arial" w:hAnsi="Arial" w:cs="Arial"/>
                <w:color w:val="000000"/>
              </w:rPr>
              <w:t>4,979</w:t>
            </w:r>
          </w:p>
        </w:tc>
        <w:tc>
          <w:tcPr>
            <w:tcW w:w="955" w:type="dxa"/>
          </w:tcPr>
          <w:p w14:paraId="55555364" w14:textId="2AD25096" w:rsidR="00415C79" w:rsidRPr="00BC4766" w:rsidRDefault="00415C79" w:rsidP="007E3855">
            <w:pPr>
              <w:pStyle w:val="NormalWeb"/>
              <w:jc w:val="center"/>
              <w:rPr>
                <w:rFonts w:ascii="Arial" w:hAnsi="Arial" w:cs="Arial"/>
                <w:color w:val="000000"/>
              </w:rPr>
            </w:pPr>
            <w:r w:rsidRPr="00BC4766">
              <w:rPr>
                <w:rFonts w:ascii="Arial" w:hAnsi="Arial" w:cs="Arial"/>
                <w:color w:val="000000"/>
              </w:rPr>
              <w:t>0,000</w:t>
            </w:r>
          </w:p>
        </w:tc>
      </w:tr>
      <w:tr w:rsidR="00680FAF" w:rsidRPr="00BC4766" w14:paraId="168D2A9D" w14:textId="77777777" w:rsidTr="00680FAF">
        <w:tc>
          <w:tcPr>
            <w:tcW w:w="390" w:type="dxa"/>
          </w:tcPr>
          <w:p w14:paraId="01F403E4" w14:textId="77777777" w:rsidR="00415C79" w:rsidRPr="00BC4766" w:rsidRDefault="00415C79" w:rsidP="007E3855">
            <w:pPr>
              <w:pStyle w:val="NormalWeb"/>
              <w:jc w:val="center"/>
              <w:rPr>
                <w:rFonts w:ascii="Arial" w:hAnsi="Arial" w:cs="Arial"/>
                <w:color w:val="000000"/>
              </w:rPr>
            </w:pPr>
          </w:p>
        </w:tc>
        <w:tc>
          <w:tcPr>
            <w:tcW w:w="3007" w:type="dxa"/>
          </w:tcPr>
          <w:p w14:paraId="0945F588" w14:textId="5B280E6A" w:rsidR="00415C79" w:rsidRPr="00BC4766" w:rsidRDefault="00415C79" w:rsidP="007E3855">
            <w:pPr>
              <w:pStyle w:val="NormalWeb"/>
              <w:rPr>
                <w:rFonts w:ascii="Arial" w:hAnsi="Arial" w:cs="Arial"/>
                <w:color w:val="000000"/>
              </w:rPr>
            </w:pPr>
            <w:r w:rsidRPr="00BC4766">
              <w:rPr>
                <w:rFonts w:ascii="Arial" w:hAnsi="Arial" w:cs="Arial"/>
                <w:color w:val="000000"/>
              </w:rPr>
              <w:t>Ethical Content</w:t>
            </w:r>
            <w:r w:rsidR="00680FAF" w:rsidRPr="00BC4766">
              <w:rPr>
                <w:rFonts w:ascii="Arial" w:hAnsi="Arial" w:cs="Arial"/>
                <w:color w:val="000000"/>
              </w:rPr>
              <w:t xml:space="preserve"> (EC)</w:t>
            </w:r>
          </w:p>
        </w:tc>
        <w:tc>
          <w:tcPr>
            <w:tcW w:w="1026" w:type="dxa"/>
          </w:tcPr>
          <w:p w14:paraId="5BE9229F" w14:textId="7527E7F7" w:rsidR="00415C79" w:rsidRPr="00BC4766" w:rsidRDefault="00415C79" w:rsidP="007E3855">
            <w:pPr>
              <w:pStyle w:val="NormalWeb"/>
              <w:jc w:val="center"/>
              <w:rPr>
                <w:rFonts w:ascii="Arial" w:hAnsi="Arial" w:cs="Arial"/>
                <w:color w:val="000000"/>
              </w:rPr>
            </w:pPr>
            <w:r w:rsidRPr="00BC4766">
              <w:rPr>
                <w:rFonts w:ascii="Arial" w:hAnsi="Arial" w:cs="Arial"/>
                <w:color w:val="000000"/>
              </w:rPr>
              <w:t>0,108</w:t>
            </w:r>
          </w:p>
        </w:tc>
        <w:tc>
          <w:tcPr>
            <w:tcW w:w="1513" w:type="dxa"/>
          </w:tcPr>
          <w:p w14:paraId="19E211C9" w14:textId="78A2A3E3" w:rsidR="00415C79" w:rsidRPr="00BC4766" w:rsidRDefault="00415C79" w:rsidP="007E3855">
            <w:pPr>
              <w:pStyle w:val="NormalWeb"/>
              <w:jc w:val="center"/>
              <w:rPr>
                <w:rFonts w:ascii="Arial" w:hAnsi="Arial" w:cs="Arial"/>
                <w:color w:val="000000"/>
              </w:rPr>
            </w:pPr>
            <w:r w:rsidRPr="00BC4766">
              <w:rPr>
                <w:rFonts w:ascii="Arial" w:hAnsi="Arial" w:cs="Arial"/>
                <w:color w:val="000000"/>
              </w:rPr>
              <w:t>0,068</w:t>
            </w:r>
          </w:p>
        </w:tc>
        <w:tc>
          <w:tcPr>
            <w:tcW w:w="1513" w:type="dxa"/>
          </w:tcPr>
          <w:p w14:paraId="10D10305" w14:textId="4838E54D" w:rsidR="00415C79" w:rsidRPr="00BC4766" w:rsidRDefault="00415C79" w:rsidP="007E3855">
            <w:pPr>
              <w:pStyle w:val="NormalWeb"/>
              <w:jc w:val="center"/>
              <w:rPr>
                <w:rFonts w:ascii="Arial" w:hAnsi="Arial" w:cs="Arial"/>
                <w:color w:val="000000"/>
              </w:rPr>
            </w:pPr>
            <w:r w:rsidRPr="00BC4766">
              <w:rPr>
                <w:rFonts w:ascii="Arial" w:hAnsi="Arial" w:cs="Arial"/>
                <w:color w:val="000000"/>
              </w:rPr>
              <w:t>0,140</w:t>
            </w:r>
          </w:p>
        </w:tc>
        <w:tc>
          <w:tcPr>
            <w:tcW w:w="955" w:type="dxa"/>
          </w:tcPr>
          <w:p w14:paraId="3D6D96BB" w14:textId="4FEEF68B" w:rsidR="00415C79" w:rsidRPr="00BC4766" w:rsidRDefault="00415C79" w:rsidP="007E3855">
            <w:pPr>
              <w:pStyle w:val="NormalWeb"/>
              <w:jc w:val="center"/>
              <w:rPr>
                <w:rFonts w:ascii="Arial" w:hAnsi="Arial" w:cs="Arial"/>
                <w:color w:val="000000"/>
              </w:rPr>
            </w:pPr>
            <w:r w:rsidRPr="00BC4766">
              <w:rPr>
                <w:rFonts w:ascii="Arial" w:hAnsi="Arial" w:cs="Arial"/>
                <w:color w:val="000000"/>
              </w:rPr>
              <w:t>1,579</w:t>
            </w:r>
          </w:p>
        </w:tc>
        <w:tc>
          <w:tcPr>
            <w:tcW w:w="955" w:type="dxa"/>
          </w:tcPr>
          <w:p w14:paraId="303C5B73" w14:textId="0F0C5BA7" w:rsidR="00415C79" w:rsidRPr="00BC4766" w:rsidRDefault="00415C79" w:rsidP="007E3855">
            <w:pPr>
              <w:pStyle w:val="NormalWeb"/>
              <w:jc w:val="center"/>
              <w:rPr>
                <w:rFonts w:ascii="Arial" w:hAnsi="Arial" w:cs="Arial"/>
                <w:color w:val="000000"/>
              </w:rPr>
            </w:pPr>
            <w:r w:rsidRPr="00BC4766">
              <w:rPr>
                <w:rFonts w:ascii="Arial" w:hAnsi="Arial" w:cs="Arial"/>
                <w:color w:val="000000"/>
              </w:rPr>
              <w:t>0,117</w:t>
            </w:r>
          </w:p>
        </w:tc>
      </w:tr>
      <w:tr w:rsidR="00680FAF" w:rsidRPr="00BC4766" w14:paraId="2DA9EB9F" w14:textId="77777777" w:rsidTr="00680FAF">
        <w:tc>
          <w:tcPr>
            <w:tcW w:w="390" w:type="dxa"/>
          </w:tcPr>
          <w:p w14:paraId="40A888B9" w14:textId="77777777" w:rsidR="00415C79" w:rsidRPr="00BC4766" w:rsidRDefault="00415C79" w:rsidP="007E3855">
            <w:pPr>
              <w:pStyle w:val="NormalWeb"/>
              <w:jc w:val="center"/>
              <w:rPr>
                <w:rFonts w:ascii="Arial" w:hAnsi="Arial" w:cs="Arial"/>
                <w:color w:val="000000"/>
              </w:rPr>
            </w:pPr>
          </w:p>
        </w:tc>
        <w:tc>
          <w:tcPr>
            <w:tcW w:w="3007" w:type="dxa"/>
          </w:tcPr>
          <w:p w14:paraId="1C920A2F" w14:textId="645F9DB0" w:rsidR="00415C79" w:rsidRPr="00BC4766" w:rsidRDefault="00415C79" w:rsidP="007E3855">
            <w:pPr>
              <w:pStyle w:val="NormalWeb"/>
              <w:rPr>
                <w:rFonts w:ascii="Arial" w:hAnsi="Arial" w:cs="Arial"/>
                <w:color w:val="000000"/>
              </w:rPr>
            </w:pPr>
            <w:r w:rsidRPr="00BC4766">
              <w:rPr>
                <w:rFonts w:ascii="Arial" w:hAnsi="Arial" w:cs="Arial"/>
                <w:color w:val="000000"/>
              </w:rPr>
              <w:t>Equity Sensitivity</w:t>
            </w:r>
            <w:r w:rsidR="00680FAF" w:rsidRPr="00BC4766">
              <w:rPr>
                <w:rFonts w:ascii="Arial" w:hAnsi="Arial" w:cs="Arial"/>
                <w:color w:val="000000"/>
              </w:rPr>
              <w:t xml:space="preserve"> (ES)</w:t>
            </w:r>
          </w:p>
        </w:tc>
        <w:tc>
          <w:tcPr>
            <w:tcW w:w="1026" w:type="dxa"/>
          </w:tcPr>
          <w:p w14:paraId="299D72E9" w14:textId="6843CBB3" w:rsidR="00415C79" w:rsidRPr="00BC4766" w:rsidRDefault="00415C79" w:rsidP="007E3855">
            <w:pPr>
              <w:pStyle w:val="NormalWeb"/>
              <w:jc w:val="center"/>
              <w:rPr>
                <w:rFonts w:ascii="Arial" w:hAnsi="Arial" w:cs="Arial"/>
                <w:color w:val="000000"/>
              </w:rPr>
            </w:pPr>
            <w:r w:rsidRPr="00BC4766">
              <w:rPr>
                <w:rFonts w:ascii="Arial" w:hAnsi="Arial" w:cs="Arial"/>
                <w:color w:val="000000"/>
              </w:rPr>
              <w:t>0,002</w:t>
            </w:r>
          </w:p>
        </w:tc>
        <w:tc>
          <w:tcPr>
            <w:tcW w:w="1513" w:type="dxa"/>
          </w:tcPr>
          <w:p w14:paraId="184E1336" w14:textId="65569DEA" w:rsidR="00415C79" w:rsidRPr="00BC4766" w:rsidRDefault="00415C79" w:rsidP="007E3855">
            <w:pPr>
              <w:pStyle w:val="NormalWeb"/>
              <w:jc w:val="center"/>
              <w:rPr>
                <w:rFonts w:ascii="Arial" w:hAnsi="Arial" w:cs="Arial"/>
                <w:color w:val="000000"/>
              </w:rPr>
            </w:pPr>
            <w:r w:rsidRPr="00BC4766">
              <w:rPr>
                <w:rFonts w:ascii="Arial" w:hAnsi="Arial" w:cs="Arial"/>
                <w:color w:val="000000"/>
              </w:rPr>
              <w:t>0,101</w:t>
            </w:r>
          </w:p>
        </w:tc>
        <w:tc>
          <w:tcPr>
            <w:tcW w:w="1513" w:type="dxa"/>
          </w:tcPr>
          <w:p w14:paraId="0643CBCC" w14:textId="667DEA36" w:rsidR="00415C79" w:rsidRPr="00BC4766" w:rsidRDefault="00415C79" w:rsidP="007E3855">
            <w:pPr>
              <w:pStyle w:val="NormalWeb"/>
              <w:jc w:val="center"/>
              <w:rPr>
                <w:rFonts w:ascii="Arial" w:hAnsi="Arial" w:cs="Arial"/>
                <w:color w:val="000000"/>
              </w:rPr>
            </w:pPr>
            <w:r w:rsidRPr="00BC4766">
              <w:rPr>
                <w:rFonts w:ascii="Arial" w:hAnsi="Arial" w:cs="Arial"/>
                <w:color w:val="000000"/>
              </w:rPr>
              <w:t>0,002</w:t>
            </w:r>
          </w:p>
        </w:tc>
        <w:tc>
          <w:tcPr>
            <w:tcW w:w="955" w:type="dxa"/>
          </w:tcPr>
          <w:p w14:paraId="71EE0807" w14:textId="7212F7D9" w:rsidR="00415C79" w:rsidRPr="00BC4766" w:rsidRDefault="00415C79" w:rsidP="007E3855">
            <w:pPr>
              <w:pStyle w:val="NormalWeb"/>
              <w:jc w:val="center"/>
              <w:rPr>
                <w:rFonts w:ascii="Arial" w:hAnsi="Arial" w:cs="Arial"/>
                <w:color w:val="000000"/>
              </w:rPr>
            </w:pPr>
            <w:r w:rsidRPr="00BC4766">
              <w:rPr>
                <w:rFonts w:ascii="Arial" w:hAnsi="Arial" w:cs="Arial"/>
                <w:color w:val="000000"/>
              </w:rPr>
              <w:t>0,20</w:t>
            </w:r>
          </w:p>
        </w:tc>
        <w:tc>
          <w:tcPr>
            <w:tcW w:w="955" w:type="dxa"/>
          </w:tcPr>
          <w:p w14:paraId="53B6FA37" w14:textId="097347B3" w:rsidR="00415C79" w:rsidRPr="00BC4766" w:rsidRDefault="00415C79" w:rsidP="007E3855">
            <w:pPr>
              <w:pStyle w:val="NormalWeb"/>
              <w:jc w:val="center"/>
              <w:rPr>
                <w:rFonts w:ascii="Arial" w:hAnsi="Arial" w:cs="Arial"/>
                <w:color w:val="000000"/>
              </w:rPr>
            </w:pPr>
            <w:r w:rsidRPr="00BC4766">
              <w:rPr>
                <w:rFonts w:ascii="Arial" w:hAnsi="Arial" w:cs="Arial"/>
                <w:color w:val="000000"/>
              </w:rPr>
              <w:t>0,984</w:t>
            </w:r>
          </w:p>
        </w:tc>
      </w:tr>
      <w:tr w:rsidR="00680FAF" w:rsidRPr="00BC4766" w14:paraId="03EA6C84" w14:textId="77777777" w:rsidTr="00680FAF">
        <w:tc>
          <w:tcPr>
            <w:tcW w:w="390" w:type="dxa"/>
          </w:tcPr>
          <w:p w14:paraId="6AC0EBDB" w14:textId="77777777" w:rsidR="00415C79" w:rsidRPr="00BC4766" w:rsidRDefault="00415C79" w:rsidP="007E3855">
            <w:pPr>
              <w:pStyle w:val="NormalWeb"/>
              <w:jc w:val="center"/>
              <w:rPr>
                <w:rFonts w:ascii="Arial" w:hAnsi="Arial" w:cs="Arial"/>
                <w:color w:val="000000"/>
              </w:rPr>
            </w:pPr>
          </w:p>
        </w:tc>
        <w:tc>
          <w:tcPr>
            <w:tcW w:w="3007" w:type="dxa"/>
          </w:tcPr>
          <w:p w14:paraId="06251A23" w14:textId="74A8C414" w:rsidR="00415C79" w:rsidRPr="00BC4766" w:rsidRDefault="00415C79" w:rsidP="007E3855">
            <w:pPr>
              <w:pStyle w:val="NormalWeb"/>
              <w:rPr>
                <w:rFonts w:ascii="Arial" w:hAnsi="Arial" w:cs="Arial"/>
                <w:color w:val="000000"/>
              </w:rPr>
            </w:pPr>
            <w:r w:rsidRPr="00BC4766">
              <w:rPr>
                <w:rFonts w:ascii="Arial" w:hAnsi="Arial" w:cs="Arial"/>
                <w:color w:val="000000"/>
              </w:rPr>
              <w:t>Locus of Control</w:t>
            </w:r>
            <w:r w:rsidR="00680FAF" w:rsidRPr="00BC4766">
              <w:rPr>
                <w:rFonts w:ascii="Arial" w:hAnsi="Arial" w:cs="Arial"/>
                <w:color w:val="000000"/>
              </w:rPr>
              <w:t xml:space="preserve"> (LC)</w:t>
            </w:r>
          </w:p>
        </w:tc>
        <w:tc>
          <w:tcPr>
            <w:tcW w:w="1026" w:type="dxa"/>
          </w:tcPr>
          <w:p w14:paraId="58686191" w14:textId="01AEFB39" w:rsidR="00415C79" w:rsidRPr="00BC4766" w:rsidRDefault="00415C79" w:rsidP="007E3855">
            <w:pPr>
              <w:pStyle w:val="NormalWeb"/>
              <w:jc w:val="center"/>
              <w:rPr>
                <w:rFonts w:ascii="Arial" w:hAnsi="Arial" w:cs="Arial"/>
                <w:color w:val="000000"/>
              </w:rPr>
            </w:pPr>
            <w:r w:rsidRPr="00BC4766">
              <w:rPr>
                <w:rFonts w:ascii="Arial" w:hAnsi="Arial" w:cs="Arial"/>
                <w:color w:val="000000"/>
              </w:rPr>
              <w:t>-0,291</w:t>
            </w:r>
          </w:p>
        </w:tc>
        <w:tc>
          <w:tcPr>
            <w:tcW w:w="1513" w:type="dxa"/>
          </w:tcPr>
          <w:p w14:paraId="3773E200" w14:textId="6733D926" w:rsidR="00415C79" w:rsidRPr="00BC4766" w:rsidRDefault="00415C79" w:rsidP="007E3855">
            <w:pPr>
              <w:pStyle w:val="NormalWeb"/>
              <w:jc w:val="center"/>
              <w:rPr>
                <w:rFonts w:ascii="Arial" w:hAnsi="Arial" w:cs="Arial"/>
                <w:color w:val="000000"/>
              </w:rPr>
            </w:pPr>
            <w:r w:rsidRPr="00BC4766">
              <w:rPr>
                <w:rFonts w:ascii="Arial" w:hAnsi="Arial" w:cs="Arial"/>
                <w:color w:val="000000"/>
              </w:rPr>
              <w:t>0,103</w:t>
            </w:r>
          </w:p>
        </w:tc>
        <w:tc>
          <w:tcPr>
            <w:tcW w:w="1513" w:type="dxa"/>
          </w:tcPr>
          <w:p w14:paraId="73B1EA2C" w14:textId="632112E6" w:rsidR="00415C79" w:rsidRPr="00BC4766" w:rsidRDefault="00415C79" w:rsidP="007E3855">
            <w:pPr>
              <w:pStyle w:val="NormalWeb"/>
              <w:jc w:val="center"/>
              <w:rPr>
                <w:rFonts w:ascii="Arial" w:hAnsi="Arial" w:cs="Arial"/>
                <w:color w:val="000000"/>
              </w:rPr>
            </w:pPr>
            <w:r w:rsidRPr="00BC4766">
              <w:rPr>
                <w:rFonts w:ascii="Arial" w:hAnsi="Arial" w:cs="Arial"/>
                <w:color w:val="000000"/>
              </w:rPr>
              <w:t>-0,283</w:t>
            </w:r>
          </w:p>
        </w:tc>
        <w:tc>
          <w:tcPr>
            <w:tcW w:w="955" w:type="dxa"/>
          </w:tcPr>
          <w:p w14:paraId="0B718177" w14:textId="1958AC3B" w:rsidR="00415C79" w:rsidRPr="00BC4766" w:rsidRDefault="00415C79" w:rsidP="007E3855">
            <w:pPr>
              <w:pStyle w:val="NormalWeb"/>
              <w:jc w:val="center"/>
              <w:rPr>
                <w:rFonts w:ascii="Arial" w:hAnsi="Arial" w:cs="Arial"/>
                <w:color w:val="000000"/>
              </w:rPr>
            </w:pPr>
            <w:r w:rsidRPr="00BC4766">
              <w:rPr>
                <w:rFonts w:ascii="Arial" w:hAnsi="Arial" w:cs="Arial"/>
                <w:color w:val="000000"/>
              </w:rPr>
              <w:t>-2,839</w:t>
            </w:r>
          </w:p>
        </w:tc>
        <w:tc>
          <w:tcPr>
            <w:tcW w:w="955" w:type="dxa"/>
          </w:tcPr>
          <w:p w14:paraId="1C805FDD" w14:textId="5341FC0E" w:rsidR="00415C79" w:rsidRPr="00BC4766" w:rsidRDefault="00415C79" w:rsidP="007E3855">
            <w:pPr>
              <w:pStyle w:val="NormalWeb"/>
              <w:jc w:val="center"/>
              <w:rPr>
                <w:rFonts w:ascii="Arial" w:hAnsi="Arial" w:cs="Arial"/>
                <w:color w:val="000000"/>
              </w:rPr>
            </w:pPr>
            <w:r w:rsidRPr="00BC4766">
              <w:rPr>
                <w:rFonts w:ascii="Arial" w:hAnsi="Arial" w:cs="Arial"/>
                <w:color w:val="000000"/>
              </w:rPr>
              <w:t>0,005</w:t>
            </w:r>
          </w:p>
        </w:tc>
      </w:tr>
    </w:tbl>
    <w:p w14:paraId="44D4B432" w14:textId="77777777" w:rsidR="00415C79" w:rsidRPr="00BC4766" w:rsidRDefault="00415C79" w:rsidP="007E3855">
      <w:pPr>
        <w:pStyle w:val="NormalWeb"/>
        <w:spacing w:before="0" w:beforeAutospacing="0" w:after="0" w:afterAutospacing="0"/>
        <w:jc w:val="both"/>
        <w:rPr>
          <w:rFonts w:ascii="Arial" w:hAnsi="Arial" w:cs="Arial"/>
          <w:color w:val="252525"/>
        </w:rPr>
      </w:pPr>
      <w:r w:rsidRPr="00BC4766">
        <w:rPr>
          <w:rFonts w:ascii="Arial" w:hAnsi="Arial" w:cs="Arial"/>
          <w:color w:val="252525"/>
        </w:rPr>
        <w:t>Source: SPSS output version 22</w:t>
      </w:r>
    </w:p>
    <w:p w14:paraId="7CEB2170" w14:textId="77777777" w:rsidR="00680FAF" w:rsidRPr="00BC4766" w:rsidRDefault="00680FAF" w:rsidP="009678D4">
      <w:pPr>
        <w:pStyle w:val="NormalWeb"/>
        <w:jc w:val="both"/>
        <w:rPr>
          <w:rFonts w:ascii="Arial" w:hAnsi="Arial" w:cs="Arial"/>
          <w:color w:val="414141"/>
        </w:rPr>
      </w:pPr>
      <w:r w:rsidRPr="00BC4766">
        <w:rPr>
          <w:rFonts w:ascii="Arial" w:hAnsi="Arial" w:cs="Arial"/>
          <w:color w:val="414141"/>
        </w:rPr>
        <w:t xml:space="preserve">Based on Table 12, a multiple linear regression equation is obtained: Y = 13.373 + 0.108EC + 0.002ES - 0.291LC. The equation shows that the value of the constant is positive, </w:t>
      </w:r>
      <w:r w:rsidRPr="00BC4766">
        <w:rPr>
          <w:rFonts w:ascii="Arial" w:hAnsi="Arial" w:cs="Arial"/>
          <w:color w:val="252525"/>
        </w:rPr>
        <w:t>namely</w:t>
      </w:r>
      <w:r w:rsidRPr="00BC4766">
        <w:rPr>
          <w:rFonts w:ascii="Arial" w:hAnsi="Arial" w:cs="Arial"/>
          <w:color w:val="414141"/>
        </w:rPr>
        <w:t xml:space="preserve"> 13.373. This figure indicates that if the ethical content variables, equity sensitivity, and locus of control are considered constant or zero (0), then the magnitude of the ethical perception value of Sharia accounting students regarding unethical actions committed by accountants is 13.373.</w:t>
      </w:r>
    </w:p>
    <w:p w14:paraId="3F886128" w14:textId="77777777" w:rsidR="00680FAF" w:rsidRPr="00BC4766" w:rsidRDefault="00680FAF" w:rsidP="009678D4">
      <w:pPr>
        <w:pStyle w:val="NormalWeb"/>
        <w:jc w:val="both"/>
        <w:rPr>
          <w:rFonts w:ascii="Arial" w:hAnsi="Arial" w:cs="Arial"/>
          <w:color w:val="414141"/>
        </w:rPr>
      </w:pPr>
      <w:r w:rsidRPr="00BC4766">
        <w:rPr>
          <w:rFonts w:ascii="Arial" w:hAnsi="Arial" w:cs="Arial"/>
          <w:color w:val="414141"/>
        </w:rPr>
        <w:t>The regression coefficient of the ethical content variable is positive, namely 0.108. This figure indicates that if the ethical content increases by one point, it will increase the ethical perception value of Sharia accounting students regarding unethical actions committed by accountants by 0.108 provided that the variables equity sensitivity and locus of control are held constant.</w:t>
      </w:r>
    </w:p>
    <w:p w14:paraId="1CBF2780" w14:textId="77777777" w:rsidR="00680FAF" w:rsidRPr="00BC4766" w:rsidRDefault="00680FAF" w:rsidP="009678D4">
      <w:pPr>
        <w:pStyle w:val="NormalWeb"/>
        <w:jc w:val="both"/>
        <w:rPr>
          <w:rFonts w:ascii="Arial" w:hAnsi="Arial" w:cs="Arial"/>
          <w:color w:val="414141"/>
        </w:rPr>
      </w:pPr>
      <w:r w:rsidRPr="00BC4766">
        <w:rPr>
          <w:rFonts w:ascii="Arial" w:hAnsi="Arial" w:cs="Arial"/>
          <w:color w:val="414141"/>
        </w:rPr>
        <w:t>The regression coefficient of the equity sensitivity variable is positive, namely 0.002. This figure indicates that if equity sensitivity increases by one point, it will increase the ethical perception value of Sharia accounting students regarding unethical actions committed by accountants by 0.002 provided that the ethical content variable and locus of control are considered constant.</w:t>
      </w:r>
    </w:p>
    <w:p w14:paraId="2BD943B1" w14:textId="4A0547F3" w:rsidR="00AA0771" w:rsidRPr="00BC4766" w:rsidRDefault="00680FAF" w:rsidP="009678D4">
      <w:pPr>
        <w:pStyle w:val="NormalWeb"/>
        <w:jc w:val="both"/>
        <w:rPr>
          <w:rFonts w:ascii="Arial" w:hAnsi="Arial" w:cs="Arial"/>
          <w:color w:val="414141"/>
        </w:rPr>
      </w:pPr>
      <w:r w:rsidRPr="00BC4766">
        <w:rPr>
          <w:rFonts w:ascii="Arial" w:hAnsi="Arial" w:cs="Arial"/>
          <w:color w:val="414141"/>
        </w:rPr>
        <w:t>The regression coefficient of the locus of the control variable is negative, namely -0.291. This figure indicates that if the locus of control increases by one point, it will reduce the value of ethical perceptions of Sharia accounting students regarding unethical actions committed by accountants by 0.291 provided that the variable ethical content and equity sensitivity are considered constant.</w:t>
      </w:r>
    </w:p>
    <w:p w14:paraId="3F1061AB" w14:textId="24FD658C" w:rsidR="000C1A0C" w:rsidRPr="00BC4766" w:rsidRDefault="007C2363" w:rsidP="007E3855">
      <w:pPr>
        <w:pStyle w:val="NormalWeb"/>
        <w:jc w:val="both"/>
        <w:rPr>
          <w:rFonts w:ascii="Arial" w:hAnsi="Arial" w:cs="Arial"/>
          <w:b/>
          <w:bCs/>
          <w:i/>
          <w:iCs/>
          <w:color w:val="252525"/>
        </w:rPr>
      </w:pPr>
      <w:r w:rsidRPr="00BC4766">
        <w:rPr>
          <w:rFonts w:ascii="Arial" w:hAnsi="Arial" w:cs="Arial"/>
          <w:b/>
          <w:bCs/>
          <w:i/>
          <w:iCs/>
          <w:color w:val="252525"/>
        </w:rPr>
        <w:lastRenderedPageBreak/>
        <w:t>Hypothes</w:t>
      </w:r>
      <w:r w:rsidR="003C1D76" w:rsidRPr="00BC4766">
        <w:rPr>
          <w:rFonts w:ascii="Arial" w:hAnsi="Arial" w:cs="Arial"/>
          <w:b/>
          <w:bCs/>
          <w:i/>
          <w:iCs/>
          <w:color w:val="252525"/>
        </w:rPr>
        <w:t>e</w:t>
      </w:r>
      <w:r w:rsidRPr="00BC4766">
        <w:rPr>
          <w:rFonts w:ascii="Arial" w:hAnsi="Arial" w:cs="Arial"/>
          <w:b/>
          <w:bCs/>
          <w:i/>
          <w:iCs/>
          <w:color w:val="252525"/>
        </w:rPr>
        <w:t>s Test</w:t>
      </w:r>
    </w:p>
    <w:p w14:paraId="68DCAEB5" w14:textId="4B361D00" w:rsidR="000C1A0C" w:rsidRPr="00BC4766" w:rsidRDefault="003C1D76" w:rsidP="009678D4">
      <w:pPr>
        <w:pStyle w:val="NormalWeb"/>
        <w:jc w:val="both"/>
        <w:rPr>
          <w:rFonts w:ascii="Arial" w:hAnsi="Arial" w:cs="Arial"/>
          <w:color w:val="414141"/>
          <w:shd w:val="clear" w:color="auto" w:fill="FFFFFF"/>
        </w:rPr>
      </w:pPr>
      <w:r w:rsidRPr="00BC4766">
        <w:rPr>
          <w:rFonts w:ascii="Arial" w:hAnsi="Arial" w:cs="Arial"/>
          <w:color w:val="414141"/>
          <w:shd w:val="clear" w:color="auto" w:fill="FFFFFF"/>
        </w:rPr>
        <w:t xml:space="preserve">The hypothesis test was carried out using the output of Table 12 above by looking at the contents of the significance column. The basis for making the decision is that if the significance value is greater than 0.05, then H0 is accepted and Ha is rejected. Conversely, if the significance value is less than 0.05, then H0 is rejected and Ha is accepted </w:t>
      </w:r>
      <w:r w:rsidRPr="00BC4766">
        <w:rPr>
          <w:rFonts w:ascii="Arial" w:hAnsi="Arial" w:cs="Arial"/>
          <w:color w:val="414141"/>
          <w:shd w:val="clear" w:color="auto" w:fill="FFFFFF"/>
        </w:rPr>
        <w:fldChar w:fldCharType="begin" w:fldLock="1"/>
      </w:r>
      <w:r w:rsidR="003E6D16" w:rsidRPr="00BC4766">
        <w:rPr>
          <w:rFonts w:ascii="Arial" w:hAnsi="Arial" w:cs="Arial"/>
          <w:color w:val="414141"/>
          <w:shd w:val="clear" w:color="auto" w:fill="FFFFFF"/>
        </w:rPr>
        <w:instrText>ADDIN CSL_CITATION {"citationItems":[{"id":"ITEM-1","itemData":{"author":[{"dropping-particle":"","family":"Algifari","given":"","non-dropping-particle":"","parse-names":false,"suffix":""}],"id":"ITEM-1","issued":{"date-parts":[["2011"]]},"publisher":"BPFE","publisher-place":"Yogyakarta","title":"Analisis Teori, Kasus, dan Solusi","type":"book"},"uris":["http://www.mendeley.com/documents/?uuid=76c19d5b-23a9-447a-8173-28214768f166"]}],"mendeley":{"formattedCitation":"(Algifari, 2011)","plainTextFormattedCitation":"(Algifari, 2011)","previouslyFormattedCitation":"(Algifari, 2011)"},"properties":{"noteIndex":0},"schema":"https://github.com/citation-style-language/schema/raw/master/csl-citation.json"}</w:instrText>
      </w:r>
      <w:r w:rsidRPr="00BC4766">
        <w:rPr>
          <w:rFonts w:ascii="Arial" w:hAnsi="Arial" w:cs="Arial"/>
          <w:color w:val="414141"/>
          <w:shd w:val="clear" w:color="auto" w:fill="FFFFFF"/>
        </w:rPr>
        <w:fldChar w:fldCharType="separate"/>
      </w:r>
      <w:r w:rsidRPr="00BC4766">
        <w:rPr>
          <w:rFonts w:ascii="Arial" w:hAnsi="Arial" w:cs="Arial"/>
          <w:noProof/>
          <w:color w:val="414141"/>
          <w:shd w:val="clear" w:color="auto" w:fill="FFFFFF"/>
        </w:rPr>
        <w:t>(Algifari, 2011)</w:t>
      </w:r>
      <w:r w:rsidRPr="00BC4766">
        <w:rPr>
          <w:rFonts w:ascii="Arial" w:hAnsi="Arial" w:cs="Arial"/>
          <w:color w:val="414141"/>
          <w:shd w:val="clear" w:color="auto" w:fill="FFFFFF"/>
        </w:rPr>
        <w:fldChar w:fldCharType="end"/>
      </w:r>
      <w:r w:rsidRPr="00BC4766">
        <w:rPr>
          <w:rFonts w:ascii="Arial" w:hAnsi="Arial" w:cs="Arial"/>
          <w:color w:val="414141"/>
          <w:shd w:val="clear" w:color="auto" w:fill="FFFFFF"/>
        </w:rPr>
        <w:t>.</w:t>
      </w:r>
    </w:p>
    <w:p w14:paraId="1CC40352" w14:textId="79B34563" w:rsidR="003C1D76" w:rsidRPr="00BC4766" w:rsidRDefault="003C1D76" w:rsidP="009678D4">
      <w:pPr>
        <w:pStyle w:val="NormalWeb"/>
        <w:jc w:val="both"/>
        <w:rPr>
          <w:rFonts w:ascii="Arial" w:hAnsi="Arial" w:cs="Arial"/>
          <w:color w:val="252525"/>
        </w:rPr>
      </w:pPr>
      <w:r w:rsidRPr="00BC4766">
        <w:rPr>
          <w:rFonts w:ascii="Arial" w:hAnsi="Arial" w:cs="Arial"/>
          <w:color w:val="252525"/>
        </w:rPr>
        <w:t>Based on table 12 above, it can be seen that ethical content has no effect on ethical perceptions because its significance value is 0.117 greater than 0.05. Equity sensitivity has no effect on ethical perceptions because its significance value is 0.984 which is greater than 0.05. Locus of control affects ethical perceptions because the significance value of 0.005 is less than 0.05. The results can be summarized in table 13 below.</w:t>
      </w:r>
    </w:p>
    <w:p w14:paraId="788AFA04" w14:textId="3FC97EAB" w:rsidR="003C1D76" w:rsidRPr="00BC4766" w:rsidRDefault="003C1D76" w:rsidP="007E3855">
      <w:pPr>
        <w:pStyle w:val="NormalWeb"/>
        <w:jc w:val="center"/>
        <w:rPr>
          <w:rFonts w:ascii="Arial" w:hAnsi="Arial" w:cs="Arial"/>
          <w:color w:val="252525"/>
        </w:rPr>
      </w:pPr>
      <w:r w:rsidRPr="00BC4766">
        <w:rPr>
          <w:rFonts w:ascii="Arial" w:hAnsi="Arial" w:cs="Arial"/>
          <w:color w:val="252525"/>
        </w:rPr>
        <w:t>Table 13. Hypotheses Test Result</w:t>
      </w:r>
    </w:p>
    <w:tbl>
      <w:tblPr>
        <w:tblStyle w:val="TableGrid"/>
        <w:tblW w:w="6941" w:type="dxa"/>
        <w:jc w:val="center"/>
        <w:tblLook w:val="04A0" w:firstRow="1" w:lastRow="0" w:firstColumn="1" w:lastColumn="0" w:noHBand="0" w:noVBand="1"/>
      </w:tblPr>
      <w:tblGrid>
        <w:gridCol w:w="5665"/>
        <w:gridCol w:w="1276"/>
      </w:tblGrid>
      <w:tr w:rsidR="005C3EDE" w:rsidRPr="00BC4766" w14:paraId="6EB62ABB" w14:textId="77777777" w:rsidTr="005C3EDE">
        <w:trPr>
          <w:jc w:val="center"/>
        </w:trPr>
        <w:tc>
          <w:tcPr>
            <w:tcW w:w="5665" w:type="dxa"/>
          </w:tcPr>
          <w:p w14:paraId="5AD471CB" w14:textId="1527566A" w:rsidR="003C1D76" w:rsidRPr="00BC4766" w:rsidRDefault="003C1D76" w:rsidP="007E3855">
            <w:pPr>
              <w:pStyle w:val="NormalWeb"/>
              <w:jc w:val="center"/>
              <w:rPr>
                <w:rFonts w:ascii="Arial" w:hAnsi="Arial" w:cs="Arial"/>
                <w:color w:val="252525"/>
              </w:rPr>
            </w:pPr>
            <w:r w:rsidRPr="00BC4766">
              <w:rPr>
                <w:rFonts w:ascii="Arial" w:hAnsi="Arial" w:cs="Arial"/>
                <w:color w:val="252525"/>
              </w:rPr>
              <w:t>Hypotheses</w:t>
            </w:r>
          </w:p>
        </w:tc>
        <w:tc>
          <w:tcPr>
            <w:tcW w:w="1276" w:type="dxa"/>
          </w:tcPr>
          <w:p w14:paraId="231E6458" w14:textId="66097908" w:rsidR="003C1D76" w:rsidRPr="00BC4766" w:rsidRDefault="003C1D76" w:rsidP="007E3855">
            <w:pPr>
              <w:pStyle w:val="NormalWeb"/>
              <w:jc w:val="center"/>
              <w:rPr>
                <w:rFonts w:ascii="Arial" w:hAnsi="Arial" w:cs="Arial"/>
                <w:color w:val="252525"/>
              </w:rPr>
            </w:pPr>
            <w:r w:rsidRPr="00BC4766">
              <w:rPr>
                <w:rFonts w:ascii="Arial" w:hAnsi="Arial" w:cs="Arial"/>
                <w:color w:val="252525"/>
              </w:rPr>
              <w:t>Result</w:t>
            </w:r>
          </w:p>
        </w:tc>
      </w:tr>
      <w:tr w:rsidR="005C3EDE" w:rsidRPr="00BC4766" w14:paraId="348691C8" w14:textId="77777777" w:rsidTr="005C3EDE">
        <w:trPr>
          <w:trHeight w:val="143"/>
          <w:jc w:val="center"/>
        </w:trPr>
        <w:tc>
          <w:tcPr>
            <w:tcW w:w="5665" w:type="dxa"/>
          </w:tcPr>
          <w:p w14:paraId="611DAA96" w14:textId="383FDF87" w:rsidR="005C3EDE" w:rsidRPr="00BC4766" w:rsidRDefault="005C3EDE" w:rsidP="007E3855">
            <w:pPr>
              <w:pStyle w:val="NormalWeb"/>
              <w:jc w:val="both"/>
              <w:rPr>
                <w:rFonts w:ascii="Arial" w:hAnsi="Arial" w:cs="Arial"/>
                <w:color w:val="252525"/>
              </w:rPr>
            </w:pPr>
            <w:r w:rsidRPr="00BC4766">
              <w:rPr>
                <w:rFonts w:ascii="Arial" w:hAnsi="Arial" w:cs="Arial"/>
                <w:color w:val="252525"/>
              </w:rPr>
              <w:t>H1: Ethical content affects the ethical perceptions</w:t>
            </w:r>
          </w:p>
        </w:tc>
        <w:tc>
          <w:tcPr>
            <w:tcW w:w="1276" w:type="dxa"/>
          </w:tcPr>
          <w:p w14:paraId="4A2625D7" w14:textId="326CCA59" w:rsidR="005C3EDE" w:rsidRPr="00BC4766" w:rsidRDefault="005C3EDE" w:rsidP="007E3855">
            <w:pPr>
              <w:pStyle w:val="NormalWeb"/>
              <w:jc w:val="both"/>
              <w:rPr>
                <w:rFonts w:ascii="Arial" w:hAnsi="Arial" w:cs="Arial"/>
                <w:color w:val="252525"/>
              </w:rPr>
            </w:pPr>
            <w:r w:rsidRPr="00BC4766">
              <w:rPr>
                <w:rFonts w:ascii="Arial" w:hAnsi="Arial" w:cs="Arial"/>
                <w:color w:val="252525"/>
              </w:rPr>
              <w:t>Rejected</w:t>
            </w:r>
          </w:p>
        </w:tc>
      </w:tr>
      <w:tr w:rsidR="005C3EDE" w:rsidRPr="00BC4766" w14:paraId="487B2754" w14:textId="77777777" w:rsidTr="005C3EDE">
        <w:trPr>
          <w:trHeight w:val="143"/>
          <w:jc w:val="center"/>
        </w:trPr>
        <w:tc>
          <w:tcPr>
            <w:tcW w:w="5665" w:type="dxa"/>
          </w:tcPr>
          <w:p w14:paraId="1921ED3C" w14:textId="710DBE5B" w:rsidR="005C3EDE" w:rsidRPr="00BC4766" w:rsidRDefault="005C3EDE" w:rsidP="007E3855">
            <w:pPr>
              <w:pStyle w:val="NormalWeb"/>
              <w:jc w:val="both"/>
              <w:rPr>
                <w:rFonts w:ascii="Arial" w:hAnsi="Arial" w:cs="Arial"/>
                <w:color w:val="252525"/>
              </w:rPr>
            </w:pPr>
            <w:r w:rsidRPr="00BC4766">
              <w:rPr>
                <w:rFonts w:ascii="Arial" w:hAnsi="Arial" w:cs="Arial"/>
                <w:color w:val="252525"/>
              </w:rPr>
              <w:t>H2: Equity sensitivity affects the ethical perceptions</w:t>
            </w:r>
          </w:p>
        </w:tc>
        <w:tc>
          <w:tcPr>
            <w:tcW w:w="1276" w:type="dxa"/>
          </w:tcPr>
          <w:p w14:paraId="4596E279" w14:textId="42406AA8" w:rsidR="005C3EDE" w:rsidRPr="00BC4766" w:rsidRDefault="005C3EDE" w:rsidP="007E3855">
            <w:pPr>
              <w:pStyle w:val="NormalWeb"/>
              <w:jc w:val="both"/>
              <w:rPr>
                <w:rFonts w:ascii="Arial" w:hAnsi="Arial" w:cs="Arial"/>
                <w:color w:val="252525"/>
              </w:rPr>
            </w:pPr>
            <w:r w:rsidRPr="00BC4766">
              <w:rPr>
                <w:rFonts w:ascii="Arial" w:hAnsi="Arial" w:cs="Arial"/>
                <w:color w:val="252525"/>
              </w:rPr>
              <w:t>Rejected</w:t>
            </w:r>
          </w:p>
        </w:tc>
      </w:tr>
      <w:tr w:rsidR="005C3EDE" w:rsidRPr="00BC4766" w14:paraId="71E0FA59" w14:textId="77777777" w:rsidTr="005C3EDE">
        <w:trPr>
          <w:jc w:val="center"/>
        </w:trPr>
        <w:tc>
          <w:tcPr>
            <w:tcW w:w="5665" w:type="dxa"/>
          </w:tcPr>
          <w:p w14:paraId="3C30B1D8" w14:textId="3CA54D86" w:rsidR="005C3EDE" w:rsidRPr="00BC4766" w:rsidRDefault="005C3EDE" w:rsidP="007E3855">
            <w:pPr>
              <w:pStyle w:val="NormalWeb"/>
              <w:jc w:val="both"/>
              <w:rPr>
                <w:rFonts w:ascii="Arial" w:hAnsi="Arial" w:cs="Arial"/>
                <w:color w:val="252525"/>
              </w:rPr>
            </w:pPr>
            <w:r w:rsidRPr="00BC4766">
              <w:rPr>
                <w:rFonts w:ascii="Arial" w:hAnsi="Arial" w:cs="Arial"/>
                <w:color w:val="252525"/>
              </w:rPr>
              <w:t>H3: Locus of control affects the ethical perceptions</w:t>
            </w:r>
          </w:p>
        </w:tc>
        <w:tc>
          <w:tcPr>
            <w:tcW w:w="1276" w:type="dxa"/>
          </w:tcPr>
          <w:p w14:paraId="33237234" w14:textId="668CCC51" w:rsidR="005C3EDE" w:rsidRPr="00BC4766" w:rsidRDefault="005C3EDE" w:rsidP="007E3855">
            <w:pPr>
              <w:pStyle w:val="NormalWeb"/>
              <w:jc w:val="both"/>
              <w:rPr>
                <w:rFonts w:ascii="Arial" w:hAnsi="Arial" w:cs="Arial"/>
                <w:color w:val="252525"/>
              </w:rPr>
            </w:pPr>
            <w:r w:rsidRPr="00BC4766">
              <w:rPr>
                <w:rFonts w:ascii="Arial" w:hAnsi="Arial" w:cs="Arial"/>
                <w:color w:val="252525"/>
              </w:rPr>
              <w:t xml:space="preserve">Accepted </w:t>
            </w:r>
          </w:p>
        </w:tc>
      </w:tr>
    </w:tbl>
    <w:p w14:paraId="730640BF" w14:textId="681FC50E" w:rsidR="003E6D16" w:rsidRPr="00BC4766" w:rsidRDefault="003E6D16" w:rsidP="009678D4">
      <w:pPr>
        <w:pStyle w:val="NormalWeb"/>
        <w:jc w:val="both"/>
        <w:rPr>
          <w:rFonts w:ascii="Arial" w:hAnsi="Arial" w:cs="Arial"/>
          <w:color w:val="414141"/>
        </w:rPr>
      </w:pPr>
      <w:r w:rsidRPr="00BC4766">
        <w:rPr>
          <w:rFonts w:ascii="Arial" w:hAnsi="Arial" w:cs="Arial"/>
          <w:color w:val="414141"/>
        </w:rPr>
        <w:t xml:space="preserve">Based on Table 13 above, only one hypothesis is accepted, while the other two hypotheses are rejected. The table shows that what </w:t>
      </w:r>
      <w:r w:rsidR="003219F1" w:rsidRPr="00BC4766">
        <w:rPr>
          <w:rFonts w:ascii="Arial" w:hAnsi="Arial" w:cs="Arial"/>
          <w:color w:val="414141"/>
        </w:rPr>
        <w:t>affects</w:t>
      </w:r>
      <w:r w:rsidRPr="00BC4766">
        <w:rPr>
          <w:rFonts w:ascii="Arial" w:hAnsi="Arial" w:cs="Arial"/>
          <w:color w:val="414141"/>
        </w:rPr>
        <w:t xml:space="preserve"> ethical perception is the only locus of control. The other two variables, namely ethical content and equity sensitivity, have no effect on ethical perception.</w:t>
      </w:r>
    </w:p>
    <w:p w14:paraId="51EEE116" w14:textId="6B4120FA" w:rsidR="003E6D16" w:rsidRPr="00BC4766" w:rsidRDefault="003E6D16" w:rsidP="009678D4">
      <w:pPr>
        <w:pStyle w:val="NormalWeb"/>
        <w:jc w:val="both"/>
        <w:rPr>
          <w:rFonts w:ascii="Arial" w:hAnsi="Arial" w:cs="Arial"/>
          <w:color w:val="414141"/>
        </w:rPr>
      </w:pPr>
      <w:r w:rsidRPr="00BC4766">
        <w:rPr>
          <w:rFonts w:ascii="Arial" w:hAnsi="Arial" w:cs="Arial"/>
          <w:color w:val="414141"/>
        </w:rPr>
        <w:t xml:space="preserve">The three results of the hypothesis testing above show that the results of this study are in line with the research of </w:t>
      </w:r>
      <w:r w:rsidRPr="00BC4766">
        <w:rPr>
          <w:rFonts w:ascii="Arial" w:hAnsi="Arial" w:cs="Arial"/>
          <w:color w:val="414141"/>
        </w:rPr>
        <w:fldChar w:fldCharType="begin" w:fldLock="1"/>
      </w:r>
      <w:r w:rsidR="00732BC0" w:rsidRPr="00BC4766">
        <w:rPr>
          <w:rFonts w:ascii="Arial" w:hAnsi="Arial" w:cs="Arial"/>
          <w:color w:val="414141"/>
        </w:rPr>
        <w:instrText>ADDIN CSL_CITATION {"citationItems":[{"id":"ITEM-1","itemData":{"ISSN":"0216-8545","abstract":"This study aims to analyze the interaction of ethical culture, spiritual intelligence, ethical content, and students' ethical behavior. The population in this study is a student at one of the leading accounting vocational education institutions in Yogyakarta. Sampling technique in this research use purposive sampling. The number of samples in this study was 368 respondents. Data analysis using Moderated Regression Analysis (MRA). The results of this study indicate that the content of ethics affect the student's ethical behavior. The interaction of ethical culture on the relationship between ethical content and ethical behavior suggests it can strengthen its influence. Similarly, the interplay of spiritual intelligence that demonstrates can strengthen the relationship between ethical content and student ethical behavior.","author":[{"dropping-particle":"","family":"Yustrianthe","given":"Rahmawati Hanny","non-dropping-particle":"","parse-names":false,"suffix":""}],"container-title":"Jurnal Equity","id":"ITEM-1","issue":"1","issued":{"date-parts":[["2017"]]},"page":"1-24","title":"Interaksi Budaya Etis dan Kecerdasan Spiritual pada Hubungan Muatan Etika dan Perilaku Etis Mahasiswa (Survey pada Pendidikan Vokasi Akuntansi di Yogyakarta)","type":"article-journal","volume":"20"},"uris":["http://www.mendeley.com/documents/?uuid=4140fc37-b3fe-3896-9cda-2e7abc846881"]}],"mendeley":{"formattedCitation":"(Yustrianthe, 2017)","manualFormatting":"Yustrianthe (2017)","plainTextFormattedCitation":"(Yustrianthe, 2017)","previouslyFormattedCitation":"(Yustrianthe, 2017)"},"properties":{"noteIndex":0},"schema":"https://github.com/citation-style-language/schema/raw/master/csl-citation.json"}</w:instrText>
      </w:r>
      <w:r w:rsidRPr="00BC4766">
        <w:rPr>
          <w:rFonts w:ascii="Arial" w:hAnsi="Arial" w:cs="Arial"/>
          <w:color w:val="414141"/>
        </w:rPr>
        <w:fldChar w:fldCharType="separate"/>
      </w:r>
      <w:r w:rsidRPr="00BC4766">
        <w:rPr>
          <w:rFonts w:ascii="Arial" w:hAnsi="Arial" w:cs="Arial"/>
          <w:noProof/>
          <w:color w:val="414141"/>
        </w:rPr>
        <w:t>Yustrianthe (2017)</w:t>
      </w:r>
      <w:r w:rsidRPr="00BC4766">
        <w:rPr>
          <w:rFonts w:ascii="Arial" w:hAnsi="Arial" w:cs="Arial"/>
          <w:color w:val="414141"/>
        </w:rPr>
        <w:fldChar w:fldCharType="end"/>
      </w:r>
      <w:r w:rsidRPr="00BC4766">
        <w:rPr>
          <w:rFonts w:ascii="Arial" w:hAnsi="Arial" w:cs="Arial"/>
          <w:color w:val="414141"/>
        </w:rPr>
        <w:t xml:space="preserve"> and </w:t>
      </w:r>
      <w:r w:rsidRPr="00BC4766">
        <w:rPr>
          <w:rFonts w:ascii="Arial" w:hAnsi="Arial" w:cs="Arial"/>
          <w:color w:val="414141"/>
        </w:rPr>
        <w:fldChar w:fldCharType="begin" w:fldLock="1"/>
      </w:r>
      <w:r w:rsidR="00732BC0" w:rsidRPr="00BC4766">
        <w:rPr>
          <w:rFonts w:ascii="Arial" w:hAnsi="Arial" w:cs="Arial"/>
          <w:color w:val="414141"/>
        </w:rPr>
        <w:instrText>ADDIN CSL_CITATION {"citationItems":[{"id":"ITEM-1","itemData":{"ISSN":"2086-1249","abstract":"The Influence of Business Ethics Education to Ethical Perception of Accounting Students The main focus of this study is to understand the effect of business ethic course to student’s ethical perception. This study used survey method in gathering the data, which used students from Politeknik Negeri Malang as the participants. Ethical perception was assessed by giving scenarios abaout unethical accountants, and students were asked to respond to questions about the scenarios. The analysis data method used independent sample t-test. The result of this study indicates that there were no significant difference between student’s perceptions who have accomplished business ethics course and who have not accomplished the course yet. Keywords: Ethics Education, Ethical Perception.","author":[{"dropping-particle":"","family":"Sari","given":"Padma Adriana","non-dropping-particle":"","parse-names":false,"suffix":""}],"container-title":"El Muhasaba: Jurnal Akuntansi","id":"ITEM-1","issue":"2","issued":{"date-parts":[["2018"]]},"page":"1-16","title":"Pengaruh Pendidikan Etika terhadap Persepsi Etis Mahasiswa Akuntansi","type":"article-journal","volume":"9"},"uris":["http://www.mendeley.com/documents/?uuid=18919be1-d440-3d41-8326-1909921165a0"]}],"mendeley":{"formattedCitation":"(P. A. Sari, 2018)","manualFormatting":"Sari (2018)","plainTextFormattedCitation":"(P. A. Sari, 2018)","previouslyFormattedCitation":"(P. A. Sari, 2018)"},"properties":{"noteIndex":0},"schema":"https://github.com/citation-style-language/schema/raw/master/csl-citation.json"}</w:instrText>
      </w:r>
      <w:r w:rsidRPr="00BC4766">
        <w:rPr>
          <w:rFonts w:ascii="Arial" w:hAnsi="Arial" w:cs="Arial"/>
          <w:color w:val="414141"/>
        </w:rPr>
        <w:fldChar w:fldCharType="separate"/>
      </w:r>
      <w:r w:rsidRPr="00BC4766">
        <w:rPr>
          <w:rFonts w:ascii="Arial" w:hAnsi="Arial" w:cs="Arial"/>
          <w:noProof/>
          <w:color w:val="414141"/>
        </w:rPr>
        <w:t>Sari (2018)</w:t>
      </w:r>
      <w:r w:rsidRPr="00BC4766">
        <w:rPr>
          <w:rFonts w:ascii="Arial" w:hAnsi="Arial" w:cs="Arial"/>
          <w:color w:val="414141"/>
        </w:rPr>
        <w:fldChar w:fldCharType="end"/>
      </w:r>
      <w:r w:rsidRPr="00BC4766">
        <w:rPr>
          <w:rFonts w:ascii="Arial" w:hAnsi="Arial" w:cs="Arial"/>
          <w:color w:val="414141"/>
        </w:rPr>
        <w:t xml:space="preserve"> which state that ethical content has no effect on ethical perception and </w:t>
      </w:r>
      <w:r w:rsidRPr="00BC4766">
        <w:rPr>
          <w:rFonts w:ascii="Arial" w:hAnsi="Arial" w:cs="Arial"/>
          <w:color w:val="414141"/>
        </w:rPr>
        <w:fldChar w:fldCharType="begin" w:fldLock="1"/>
      </w:r>
      <w:r w:rsidR="00F12CDC" w:rsidRPr="00BC4766">
        <w:rPr>
          <w:rFonts w:ascii="Arial" w:hAnsi="Arial" w:cs="Arial"/>
          <w:color w:val="414141"/>
        </w:rPr>
        <w:instrText>ADDIN CSL_CITATION {"citationItems":[{"id":"ITEM-1","itemData":{"abstract":"Penelitian ini bertujuan untuk mengetahui pengaruh love of money, machiavellian, dan equitysensitivity terhadap persepsi etika wajib pajak atas penggelapan pajak di Kantor PelayananPajak Pratama Denpasar Timur. Populasi dalam penelitian ini adalah seluruh wajib pajakorang pribadi yang terdaftar di Kantor Pelayanan Pajak Pratama Denpasar Timur. Jumlahsampel yang digunakan dalam penelitian ini adalah sebanyak 100 responden dari 76.543populasi wajib pajak orang pribadi yang masih efektif di Kantor Pelayanan Pajak PratamaDenpasar Timur pada tahun 2017. Besarnya sampel dihitung berdasarkan rumus slovindengan teknik penentuan sampel metode accidental sampling. Pengumpulan data dalampenelitian ini dilakukan dengan metode kuesioner. Teknik analisis data yang digunakanadalah analisis regresi linier berganda. Hasil penelitian menunjukkan bahwa love of moneydan Machiavellian berpengaruh negatif terhadap persepsi etika penggelapan pajak, sedangkanequity sensitivity tidak berpengaruh terhadap persepsi etika penggelapan pajak.Kata kunci: Love of money, machiavellian, equity sensitivity, persepsi etis, penggelapan pajak (tax evasion).","author":[{"dropping-particle":"","family":"Asih","given":"Ni Putu Sri Murtining","non-dropping-particle":"","parse-names":false,"suffix":""},{"dropping-particle":"","family":"Dwiyanti","given":"Kadek Trisna","non-dropping-particle":"","parse-names":false,"suffix":""}],"container-title":"E-Jurnal Akuntansi","id":"ITEM-1","issue":"2","issued":{"date-parts":[["2019"]]},"page":"1412","title":"Pengaruh Love of Money, Machiavellian, dan Equity Sensitivity terhadap Persepsi Etika Penggelapan Pajak (Tax Evasion)","type":"article-journal","volume":"26"},"uris":["http://www.mendeley.com/documents/?uuid=e899fd7c-abcf-3ec7-a895-b11a237d1fb0"]}],"mendeley":{"formattedCitation":"(Asih &amp; Dwiyanti, 2019)","manualFormatting":"Asih &amp; Dwiyanti (2019)","plainTextFormattedCitation":"(Asih &amp; Dwiyanti, 2019)","previouslyFormattedCitation":"(Asih &amp; Dwiyanti, 2019)"},"properties":{"noteIndex":0},"schema":"https://github.com/citation-style-language/schema/raw/master/csl-citation.json"}</w:instrText>
      </w:r>
      <w:r w:rsidRPr="00BC4766">
        <w:rPr>
          <w:rFonts w:ascii="Arial" w:hAnsi="Arial" w:cs="Arial"/>
          <w:color w:val="414141"/>
        </w:rPr>
        <w:fldChar w:fldCharType="separate"/>
      </w:r>
      <w:r w:rsidRPr="00BC4766">
        <w:rPr>
          <w:rFonts w:ascii="Arial" w:hAnsi="Arial" w:cs="Arial"/>
          <w:noProof/>
          <w:color w:val="414141"/>
        </w:rPr>
        <w:t>Asih &amp; Dwiyanti (2019)</w:t>
      </w:r>
      <w:r w:rsidRPr="00BC4766">
        <w:rPr>
          <w:rFonts w:ascii="Arial" w:hAnsi="Arial" w:cs="Arial"/>
          <w:color w:val="414141"/>
        </w:rPr>
        <w:fldChar w:fldCharType="end"/>
      </w:r>
      <w:r w:rsidRPr="00BC4766">
        <w:rPr>
          <w:rFonts w:ascii="Arial" w:hAnsi="Arial" w:cs="Arial"/>
          <w:color w:val="414141"/>
        </w:rPr>
        <w:t xml:space="preserve"> which stated that equity sensitivity has no effect on ethical perception. Thus, the fact shown by this study is that the ethical perceptions held by Islamic accounting students are not </w:t>
      </w:r>
      <w:r w:rsidR="003219F1" w:rsidRPr="00BC4766">
        <w:rPr>
          <w:rFonts w:ascii="Arial" w:hAnsi="Arial" w:cs="Arial"/>
          <w:color w:val="414141"/>
        </w:rPr>
        <w:t>affecte</w:t>
      </w:r>
      <w:r w:rsidRPr="00BC4766">
        <w:rPr>
          <w:rFonts w:ascii="Arial" w:hAnsi="Arial" w:cs="Arial"/>
          <w:color w:val="414141"/>
        </w:rPr>
        <w:t>d by ethical content and equity sensitivity.</w:t>
      </w:r>
    </w:p>
    <w:p w14:paraId="543DF304" w14:textId="5AAD2D15" w:rsidR="003E6D16" w:rsidRPr="00BC4766" w:rsidRDefault="003E6D16" w:rsidP="009678D4">
      <w:pPr>
        <w:pStyle w:val="NormalWeb"/>
        <w:jc w:val="both"/>
        <w:rPr>
          <w:rFonts w:ascii="Arial" w:hAnsi="Arial" w:cs="Arial"/>
          <w:color w:val="414141"/>
        </w:rPr>
      </w:pPr>
      <w:r w:rsidRPr="00BC4766">
        <w:rPr>
          <w:rFonts w:ascii="Arial" w:hAnsi="Arial" w:cs="Arial"/>
          <w:color w:val="414141"/>
        </w:rPr>
        <w:t xml:space="preserve">The only variable that can affect ethical perception is the locus of control. Locus of control is an individual's perspective on an event, and how the individual thinks he can or cannot control the events he experiences. The results of this study are in line with </w:t>
      </w:r>
      <w:r w:rsidRPr="00BC4766">
        <w:rPr>
          <w:rFonts w:ascii="Arial" w:hAnsi="Arial" w:cs="Arial"/>
          <w:color w:val="414141"/>
        </w:rPr>
        <w:fldChar w:fldCharType="begin" w:fldLock="1"/>
      </w:r>
      <w:r w:rsidR="00F12CDC" w:rsidRPr="00BC4766">
        <w:rPr>
          <w:rFonts w:ascii="Arial" w:hAnsi="Arial" w:cs="Arial"/>
          <w:color w:val="414141"/>
        </w:rPr>
        <w:instrText>ADDIN CSL_CITATION {"citationItems":[{"id":"ITEM-1","itemData":{"abstract":"This study aims to examine the effect of gender, locus of control, love of money, and economic status on students’ ethical perception. This study uses primary data obtained from the distribution of questionnaires to the students of accounting programs at higher education in Semarang - Indonesia. Purposive sampling is used to select 104 respondents to participate in the study. Data is analyzed using multiple linear regression with applying for IBM SPSS 21 program. The results reveal that gender and internal locus of control have a positive effect on students’ ethical perception. Love of money further has a negative effect on students’ ethical perception. In contrast to the expectation, economic status has no effect on students’ ethical perception.","author":[{"dropping-particle":"","family":"Khanifah","given":"Khanifah","non-dropping-particle":"","parse-names":false,"suffix":""},{"dropping-particle":"","family":"Isgiyarta","given":"Jaka","non-dropping-particle":"","parse-names":false,"suffix":""},{"dropping-particle":"","family":"Lestari","given":"Indah","non-dropping-particle":"","parse-names":false,"suffix":""},{"dropping-particle":"","family":"Udin","given":"Udin","non-dropping-particle":"","parse-names":false,"suffix":""}],"container-title":"International Journal of Higher Education","id":"ITEM-1","issue":"5","issued":{"date-parts":[["2019"]]},"page":"168-175","title":"The Effect of Gender, Locus of Control, Love of Money, and Economic Status on Students’ Ethical Perception","type":"article-journal","volume":"8"},"uris":["http://www.mendeley.com/documents/?uuid=968ab12f-a26c-3889-a4ba-44d704383421"]}],"mendeley":{"formattedCitation":"(Khanifah et al., 2019)","manualFormatting":"Khanifah et al., (2019)","plainTextFormattedCitation":"(Khanifah et al., 2019)","previouslyFormattedCitation":"(Khanifah et al., 2019)"},"properties":{"noteIndex":0},"schema":"https://github.com/citation-style-language/schema/raw/master/csl-citation.json"}</w:instrText>
      </w:r>
      <w:r w:rsidRPr="00BC4766">
        <w:rPr>
          <w:rFonts w:ascii="Arial" w:hAnsi="Arial" w:cs="Arial"/>
          <w:color w:val="414141"/>
        </w:rPr>
        <w:fldChar w:fldCharType="separate"/>
      </w:r>
      <w:r w:rsidRPr="00BC4766">
        <w:rPr>
          <w:rFonts w:ascii="Arial" w:hAnsi="Arial" w:cs="Arial"/>
          <w:noProof/>
          <w:color w:val="414141"/>
        </w:rPr>
        <w:t>Khanifah et al., (2019)</w:t>
      </w:r>
      <w:r w:rsidRPr="00BC4766">
        <w:rPr>
          <w:rFonts w:ascii="Arial" w:hAnsi="Arial" w:cs="Arial"/>
          <w:color w:val="414141"/>
        </w:rPr>
        <w:fldChar w:fldCharType="end"/>
      </w:r>
      <w:r w:rsidRPr="00BC4766">
        <w:rPr>
          <w:rFonts w:ascii="Arial" w:hAnsi="Arial" w:cs="Arial"/>
          <w:color w:val="414141"/>
        </w:rPr>
        <w:t xml:space="preserve">, </w:t>
      </w:r>
      <w:r w:rsidRPr="00BC4766">
        <w:rPr>
          <w:rFonts w:ascii="Arial" w:hAnsi="Arial" w:cs="Arial"/>
          <w:color w:val="414141"/>
        </w:rPr>
        <w:fldChar w:fldCharType="begin" w:fldLock="1"/>
      </w:r>
      <w:r w:rsidR="00732BC0" w:rsidRPr="00BC4766">
        <w:rPr>
          <w:rFonts w:ascii="Arial" w:hAnsi="Arial" w:cs="Arial"/>
          <w:color w:val="414141"/>
        </w:rPr>
        <w:instrText>ADDIN CSL_CITATION {"citationItems":[{"id":"ITEM-1","itemData":{"abstract":"The attitude of accountant's tendency to become wealthy was initiated at the beginning of determining them as professions. Whether from the beginning they have the perception of being rich quickly from the wealth of others, so that from the beginning to be embedded the intention will justify all means to redefine the desire. They are prospective accountants who are supposed to be equipped with a basic knowledge of ethics. This thesis aims to empirically evaluate factors that influence the ethical perception of future accountants with love of money as the intervening variable, its free variable is gender, academic achievement, and locus of control. The most variable is the ethical perception of future accountants. Selection of research samples using purposive samples, and a sampling of 90 respondents. Data analysis techniques using SEM (Structural Equation Modeling) with SmartPLS Program version 3.0. There are three conclusions of the research analysis results namely: indirect influence of the gender variables against ethical perception through love of money is an uninfluential and insignificant, indirect influence of variable academic achievement to the ethical perception of future accountants through love of money has no effect and insignificant, and indirect influence of the variable locus of control to the ethical perception of future accountants through the love of money.","author":[{"dropping-particle":"","family":"Putro","given":"Rizki Listyono","non-dropping-particle":"","parse-names":false,"suffix":""},{"dropping-particle":"","family":"Wany","given":"Eva","non-dropping-particle":"","parse-names":false,"suffix":""},{"dropping-particle":"","family":"Yuliarini","given":"Sarah","non-dropping-particle":"","parse-names":false,"suffix":""}],"container-title":"Substansi: Sumber Artikel Akuntansi Auditing dan Keuangan Vokasi","id":"ITEM-1","issue":"2","issued":{"date-parts":[["2021"]]},"page":"173-187","title":"Analisis Faktor-faktor yang Mempengaruhi Persepsi Etis Akuntan Masa Depan dengan Love of Money sebagai Variabel Intervening","type":"article-journal","volume":"4"},"uris":["http://www.mendeley.com/documents/?uuid=3a5f9282-49d0-38a8-a600-8153b3f01747"]}],"mendeley":{"formattedCitation":"(Putro et al., 2021)","manualFormatting":"Putro et al. (2021)","plainTextFormattedCitation":"(Putro et al., 2021)","previouslyFormattedCitation":"(Putro et al., 2021)"},"properties":{"noteIndex":0},"schema":"https://github.com/citation-style-language/schema/raw/master/csl-citation.json"}</w:instrText>
      </w:r>
      <w:r w:rsidRPr="00BC4766">
        <w:rPr>
          <w:rFonts w:ascii="Arial" w:hAnsi="Arial" w:cs="Arial"/>
          <w:color w:val="414141"/>
        </w:rPr>
        <w:fldChar w:fldCharType="separate"/>
      </w:r>
      <w:r w:rsidRPr="00BC4766">
        <w:rPr>
          <w:rFonts w:ascii="Arial" w:hAnsi="Arial" w:cs="Arial"/>
          <w:noProof/>
          <w:color w:val="414141"/>
        </w:rPr>
        <w:t>Putro et al. (2021)</w:t>
      </w:r>
      <w:r w:rsidRPr="00BC4766">
        <w:rPr>
          <w:rFonts w:ascii="Arial" w:hAnsi="Arial" w:cs="Arial"/>
          <w:color w:val="414141"/>
        </w:rPr>
        <w:fldChar w:fldCharType="end"/>
      </w:r>
      <w:r w:rsidRPr="00BC4766">
        <w:rPr>
          <w:rFonts w:ascii="Arial" w:hAnsi="Arial" w:cs="Arial"/>
          <w:color w:val="414141"/>
        </w:rPr>
        <w:t xml:space="preserve">, and </w:t>
      </w:r>
      <w:r w:rsidRPr="00BC4766">
        <w:rPr>
          <w:rFonts w:ascii="Arial" w:hAnsi="Arial" w:cs="Arial"/>
          <w:color w:val="414141"/>
        </w:rPr>
        <w:fldChar w:fldCharType="begin" w:fldLock="1"/>
      </w:r>
      <w:r w:rsidR="00F12CDC" w:rsidRPr="00BC4766">
        <w:rPr>
          <w:rFonts w:ascii="Arial" w:hAnsi="Arial" w:cs="Arial"/>
          <w:color w:val="414141"/>
        </w:rPr>
        <w:instrText>ADDIN CSL_CITATION {"citationItems":[{"id":"ITEM-1","itemData":{"abstract":"This study aims to analyze the influence of gender and locus of control variables on the ethical perceptions of accounting students with love of money as an intervening variable and to find out whether the variable love of money can be an intervening variable on gender and locus of control variables. The analysis used in this study is Partical Least Square (PLS). The hypotheses in this study are: Gender influence on Love Of Money, Locus Of Control influence on LoveOf Money level, Gender influence on Ethical Perception, Locus Of Control influence on ethical perception, Love Of Money has significant influence on Ethical perception, Love Of Money can be an intervening variable on the influence of gender on the ethical perceptions of accounting students, love of money can be an intervening variable on the influence of locus of control on the ethical perceptions of accounting students. The results of this study can be concluded from the results of the tests that have been conducted, namely Gender can affect Love Of Money with a negative influence, meaning that male gender has a negative effect on Love Of Money, while Female Gender has a positive influence on Love Of Money, Locus Of. Control has a positive effect on Love Of Money, Gender has a negative effect on students' ethical perceptions, Locus of Control has an influence on students' ethical perceptions, LoveOf Money has an influence on students' ethical perceptions, Love Of Money as an intervening variable of the Locus Of Control variable has a significant effect Regarding ethical perceptions, Love Of Money as an intervening variable of the Gender variable has no significant effect on ethical perceptions.","author":[{"dropping-particle":"","family":"Febyola","given":"Caesar","non-dropping-particle":"","parse-names":false,"suffix":""},{"dropping-particle":"","family":"Hermawan","given":"Sigit","non-dropping-particle":"","parse-names":false,"suffix":""}],"container-title":"Indonesian Journal of Innovation Studies","id":"ITEM-1","issue":"10","issued":{"date-parts":[["2021"]]},"page":"21070","title":"The Effect Of Gender And Locus Of Control On The Ethical Perception Of Accounting Students With Love Of Money As Intervening Variables","type":"article-journal","volume":"17"},"uris":["http://www.mendeley.com/documents/?uuid=52bdefae-38eb-3d0a-a4a4-650ce3976228"]}],"mendeley":{"formattedCitation":"(Febyola &amp; Hermawan, 2021)","manualFormatting":"Febyola &amp; Hermawan (2021)","plainTextFormattedCitation":"(Febyola &amp; Hermawan, 2021)","previouslyFormattedCitation":"(Febyola &amp; Hermawan, 2021)"},"properties":{"noteIndex":0},"schema":"https://github.com/citation-style-language/schema/raw/master/csl-citation.json"}</w:instrText>
      </w:r>
      <w:r w:rsidRPr="00BC4766">
        <w:rPr>
          <w:rFonts w:ascii="Arial" w:hAnsi="Arial" w:cs="Arial"/>
          <w:color w:val="414141"/>
        </w:rPr>
        <w:fldChar w:fldCharType="separate"/>
      </w:r>
      <w:r w:rsidRPr="00BC4766">
        <w:rPr>
          <w:rFonts w:ascii="Arial" w:hAnsi="Arial" w:cs="Arial"/>
          <w:noProof/>
          <w:color w:val="414141"/>
        </w:rPr>
        <w:t>Febyola &amp; Hermawan (2021)</w:t>
      </w:r>
      <w:r w:rsidRPr="00BC4766">
        <w:rPr>
          <w:rFonts w:ascii="Arial" w:hAnsi="Arial" w:cs="Arial"/>
          <w:color w:val="414141"/>
        </w:rPr>
        <w:fldChar w:fldCharType="end"/>
      </w:r>
      <w:r w:rsidRPr="00BC4766">
        <w:rPr>
          <w:rFonts w:ascii="Arial" w:hAnsi="Arial" w:cs="Arial"/>
          <w:color w:val="414141"/>
        </w:rPr>
        <w:t xml:space="preserve"> stated that locus of control </w:t>
      </w:r>
      <w:r w:rsidR="003219F1" w:rsidRPr="00BC4766">
        <w:rPr>
          <w:rFonts w:ascii="Arial" w:hAnsi="Arial" w:cs="Arial"/>
          <w:color w:val="414141"/>
        </w:rPr>
        <w:t>affects</w:t>
      </w:r>
      <w:r w:rsidRPr="00BC4766">
        <w:rPr>
          <w:rFonts w:ascii="Arial" w:hAnsi="Arial" w:cs="Arial"/>
          <w:color w:val="414141"/>
        </w:rPr>
        <w:t xml:space="preserve"> ethical perception.</w:t>
      </w:r>
    </w:p>
    <w:p w14:paraId="15C05617" w14:textId="7EFDA239" w:rsidR="002C20AF" w:rsidRPr="00BC4766" w:rsidRDefault="002C20AF" w:rsidP="007E3855">
      <w:pPr>
        <w:pStyle w:val="Heading1"/>
        <w:spacing w:line="240" w:lineRule="auto"/>
        <w:rPr>
          <w:rFonts w:ascii="Arial" w:hAnsi="Arial"/>
          <w:sz w:val="22"/>
          <w:szCs w:val="22"/>
        </w:rPr>
      </w:pPr>
      <w:r w:rsidRPr="00BC4766">
        <w:rPr>
          <w:rStyle w:val="Strong"/>
          <w:rFonts w:ascii="Arial" w:hAnsi="Arial"/>
          <w:b/>
          <w:bCs/>
          <w:color w:val="000000"/>
          <w:sz w:val="22"/>
          <w:szCs w:val="22"/>
          <w:shd w:val="clear" w:color="auto" w:fill="FFFFFF"/>
        </w:rPr>
        <w:t>C</w:t>
      </w:r>
      <w:r w:rsidR="009678D4" w:rsidRPr="00BC4766">
        <w:rPr>
          <w:rStyle w:val="Strong"/>
          <w:rFonts w:ascii="Arial" w:hAnsi="Arial"/>
          <w:b/>
          <w:bCs/>
          <w:color w:val="000000"/>
          <w:sz w:val="22"/>
          <w:szCs w:val="22"/>
          <w:shd w:val="clear" w:color="auto" w:fill="FFFFFF"/>
        </w:rPr>
        <w:t>ONCLUSION</w:t>
      </w:r>
    </w:p>
    <w:p w14:paraId="0D16123F" w14:textId="72D3B8E7" w:rsidR="008A0166" w:rsidRPr="00BC4766" w:rsidRDefault="002C20AF" w:rsidP="009678D4">
      <w:pPr>
        <w:pStyle w:val="NormalWeb"/>
        <w:jc w:val="both"/>
        <w:rPr>
          <w:rFonts w:ascii="Arial" w:hAnsi="Arial" w:cs="Arial"/>
          <w:color w:val="252525"/>
        </w:rPr>
      </w:pPr>
      <w:r w:rsidRPr="00BC4766">
        <w:rPr>
          <w:rFonts w:ascii="Arial" w:hAnsi="Arial" w:cs="Arial"/>
          <w:color w:val="252525"/>
        </w:rPr>
        <w:t xml:space="preserve">Based on the results of the research and data analysis described above, the conclusions of this study are ethical content and equity sensitivity, separately, have no effect on the ethical perceptions of Sharia accounting students. Meanwhile, the other and only variable, locus of control, </w:t>
      </w:r>
      <w:r w:rsidR="003219F1" w:rsidRPr="00BC4766">
        <w:rPr>
          <w:rFonts w:ascii="Arial" w:hAnsi="Arial" w:cs="Arial"/>
          <w:color w:val="252525"/>
        </w:rPr>
        <w:t>affects</w:t>
      </w:r>
      <w:r w:rsidRPr="00BC4766">
        <w:rPr>
          <w:rFonts w:ascii="Arial" w:hAnsi="Arial" w:cs="Arial"/>
          <w:color w:val="252525"/>
        </w:rPr>
        <w:t xml:space="preserve"> the ethical perceptions of Sharia accounting students.</w:t>
      </w:r>
    </w:p>
    <w:p w14:paraId="356D2A0A" w14:textId="77777777" w:rsidR="008A0166" w:rsidRPr="00BC4766" w:rsidRDefault="008A0166" w:rsidP="009678D4">
      <w:pPr>
        <w:pStyle w:val="NormalWeb"/>
        <w:jc w:val="both"/>
        <w:rPr>
          <w:rFonts w:ascii="Arial" w:hAnsi="Arial" w:cs="Arial"/>
        </w:rPr>
      </w:pPr>
      <w:r w:rsidRPr="00BC4766">
        <w:rPr>
          <w:rFonts w:ascii="Arial" w:hAnsi="Arial" w:cs="Arial"/>
          <w:color w:val="252525"/>
        </w:rPr>
        <w:t xml:space="preserve">The results of this study are expected to be known, utilized, and applied in class by lecturers in order to shape the character of students during lectures, especially in the </w:t>
      </w:r>
      <w:r w:rsidRPr="00BC4766">
        <w:rPr>
          <w:rFonts w:ascii="Arial" w:hAnsi="Arial" w:cs="Arial"/>
          <w:color w:val="252525"/>
        </w:rPr>
        <w:lastRenderedPageBreak/>
        <w:t>accounting learning process. If it is actually carried out, then the benefits of the results of this research will be felt, especially in the effort to prepare prospective accountants who have ethical perceptions.</w:t>
      </w:r>
    </w:p>
    <w:p w14:paraId="236E8237" w14:textId="1353707D" w:rsidR="00B8750D" w:rsidRPr="00BC4766" w:rsidRDefault="00B8750D" w:rsidP="007E3855">
      <w:pPr>
        <w:pStyle w:val="NormalWeb"/>
        <w:jc w:val="both"/>
        <w:rPr>
          <w:rFonts w:ascii="Arial" w:hAnsi="Arial" w:cs="Arial"/>
          <w:color w:val="252525"/>
          <w:sz w:val="22"/>
          <w:szCs w:val="22"/>
        </w:rPr>
      </w:pPr>
      <w:r w:rsidRPr="00BC4766">
        <w:rPr>
          <w:rStyle w:val="Strong"/>
          <w:rFonts w:ascii="Arial" w:hAnsi="Arial" w:cs="Arial"/>
          <w:color w:val="000000"/>
          <w:sz w:val="22"/>
          <w:szCs w:val="22"/>
          <w:shd w:val="clear" w:color="auto" w:fill="FFFFFF"/>
        </w:rPr>
        <w:t>R</w:t>
      </w:r>
      <w:r w:rsidR="009678D4" w:rsidRPr="00BC4766">
        <w:rPr>
          <w:rStyle w:val="Strong"/>
          <w:rFonts w:ascii="Arial" w:hAnsi="Arial" w:cs="Arial"/>
          <w:color w:val="000000"/>
          <w:sz w:val="22"/>
          <w:szCs w:val="22"/>
          <w:shd w:val="clear" w:color="auto" w:fill="FFFFFF"/>
        </w:rPr>
        <w:t>EFERENCES</w:t>
      </w:r>
    </w:p>
    <w:p w14:paraId="12A9C49D" w14:textId="1558A111"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sz w:val="22"/>
          <w:szCs w:val="22"/>
        </w:rPr>
        <w:fldChar w:fldCharType="begin" w:fldLock="1"/>
      </w:r>
      <w:r w:rsidRPr="00BC4766">
        <w:rPr>
          <w:rFonts w:ascii="Arial" w:hAnsi="Arial" w:cs="Arial"/>
          <w:sz w:val="22"/>
          <w:szCs w:val="22"/>
        </w:rPr>
        <w:instrText xml:space="preserve">ADDIN Mendeley Bibliography CSL_BIBLIOGRAPHY </w:instrText>
      </w:r>
      <w:r w:rsidRPr="00BC4766">
        <w:rPr>
          <w:rFonts w:ascii="Arial" w:hAnsi="Arial" w:cs="Arial"/>
          <w:sz w:val="22"/>
          <w:szCs w:val="22"/>
        </w:rPr>
        <w:fldChar w:fldCharType="separate"/>
      </w:r>
      <w:r w:rsidRPr="00BC4766">
        <w:rPr>
          <w:rFonts w:ascii="Arial" w:hAnsi="Arial" w:cs="Arial"/>
          <w:noProof/>
          <w:sz w:val="22"/>
          <w:szCs w:val="22"/>
          <w:lang w:val="en-US"/>
        </w:rPr>
        <w:t xml:space="preserve">ACFE. (2018). </w:t>
      </w:r>
      <w:r w:rsidRPr="00BC4766">
        <w:rPr>
          <w:rFonts w:ascii="Arial" w:hAnsi="Arial" w:cs="Arial"/>
          <w:i/>
          <w:iCs/>
          <w:noProof/>
          <w:sz w:val="22"/>
          <w:szCs w:val="22"/>
          <w:lang w:val="en-US"/>
        </w:rPr>
        <w:t>Survei Fraud Indonesia</w:t>
      </w:r>
      <w:r w:rsidRPr="00BC4766">
        <w:rPr>
          <w:rFonts w:ascii="Arial" w:hAnsi="Arial" w:cs="Arial"/>
          <w:noProof/>
          <w:sz w:val="22"/>
          <w:szCs w:val="22"/>
          <w:lang w:val="en-US"/>
        </w:rPr>
        <w:t xml:space="preserve">. ACFE Indonesia Chapter. </w:t>
      </w:r>
    </w:p>
    <w:p w14:paraId="15E87449"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Algifari. (2011). </w:t>
      </w:r>
      <w:r w:rsidRPr="00BC4766">
        <w:rPr>
          <w:rFonts w:ascii="Arial" w:hAnsi="Arial" w:cs="Arial"/>
          <w:i/>
          <w:iCs/>
          <w:noProof/>
          <w:sz w:val="22"/>
          <w:szCs w:val="22"/>
          <w:lang w:val="en-US"/>
        </w:rPr>
        <w:t>Analisis Teori, Kasus, dan Solusi</w:t>
      </w:r>
      <w:r w:rsidRPr="00BC4766">
        <w:rPr>
          <w:rFonts w:ascii="Arial" w:hAnsi="Arial" w:cs="Arial"/>
          <w:noProof/>
          <w:sz w:val="22"/>
          <w:szCs w:val="22"/>
          <w:lang w:val="en-US"/>
        </w:rPr>
        <w:t>. BPFE.</w:t>
      </w:r>
    </w:p>
    <w:p w14:paraId="11C1BF4F"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Apriliawati, N. K., &amp; Suardana, K. A. (2016). Budaya Etis Organisasi Sebagai Variabel Pemoderasi Pengaruh Orientasi Etis Pada Pertimbangan Etis Auditor. </w:t>
      </w:r>
      <w:r w:rsidRPr="00BC4766">
        <w:rPr>
          <w:rFonts w:ascii="Arial" w:hAnsi="Arial" w:cs="Arial"/>
          <w:i/>
          <w:iCs/>
          <w:noProof/>
          <w:sz w:val="22"/>
          <w:szCs w:val="22"/>
          <w:lang w:val="en-US"/>
        </w:rPr>
        <w:t>E-Jra Universitas Udayana</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17</w:t>
      </w:r>
      <w:r w:rsidRPr="00BC4766">
        <w:rPr>
          <w:rFonts w:ascii="Arial" w:hAnsi="Arial" w:cs="Arial"/>
          <w:noProof/>
          <w:sz w:val="22"/>
          <w:szCs w:val="22"/>
          <w:lang w:val="en-US"/>
        </w:rPr>
        <w:t>(2), 1226–1253.</w:t>
      </w:r>
    </w:p>
    <w:p w14:paraId="50D4E24F"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Asih, N. P. S. M., &amp; Dwiyanti, K. T. (2019). Pengaruh Love of Money, Machiavellian, dan Equity Sensitivity terhadap Persepsi Etika Penggelapan Pajak (Tax Evasion). </w:t>
      </w:r>
      <w:r w:rsidRPr="00BC4766">
        <w:rPr>
          <w:rFonts w:ascii="Arial" w:hAnsi="Arial" w:cs="Arial"/>
          <w:i/>
          <w:iCs/>
          <w:noProof/>
          <w:sz w:val="22"/>
          <w:szCs w:val="22"/>
          <w:lang w:val="en-US"/>
        </w:rPr>
        <w:t>E-Jurnal Akuntansi</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26</w:t>
      </w:r>
      <w:r w:rsidRPr="00BC4766">
        <w:rPr>
          <w:rFonts w:ascii="Arial" w:hAnsi="Arial" w:cs="Arial"/>
          <w:noProof/>
          <w:sz w:val="22"/>
          <w:szCs w:val="22"/>
          <w:lang w:val="en-US"/>
        </w:rPr>
        <w:t>(2), 1412.</w:t>
      </w:r>
    </w:p>
    <w:p w14:paraId="11FADBC6"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Ayuningtyas, D. (2019). Ini Awal Biang Kerok Masalah Laporan Keuangan Garuda. </w:t>
      </w:r>
      <w:r w:rsidRPr="00BC4766">
        <w:rPr>
          <w:rFonts w:ascii="Arial" w:hAnsi="Arial" w:cs="Arial"/>
          <w:i/>
          <w:iCs/>
          <w:noProof/>
          <w:sz w:val="22"/>
          <w:szCs w:val="22"/>
          <w:lang w:val="en-US"/>
        </w:rPr>
        <w:t>CNBC Indonesia</w:t>
      </w:r>
      <w:r w:rsidRPr="00BC4766">
        <w:rPr>
          <w:rFonts w:ascii="Arial" w:hAnsi="Arial" w:cs="Arial"/>
          <w:noProof/>
          <w:sz w:val="22"/>
          <w:szCs w:val="22"/>
          <w:lang w:val="en-US"/>
        </w:rPr>
        <w:t>. https://www.cnbcindonesia.com/market/20190628105306-17-81299/ini-awal-biang-kerok-masalah-laporan-keuangan-garuda</w:t>
      </w:r>
    </w:p>
    <w:p w14:paraId="5FCE040F"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CIMA. (2005). Code of Ethics for Professional Accountants. </w:t>
      </w:r>
      <w:r w:rsidRPr="00BC4766">
        <w:rPr>
          <w:rFonts w:ascii="Arial" w:hAnsi="Arial" w:cs="Arial"/>
          <w:i/>
          <w:iCs/>
          <w:noProof/>
          <w:sz w:val="22"/>
          <w:szCs w:val="22"/>
          <w:lang w:val="en-US"/>
        </w:rPr>
        <w:t>Ethics</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June</w:t>
      </w:r>
      <w:r w:rsidRPr="00BC4766">
        <w:rPr>
          <w:rFonts w:ascii="Arial" w:hAnsi="Arial" w:cs="Arial"/>
          <w:noProof/>
          <w:sz w:val="22"/>
          <w:szCs w:val="22"/>
          <w:lang w:val="en-US"/>
        </w:rPr>
        <w:t>.</w:t>
      </w:r>
    </w:p>
    <w:p w14:paraId="7D7E9813"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Devi, L., &amp; Anggara, I. W. G. W. P. (2022). Pemahaman Kode Etik Akuntan, Love of Money, Religiusitas, Equity Sensitivity Pada Persepsi Etis Mahasiswa Akuntansi. </w:t>
      </w:r>
      <w:r w:rsidRPr="00BC4766">
        <w:rPr>
          <w:rFonts w:ascii="Arial" w:hAnsi="Arial" w:cs="Arial"/>
          <w:i/>
          <w:iCs/>
          <w:noProof/>
          <w:sz w:val="22"/>
          <w:szCs w:val="22"/>
          <w:lang w:val="en-US"/>
        </w:rPr>
        <w:t>E-Jurnal Akuntansi</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32</w:t>
      </w:r>
      <w:r w:rsidRPr="00BC4766">
        <w:rPr>
          <w:rFonts w:ascii="Arial" w:hAnsi="Arial" w:cs="Arial"/>
          <w:noProof/>
          <w:sz w:val="22"/>
          <w:szCs w:val="22"/>
          <w:lang w:val="en-US"/>
        </w:rPr>
        <w:t>(12), 3611.</w:t>
      </w:r>
    </w:p>
    <w:p w14:paraId="7C9D0EEE"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Dzakirin. (2013). Orientasi Idealisme, Relativisme, Tingkat Pengetahuan, dan Gender: Pengaruhnya pada Persepsi Mahasiswa tentang Krisis Etika Akuntan Profesional. </w:t>
      </w:r>
      <w:r w:rsidRPr="00BC4766">
        <w:rPr>
          <w:rFonts w:ascii="Arial" w:hAnsi="Arial" w:cs="Arial"/>
          <w:i/>
          <w:iCs/>
          <w:noProof/>
          <w:sz w:val="22"/>
          <w:szCs w:val="22"/>
          <w:lang w:val="en-US"/>
        </w:rPr>
        <w:t>Jurusan Ilmiah Mahasiswa FEB Universitas Brawijaya</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2</w:t>
      </w:r>
      <w:r w:rsidRPr="00BC4766">
        <w:rPr>
          <w:rFonts w:ascii="Arial" w:hAnsi="Arial" w:cs="Arial"/>
          <w:noProof/>
          <w:sz w:val="22"/>
          <w:szCs w:val="22"/>
          <w:lang w:val="en-US"/>
        </w:rPr>
        <w:t>(1), 1–24.</w:t>
      </w:r>
    </w:p>
    <w:p w14:paraId="3052AE62"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Febyola, C., &amp; Hermawan, S. (2021). The Effect Of Gender And Locus Of Control On The Ethical Perception Of Accounting Students With Love Of Money As Intervening Variables. </w:t>
      </w:r>
      <w:r w:rsidRPr="00BC4766">
        <w:rPr>
          <w:rFonts w:ascii="Arial" w:hAnsi="Arial" w:cs="Arial"/>
          <w:i/>
          <w:iCs/>
          <w:noProof/>
          <w:sz w:val="22"/>
          <w:szCs w:val="22"/>
          <w:lang w:val="en-US"/>
        </w:rPr>
        <w:t>Indonesian Journal of Innovation Studies</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17</w:t>
      </w:r>
      <w:r w:rsidRPr="00BC4766">
        <w:rPr>
          <w:rFonts w:ascii="Arial" w:hAnsi="Arial" w:cs="Arial"/>
          <w:noProof/>
          <w:sz w:val="22"/>
          <w:szCs w:val="22"/>
          <w:lang w:val="en-US"/>
        </w:rPr>
        <w:t>(10), 21070.</w:t>
      </w:r>
    </w:p>
    <w:p w14:paraId="6EF8AB0F"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Hartomo, G. (2019). Kronologi Kasus Laporan Keuangan Garuda Indonesia hingga Kena Sanksi. </w:t>
      </w:r>
      <w:r w:rsidRPr="00BC4766">
        <w:rPr>
          <w:rFonts w:ascii="Arial" w:hAnsi="Arial" w:cs="Arial"/>
          <w:i/>
          <w:iCs/>
          <w:noProof/>
          <w:sz w:val="22"/>
          <w:szCs w:val="22"/>
          <w:lang w:val="en-US"/>
        </w:rPr>
        <w:t>Okezone</w:t>
      </w:r>
      <w:r w:rsidRPr="00BC4766">
        <w:rPr>
          <w:rFonts w:ascii="Arial" w:hAnsi="Arial" w:cs="Arial"/>
          <w:noProof/>
          <w:sz w:val="22"/>
          <w:szCs w:val="22"/>
          <w:lang w:val="en-US"/>
        </w:rPr>
        <w:t>. https://economy.okezone.com/read/2019/06/28/320/2072245/kronologi-kasus-laporan-keuangan-garuda-indonesia-hingga-kena-sanksi</w:t>
      </w:r>
    </w:p>
    <w:p w14:paraId="54C746E6"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Hastuti, P. (2018). Muatan Etika dalam Pengajaran Akuntansi Keuangan dan Prestasi Belajar Siswa terhadap Persepsi Etika Profesi Siswa. </w:t>
      </w:r>
      <w:r w:rsidRPr="00BC4766">
        <w:rPr>
          <w:rFonts w:ascii="Arial" w:hAnsi="Arial" w:cs="Arial"/>
          <w:i/>
          <w:iCs/>
          <w:noProof/>
          <w:sz w:val="22"/>
          <w:szCs w:val="22"/>
          <w:lang w:val="en-US"/>
        </w:rPr>
        <w:t>Behavioral Accounting Journal</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w:t>
      </w:r>
      <w:r w:rsidRPr="00BC4766">
        <w:rPr>
          <w:rFonts w:ascii="Arial" w:hAnsi="Arial" w:cs="Arial"/>
          <w:noProof/>
          <w:sz w:val="22"/>
          <w:szCs w:val="22"/>
          <w:lang w:val="en-US"/>
        </w:rPr>
        <w:t>(2), 111–122.</w:t>
      </w:r>
    </w:p>
    <w:p w14:paraId="7BF7C77C"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Himmah, E. F. (2013). Persepsi Etis Mahasiswa Akuntansi mengenai Skandal Etis Auditor dan Corporate Manager. </w:t>
      </w:r>
      <w:r w:rsidRPr="00BC4766">
        <w:rPr>
          <w:rFonts w:ascii="Arial" w:hAnsi="Arial" w:cs="Arial"/>
          <w:i/>
          <w:iCs/>
          <w:noProof/>
          <w:sz w:val="22"/>
          <w:szCs w:val="22"/>
          <w:lang w:val="en-US"/>
        </w:rPr>
        <w:t>Jurnal Akuntansi Multiparadigma</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4</w:t>
      </w:r>
      <w:r w:rsidRPr="00BC4766">
        <w:rPr>
          <w:rFonts w:ascii="Arial" w:hAnsi="Arial" w:cs="Arial"/>
          <w:noProof/>
          <w:sz w:val="22"/>
          <w:szCs w:val="22"/>
          <w:lang w:val="en-US"/>
        </w:rPr>
        <w:t>(1), 26–39.</w:t>
      </w:r>
    </w:p>
    <w:p w14:paraId="6BACC965"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Hume, E. C., &amp; Smith, A. (2006). University Student Ethics: The Differential Ecplanatory Effect of Locus of Control. </w:t>
      </w:r>
      <w:r w:rsidRPr="00BC4766">
        <w:rPr>
          <w:rFonts w:ascii="Arial" w:hAnsi="Arial" w:cs="Arial"/>
          <w:i/>
          <w:iCs/>
          <w:noProof/>
          <w:sz w:val="22"/>
          <w:szCs w:val="22"/>
          <w:lang w:val="en-US"/>
        </w:rPr>
        <w:t>Academy of Educational Leadership Journal</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10</w:t>
      </w:r>
      <w:r w:rsidRPr="00BC4766">
        <w:rPr>
          <w:rFonts w:ascii="Arial" w:hAnsi="Arial" w:cs="Arial"/>
          <w:noProof/>
          <w:sz w:val="22"/>
          <w:szCs w:val="22"/>
          <w:lang w:val="en-US"/>
        </w:rPr>
        <w:t>(3), 49–58.</w:t>
      </w:r>
    </w:p>
    <w:p w14:paraId="5EB71084"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Khanifah, K., Isgiyarta, J., Lestari, I., &amp; Udin, U. (2019). The Effect of Gender, Locus of Control, Love of Money, and Economic Status on Students’ Ethical Perception. </w:t>
      </w:r>
      <w:r w:rsidRPr="00BC4766">
        <w:rPr>
          <w:rFonts w:ascii="Arial" w:hAnsi="Arial" w:cs="Arial"/>
          <w:i/>
          <w:iCs/>
          <w:noProof/>
          <w:sz w:val="22"/>
          <w:szCs w:val="22"/>
          <w:lang w:val="en-US"/>
        </w:rPr>
        <w:t xml:space="preserve">International </w:t>
      </w:r>
      <w:r w:rsidRPr="00BC4766">
        <w:rPr>
          <w:rFonts w:ascii="Arial" w:hAnsi="Arial" w:cs="Arial"/>
          <w:i/>
          <w:iCs/>
          <w:noProof/>
          <w:sz w:val="22"/>
          <w:szCs w:val="22"/>
          <w:lang w:val="en-US"/>
        </w:rPr>
        <w:lastRenderedPageBreak/>
        <w:t>Journal of Higher Education</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8</w:t>
      </w:r>
      <w:r w:rsidRPr="00BC4766">
        <w:rPr>
          <w:rFonts w:ascii="Arial" w:hAnsi="Arial" w:cs="Arial"/>
          <w:noProof/>
          <w:sz w:val="22"/>
          <w:szCs w:val="22"/>
          <w:lang w:val="en-US"/>
        </w:rPr>
        <w:t>(5), 168–175.</w:t>
      </w:r>
    </w:p>
    <w:p w14:paraId="3001764A"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Mardiatmoko, G. (2020). Pentingnya Uji Asumsi Klasik pada Analisis Regresi Linier Berganda. </w:t>
      </w:r>
      <w:r w:rsidRPr="00BC4766">
        <w:rPr>
          <w:rFonts w:ascii="Arial" w:hAnsi="Arial" w:cs="Arial"/>
          <w:i/>
          <w:iCs/>
          <w:noProof/>
          <w:sz w:val="22"/>
          <w:szCs w:val="22"/>
          <w:lang w:val="en-US"/>
        </w:rPr>
        <w:t>Barekeng: Jurnal Ilmu Matematika Dan Terapan</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14</w:t>
      </w:r>
      <w:r w:rsidRPr="00BC4766">
        <w:rPr>
          <w:rFonts w:ascii="Arial" w:hAnsi="Arial" w:cs="Arial"/>
          <w:noProof/>
          <w:sz w:val="22"/>
          <w:szCs w:val="22"/>
          <w:lang w:val="en-US"/>
        </w:rPr>
        <w:t>(3), 333–341.</w:t>
      </w:r>
    </w:p>
    <w:p w14:paraId="4323C2A9"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Nurhasanah. (2017). </w:t>
      </w:r>
      <w:r w:rsidRPr="00BC4766">
        <w:rPr>
          <w:rFonts w:ascii="Arial" w:hAnsi="Arial" w:cs="Arial"/>
          <w:i/>
          <w:iCs/>
          <w:noProof/>
          <w:sz w:val="22"/>
          <w:szCs w:val="22"/>
          <w:lang w:val="en-US"/>
        </w:rPr>
        <w:t>Praktikum Statistika 1: Untuk Ekonomi dan Bisnis</w:t>
      </w:r>
      <w:r w:rsidRPr="00BC4766">
        <w:rPr>
          <w:rFonts w:ascii="Arial" w:hAnsi="Arial" w:cs="Arial"/>
          <w:noProof/>
          <w:sz w:val="22"/>
          <w:szCs w:val="22"/>
          <w:lang w:val="en-US"/>
        </w:rPr>
        <w:t>. Salemba Empat.</w:t>
      </w:r>
    </w:p>
    <w:p w14:paraId="4DEF95B3"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PDDIKTI. (n.d.). </w:t>
      </w:r>
      <w:r w:rsidRPr="00BC4766">
        <w:rPr>
          <w:rFonts w:ascii="Arial" w:hAnsi="Arial" w:cs="Arial"/>
          <w:i/>
          <w:iCs/>
          <w:noProof/>
          <w:sz w:val="22"/>
          <w:szCs w:val="22"/>
          <w:lang w:val="en-US"/>
        </w:rPr>
        <w:t>Hasil Pencarian Perguruan Tinggi</w:t>
      </w:r>
      <w:r w:rsidRPr="00BC4766">
        <w:rPr>
          <w:rFonts w:ascii="Arial" w:hAnsi="Arial" w:cs="Arial"/>
          <w:noProof/>
          <w:sz w:val="22"/>
          <w:szCs w:val="22"/>
          <w:lang w:val="en-US"/>
        </w:rPr>
        <w:t>. 2019. Retrieved November 6, 2019, from https://forlap.ristekdikti.go.id/perguruantinggi/search</w:t>
      </w:r>
    </w:p>
    <w:p w14:paraId="7B4ED8BA"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Pravitasari, D. (2015). Pemahaman Kode Etik Profesi Akuntan Islam di Indonesia. </w:t>
      </w:r>
      <w:r w:rsidRPr="00BC4766">
        <w:rPr>
          <w:rFonts w:ascii="Arial" w:hAnsi="Arial" w:cs="Arial"/>
          <w:i/>
          <w:iCs/>
          <w:noProof/>
          <w:sz w:val="22"/>
          <w:szCs w:val="22"/>
          <w:lang w:val="en-US"/>
        </w:rPr>
        <w:t>An-Nisbah: Jurnal Ekonomi Syariah</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w:t>
      </w:r>
      <w:r w:rsidRPr="00BC4766">
        <w:rPr>
          <w:rFonts w:ascii="Arial" w:hAnsi="Arial" w:cs="Arial"/>
          <w:noProof/>
          <w:sz w:val="22"/>
          <w:szCs w:val="22"/>
          <w:lang w:val="en-US"/>
        </w:rPr>
        <w:t>(2), 85–110.</w:t>
      </w:r>
    </w:p>
    <w:p w14:paraId="1ADD5C92"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Primasari, N. H. (2014). Pengaruh Orientasi Etika, Gender, Pengethuan Tentang Profesi Akuntan dan Pengetahuan Tentang Skandal Keuangan Terhadap Penilaian Atas Tindakan Auditor. </w:t>
      </w:r>
      <w:r w:rsidRPr="00BC4766">
        <w:rPr>
          <w:rFonts w:ascii="Arial" w:hAnsi="Arial" w:cs="Arial"/>
          <w:i/>
          <w:iCs/>
          <w:noProof/>
          <w:sz w:val="22"/>
          <w:szCs w:val="22"/>
          <w:lang w:val="en-US"/>
        </w:rPr>
        <w:t>Jurnal Akuntansi Dan Keuangan</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3</w:t>
      </w:r>
      <w:r w:rsidRPr="00BC4766">
        <w:rPr>
          <w:rFonts w:ascii="Arial" w:hAnsi="Arial" w:cs="Arial"/>
          <w:noProof/>
          <w:sz w:val="22"/>
          <w:szCs w:val="22"/>
          <w:lang w:val="en-US"/>
        </w:rPr>
        <w:t>(2), 151–167.</w:t>
      </w:r>
    </w:p>
    <w:p w14:paraId="39351066"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Putri, A. (2017). Kajian : Fraud ( Kecurangan ) Laporan Keuangan. </w:t>
      </w:r>
      <w:r w:rsidRPr="00BC4766">
        <w:rPr>
          <w:rFonts w:ascii="Arial" w:hAnsi="Arial" w:cs="Arial"/>
          <w:i/>
          <w:iCs/>
          <w:noProof/>
          <w:sz w:val="22"/>
          <w:szCs w:val="22"/>
          <w:lang w:val="en-US"/>
        </w:rPr>
        <w:t>Jurnal Riset Akuntansi Dan Komputerisasi Akuntansi</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3</w:t>
      </w:r>
      <w:r w:rsidRPr="00BC4766">
        <w:rPr>
          <w:rFonts w:ascii="Arial" w:hAnsi="Arial" w:cs="Arial"/>
          <w:noProof/>
          <w:sz w:val="22"/>
          <w:szCs w:val="22"/>
          <w:lang w:val="en-US"/>
        </w:rPr>
        <w:t>(1), 13–22.</w:t>
      </w:r>
    </w:p>
    <w:p w14:paraId="43C2FE35"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Putro, R. L., Wany, E., &amp; Yuliarini, S. (2021). Analisis Faktor-faktor yang Mempengaruhi Persepsi Etis Akuntan Masa Depan dengan Love of Money sebagai Variabel Intervening. </w:t>
      </w:r>
      <w:r w:rsidRPr="00BC4766">
        <w:rPr>
          <w:rFonts w:ascii="Arial" w:hAnsi="Arial" w:cs="Arial"/>
          <w:i/>
          <w:iCs/>
          <w:noProof/>
          <w:sz w:val="22"/>
          <w:szCs w:val="22"/>
          <w:lang w:val="en-US"/>
        </w:rPr>
        <w:t>Substansi: Sumber Artikel Akuntansi Auditing Dan Keuangan Vokasi</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4</w:t>
      </w:r>
      <w:r w:rsidRPr="00BC4766">
        <w:rPr>
          <w:rFonts w:ascii="Arial" w:hAnsi="Arial" w:cs="Arial"/>
          <w:noProof/>
          <w:sz w:val="22"/>
          <w:szCs w:val="22"/>
          <w:lang w:val="en-US"/>
        </w:rPr>
        <w:t>(2), 173–187.</w:t>
      </w:r>
    </w:p>
    <w:p w14:paraId="2A9F1956"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Ramadhani. (2019). Pengaruh Locus of Control dan Equity Sensitivity terhadap Perilaku Etis Akuntan. </w:t>
      </w:r>
      <w:r w:rsidRPr="00BC4766">
        <w:rPr>
          <w:rFonts w:ascii="Arial" w:hAnsi="Arial" w:cs="Arial"/>
          <w:i/>
          <w:iCs/>
          <w:noProof/>
          <w:sz w:val="22"/>
          <w:szCs w:val="22"/>
          <w:lang w:val="en-US"/>
        </w:rPr>
        <w:t>Universitas Negeri Yogyakarta</w:t>
      </w:r>
      <w:r w:rsidRPr="00BC4766">
        <w:rPr>
          <w:rFonts w:ascii="Arial" w:hAnsi="Arial" w:cs="Arial"/>
          <w:noProof/>
          <w:sz w:val="22"/>
          <w:szCs w:val="22"/>
          <w:lang w:val="en-US"/>
        </w:rPr>
        <w:t>.</w:t>
      </w:r>
    </w:p>
    <w:p w14:paraId="349BC92A"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Robbin, S. P., &amp; Judge, T. A. (2019). Organizational Behavior. In </w:t>
      </w:r>
      <w:r w:rsidRPr="00BC4766">
        <w:rPr>
          <w:rFonts w:ascii="Arial" w:hAnsi="Arial" w:cs="Arial"/>
          <w:i/>
          <w:iCs/>
          <w:noProof/>
          <w:sz w:val="22"/>
          <w:szCs w:val="22"/>
          <w:lang w:val="en-US"/>
        </w:rPr>
        <w:t>Pearson Education</w:t>
      </w:r>
      <w:r w:rsidRPr="00BC4766">
        <w:rPr>
          <w:rFonts w:ascii="Arial" w:hAnsi="Arial" w:cs="Arial"/>
          <w:noProof/>
          <w:sz w:val="22"/>
          <w:szCs w:val="22"/>
          <w:lang w:val="en-US"/>
        </w:rPr>
        <w:t xml:space="preserve"> (Vol. 10, Issue 4).</w:t>
      </w:r>
    </w:p>
    <w:p w14:paraId="578130B0"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Salamah, A., Adawiah Ahmad Rashid, R., &amp; Sains Malaysia, U. (2020). The Development of Citizenship Education Learning Models Through The Addie Model to Improve Student Characters at Mulawarman University. </w:t>
      </w:r>
      <w:r w:rsidRPr="00BC4766">
        <w:rPr>
          <w:rFonts w:ascii="Arial" w:hAnsi="Arial" w:cs="Arial"/>
          <w:i/>
          <w:iCs/>
          <w:noProof/>
          <w:sz w:val="22"/>
          <w:szCs w:val="22"/>
          <w:lang w:val="en-US"/>
        </w:rPr>
        <w:t>Archaeology of Egypt</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17</w:t>
      </w:r>
      <w:r w:rsidRPr="00BC4766">
        <w:rPr>
          <w:rFonts w:ascii="Arial" w:hAnsi="Arial" w:cs="Arial"/>
          <w:noProof/>
          <w:sz w:val="22"/>
          <w:szCs w:val="22"/>
          <w:lang w:val="en-US"/>
        </w:rPr>
        <w:t>(9), 155–168.</w:t>
      </w:r>
    </w:p>
    <w:p w14:paraId="1235C760"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Samsuri, A. S. B., Arifin, T. R. B. T., &amp; Hussin, S. B. (2016). Perception of Undergraduate Accounting Students towards Professional Accounting Career. </w:t>
      </w:r>
      <w:r w:rsidRPr="00BC4766">
        <w:rPr>
          <w:rFonts w:ascii="Arial" w:hAnsi="Arial" w:cs="Arial"/>
          <w:i/>
          <w:iCs/>
          <w:noProof/>
          <w:sz w:val="22"/>
          <w:szCs w:val="22"/>
          <w:lang w:val="en-US"/>
        </w:rPr>
        <w:t>International Journal of Academic Research in Accounting, Finance and Management Sciences</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6</w:t>
      </w:r>
      <w:r w:rsidRPr="00BC4766">
        <w:rPr>
          <w:rFonts w:ascii="Arial" w:hAnsi="Arial" w:cs="Arial"/>
          <w:noProof/>
          <w:sz w:val="22"/>
          <w:szCs w:val="22"/>
          <w:lang w:val="en-US"/>
        </w:rPr>
        <w:t>(3), 78–88.</w:t>
      </w:r>
    </w:p>
    <w:p w14:paraId="342E75E2"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Sapariyah, R. A., Setyorini, Y., &amp; Dharma, A. B. (2016). Pengaruh Muatan Etika dalam Pengajaran Akuntansi Keuangan, Kecerdasan Intelektual, Kecerdasan Emosional, dan Kecerdasan Spiritual terhadap Sikap Etis Mahasiswa Akuntansi. </w:t>
      </w:r>
      <w:r w:rsidRPr="00BC4766">
        <w:rPr>
          <w:rFonts w:ascii="Arial" w:hAnsi="Arial" w:cs="Arial"/>
          <w:i/>
          <w:iCs/>
          <w:noProof/>
          <w:sz w:val="22"/>
          <w:szCs w:val="22"/>
          <w:lang w:val="en-US"/>
        </w:rPr>
        <w:t>Jurnal Paradigma Universitas Islam Batik Surakarta</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13</w:t>
      </w:r>
      <w:r w:rsidRPr="00BC4766">
        <w:rPr>
          <w:rFonts w:ascii="Arial" w:hAnsi="Arial" w:cs="Arial"/>
          <w:noProof/>
          <w:sz w:val="22"/>
          <w:szCs w:val="22"/>
          <w:lang w:val="en-US"/>
        </w:rPr>
        <w:t>(2), 1–15.</w:t>
      </w:r>
    </w:p>
    <w:p w14:paraId="756D27EE"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Sari, L. P. (2012). Pengaruh Muatan Etika dalam Pendidikan Akuntansi terhadap Persepsi Etika Mahasiswa. </w:t>
      </w:r>
      <w:r w:rsidRPr="00BC4766">
        <w:rPr>
          <w:rFonts w:ascii="Arial" w:hAnsi="Arial" w:cs="Arial"/>
          <w:i/>
          <w:iCs/>
          <w:noProof/>
          <w:sz w:val="22"/>
          <w:szCs w:val="22"/>
          <w:lang w:val="en-US"/>
        </w:rPr>
        <w:t>JAMAL: Jurnal Akuntansi Multiparadigma</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3</w:t>
      </w:r>
      <w:r w:rsidRPr="00BC4766">
        <w:rPr>
          <w:rFonts w:ascii="Arial" w:hAnsi="Arial" w:cs="Arial"/>
          <w:noProof/>
          <w:sz w:val="22"/>
          <w:szCs w:val="22"/>
          <w:lang w:val="en-US"/>
        </w:rPr>
        <w:t>(3), 380–392.</w:t>
      </w:r>
    </w:p>
    <w:p w14:paraId="77A1C494"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Sari, N. L. P. W. A., &amp; Widanaputra, A. A. G. . (2019). Pengaruh Love of Money, Equity Sensitivity, dan Machiavellian Pada Persepsi Etis Mahasiswa Akuntansi. </w:t>
      </w:r>
      <w:r w:rsidRPr="00BC4766">
        <w:rPr>
          <w:rFonts w:ascii="Arial" w:hAnsi="Arial" w:cs="Arial"/>
          <w:i/>
          <w:iCs/>
          <w:noProof/>
          <w:sz w:val="22"/>
          <w:szCs w:val="22"/>
          <w:lang w:val="en-US"/>
        </w:rPr>
        <w:t>E-Jurnal Akuntansi</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28</w:t>
      </w:r>
      <w:r w:rsidRPr="00BC4766">
        <w:rPr>
          <w:rFonts w:ascii="Arial" w:hAnsi="Arial" w:cs="Arial"/>
          <w:noProof/>
          <w:sz w:val="22"/>
          <w:szCs w:val="22"/>
          <w:lang w:val="en-US"/>
        </w:rPr>
        <w:t>(2), 1522–1549.</w:t>
      </w:r>
    </w:p>
    <w:p w14:paraId="13FF49FE"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Sari, P. A. (2018). Pengaruh Pendidikan Etika terhadap Persepsi Etis Mahasiswa Akuntansi. </w:t>
      </w:r>
      <w:r w:rsidRPr="00BC4766">
        <w:rPr>
          <w:rFonts w:ascii="Arial" w:hAnsi="Arial" w:cs="Arial"/>
          <w:i/>
          <w:iCs/>
          <w:noProof/>
          <w:sz w:val="22"/>
          <w:szCs w:val="22"/>
          <w:lang w:val="en-US"/>
        </w:rPr>
        <w:t>El Muhasaba: Jurnal Akuntansi</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9</w:t>
      </w:r>
      <w:r w:rsidRPr="00BC4766">
        <w:rPr>
          <w:rFonts w:ascii="Arial" w:hAnsi="Arial" w:cs="Arial"/>
          <w:noProof/>
          <w:sz w:val="22"/>
          <w:szCs w:val="22"/>
          <w:lang w:val="en-US"/>
        </w:rPr>
        <w:t>(2), 1–16.</w:t>
      </w:r>
    </w:p>
    <w:p w14:paraId="43C6623A"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Sarjono dkk. (2013). SPSS vs LISREL: Sebuah Pengantar, Aplikasi untuk Riset. Jakarta. In </w:t>
      </w:r>
      <w:r w:rsidRPr="00BC4766">
        <w:rPr>
          <w:rFonts w:ascii="Arial" w:hAnsi="Arial" w:cs="Arial"/>
          <w:i/>
          <w:iCs/>
          <w:noProof/>
          <w:sz w:val="22"/>
          <w:szCs w:val="22"/>
          <w:lang w:val="en-US"/>
        </w:rPr>
        <w:t>Salemba Empat</w:t>
      </w:r>
      <w:r w:rsidRPr="00BC4766">
        <w:rPr>
          <w:rFonts w:ascii="Arial" w:hAnsi="Arial" w:cs="Arial"/>
          <w:noProof/>
          <w:sz w:val="22"/>
          <w:szCs w:val="22"/>
          <w:lang w:val="en-US"/>
        </w:rPr>
        <w:t>. Salemba Empat.</w:t>
      </w:r>
    </w:p>
    <w:p w14:paraId="2CB31374"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lastRenderedPageBreak/>
        <w:t xml:space="preserve">Sugiyono. (2018). </w:t>
      </w:r>
      <w:r w:rsidRPr="00BC4766">
        <w:rPr>
          <w:rFonts w:ascii="Arial" w:hAnsi="Arial" w:cs="Arial"/>
          <w:i/>
          <w:iCs/>
          <w:noProof/>
          <w:sz w:val="22"/>
          <w:szCs w:val="22"/>
          <w:lang w:val="en-US"/>
        </w:rPr>
        <w:t>Metode Penelitian Kuantitatif, Kualitatif, dan R&amp;D</w:t>
      </w:r>
      <w:r w:rsidRPr="00BC4766">
        <w:rPr>
          <w:rFonts w:ascii="Arial" w:hAnsi="Arial" w:cs="Arial"/>
          <w:noProof/>
          <w:sz w:val="22"/>
          <w:szCs w:val="22"/>
          <w:lang w:val="en-US"/>
        </w:rPr>
        <w:t>. Alfabeta.</w:t>
      </w:r>
    </w:p>
    <w:p w14:paraId="6CFE0E72"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Triyuwono, I. (2010). ”Mata Ketiga”: Sè Laèn, Sang Pembebas Sistem Pendidikan Tinggi Akuntansi. </w:t>
      </w:r>
      <w:r w:rsidRPr="00BC4766">
        <w:rPr>
          <w:rFonts w:ascii="Arial" w:hAnsi="Arial" w:cs="Arial"/>
          <w:i/>
          <w:iCs/>
          <w:noProof/>
          <w:sz w:val="22"/>
          <w:szCs w:val="22"/>
          <w:lang w:val="en-US"/>
        </w:rPr>
        <w:t>Jurnal Akuntansi Multiparadigma</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w:t>
      </w:r>
      <w:r w:rsidRPr="00BC4766">
        <w:rPr>
          <w:rFonts w:ascii="Arial" w:hAnsi="Arial" w:cs="Arial"/>
          <w:noProof/>
          <w:sz w:val="22"/>
          <w:szCs w:val="22"/>
          <w:lang w:val="en-US"/>
        </w:rPr>
        <w:t>(1), 1–23.</w:t>
      </w:r>
    </w:p>
    <w:p w14:paraId="697D2C4A"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Wibowo, A. (2014). Pengaruh Kode Etik Akuntan, Personal Ethical Philosophy, Corporate Ethical Value Terhadap Persepsi Etis Dan Pertimbangan Etis Auditor. </w:t>
      </w:r>
      <w:r w:rsidRPr="00BC4766">
        <w:rPr>
          <w:rFonts w:ascii="Arial" w:hAnsi="Arial" w:cs="Arial"/>
          <w:i/>
          <w:iCs/>
          <w:noProof/>
          <w:sz w:val="22"/>
          <w:szCs w:val="22"/>
          <w:lang w:val="en-US"/>
        </w:rPr>
        <w:t>Serat Acitya</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3</w:t>
      </w:r>
      <w:r w:rsidRPr="00BC4766">
        <w:rPr>
          <w:rFonts w:ascii="Arial" w:hAnsi="Arial" w:cs="Arial"/>
          <w:noProof/>
          <w:sz w:val="22"/>
          <w:szCs w:val="22"/>
          <w:lang w:val="en-US"/>
        </w:rPr>
        <w:t>(2), 30.</w:t>
      </w:r>
    </w:p>
    <w:p w14:paraId="0218FCE9"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Widyastuti, &amp; Ariani. (2015). Pemikiran Moral dan Faktor-Faktor Pribadi Mahasiswa terhadap Perilaku Moral. </w:t>
      </w:r>
      <w:r w:rsidRPr="00BC4766">
        <w:rPr>
          <w:rFonts w:ascii="Arial" w:hAnsi="Arial" w:cs="Arial"/>
          <w:i/>
          <w:iCs/>
          <w:noProof/>
          <w:sz w:val="22"/>
          <w:szCs w:val="22"/>
          <w:lang w:val="en-US"/>
        </w:rPr>
        <w:t>Jurnal Bisnis Dan Manajemen</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16</w:t>
      </w:r>
      <w:r w:rsidRPr="00BC4766">
        <w:rPr>
          <w:rFonts w:ascii="Arial" w:hAnsi="Arial" w:cs="Arial"/>
          <w:noProof/>
          <w:sz w:val="22"/>
          <w:szCs w:val="22"/>
          <w:lang w:val="en-US"/>
        </w:rPr>
        <w:t>(1), 3–12.</w:t>
      </w:r>
    </w:p>
    <w:p w14:paraId="13AB2AF3"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lang w:val="en-US"/>
        </w:rPr>
      </w:pPr>
      <w:r w:rsidRPr="00BC4766">
        <w:rPr>
          <w:rFonts w:ascii="Arial" w:hAnsi="Arial" w:cs="Arial"/>
          <w:noProof/>
          <w:sz w:val="22"/>
          <w:szCs w:val="22"/>
          <w:lang w:val="en-US"/>
        </w:rPr>
        <w:t xml:space="preserve">Yusra, M., &amp; Utami, C. (2018). Pengaruh Love of Money dan Machiavellian Terhadap Persepsi Etis Mahasiswa Akuntansi. </w:t>
      </w:r>
      <w:r w:rsidRPr="00BC4766">
        <w:rPr>
          <w:rFonts w:ascii="Arial" w:hAnsi="Arial" w:cs="Arial"/>
          <w:i/>
          <w:iCs/>
          <w:noProof/>
          <w:sz w:val="22"/>
          <w:szCs w:val="22"/>
          <w:lang w:val="en-US"/>
        </w:rPr>
        <w:t>Jurnal Akuntansi Dan Keuangan</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6</w:t>
      </w:r>
      <w:r w:rsidRPr="00BC4766">
        <w:rPr>
          <w:rFonts w:ascii="Arial" w:hAnsi="Arial" w:cs="Arial"/>
          <w:noProof/>
          <w:sz w:val="22"/>
          <w:szCs w:val="22"/>
          <w:lang w:val="en-US"/>
        </w:rPr>
        <w:t>(1), 11–24.</w:t>
      </w:r>
    </w:p>
    <w:p w14:paraId="289B5784" w14:textId="77777777" w:rsidR="00D06D73" w:rsidRPr="00BC4766" w:rsidRDefault="00D06D73" w:rsidP="007E3855">
      <w:pPr>
        <w:widowControl w:val="0"/>
        <w:autoSpaceDE w:val="0"/>
        <w:autoSpaceDN w:val="0"/>
        <w:adjustRightInd w:val="0"/>
        <w:spacing w:after="240" w:line="240" w:lineRule="auto"/>
        <w:ind w:left="480" w:hanging="480"/>
        <w:jc w:val="both"/>
        <w:rPr>
          <w:rFonts w:ascii="Arial" w:hAnsi="Arial" w:cs="Arial"/>
          <w:noProof/>
          <w:sz w:val="22"/>
          <w:szCs w:val="22"/>
        </w:rPr>
      </w:pPr>
      <w:r w:rsidRPr="00BC4766">
        <w:rPr>
          <w:rFonts w:ascii="Arial" w:hAnsi="Arial" w:cs="Arial"/>
          <w:noProof/>
          <w:sz w:val="22"/>
          <w:szCs w:val="22"/>
          <w:lang w:val="en-US"/>
        </w:rPr>
        <w:t xml:space="preserve">Yustrianthe, R. H. (2017). Interaksi Budaya Etis dan Kecerdasan Spiritual pada Hubungan Muatan Etika dan Perilaku Etis Mahasiswa (Survey pada Pendidikan Vokasi Akuntansi di Yogyakarta). </w:t>
      </w:r>
      <w:r w:rsidRPr="00BC4766">
        <w:rPr>
          <w:rFonts w:ascii="Arial" w:hAnsi="Arial" w:cs="Arial"/>
          <w:i/>
          <w:iCs/>
          <w:noProof/>
          <w:sz w:val="22"/>
          <w:szCs w:val="22"/>
          <w:lang w:val="en-US"/>
        </w:rPr>
        <w:t>Jurnal Equity</w:t>
      </w:r>
      <w:r w:rsidRPr="00BC4766">
        <w:rPr>
          <w:rFonts w:ascii="Arial" w:hAnsi="Arial" w:cs="Arial"/>
          <w:noProof/>
          <w:sz w:val="22"/>
          <w:szCs w:val="22"/>
          <w:lang w:val="en-US"/>
        </w:rPr>
        <w:t xml:space="preserve">, </w:t>
      </w:r>
      <w:r w:rsidRPr="00BC4766">
        <w:rPr>
          <w:rFonts w:ascii="Arial" w:hAnsi="Arial" w:cs="Arial"/>
          <w:i/>
          <w:iCs/>
          <w:noProof/>
          <w:sz w:val="22"/>
          <w:szCs w:val="22"/>
          <w:lang w:val="en-US"/>
        </w:rPr>
        <w:t>20</w:t>
      </w:r>
      <w:r w:rsidRPr="00BC4766">
        <w:rPr>
          <w:rFonts w:ascii="Arial" w:hAnsi="Arial" w:cs="Arial"/>
          <w:noProof/>
          <w:sz w:val="22"/>
          <w:szCs w:val="22"/>
          <w:lang w:val="en-US"/>
        </w:rPr>
        <w:t>(1), 1–24.</w:t>
      </w:r>
    </w:p>
    <w:p w14:paraId="1812E6D2" w14:textId="6A792603" w:rsidR="00B8750D" w:rsidRPr="00BC4766" w:rsidRDefault="00D06D73" w:rsidP="007E3855">
      <w:pPr>
        <w:widowControl w:val="0"/>
        <w:autoSpaceDE w:val="0"/>
        <w:autoSpaceDN w:val="0"/>
        <w:adjustRightInd w:val="0"/>
        <w:spacing w:after="240" w:line="240" w:lineRule="auto"/>
        <w:ind w:left="480" w:hanging="480"/>
        <w:jc w:val="both"/>
        <w:rPr>
          <w:rFonts w:ascii="Arial" w:hAnsi="Arial" w:cs="Arial"/>
          <w:sz w:val="22"/>
          <w:szCs w:val="22"/>
        </w:rPr>
      </w:pPr>
      <w:r w:rsidRPr="00BC4766">
        <w:rPr>
          <w:rFonts w:ascii="Arial" w:hAnsi="Arial" w:cs="Arial"/>
          <w:sz w:val="22"/>
          <w:szCs w:val="22"/>
        </w:rPr>
        <w:fldChar w:fldCharType="end"/>
      </w:r>
    </w:p>
    <w:sectPr w:rsidR="00B8750D" w:rsidRPr="00BC4766" w:rsidSect="009A3DC7">
      <w:headerReference w:type="even" r:id="rId9"/>
      <w:headerReference w:type="default" r:id="rId10"/>
      <w:footerReference w:type="even" r:id="rId11"/>
      <w:footerReference w:type="default" r:id="rId12"/>
      <w:pgSz w:w="11901" w:h="16840"/>
      <w:pgMar w:top="1418" w:right="1418" w:bottom="1418" w:left="1418" w:header="709" w:footer="709" w:gutter="0"/>
      <w:pgNumType w:start="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CB754" w14:textId="77777777" w:rsidR="00585BC8" w:rsidRDefault="00585BC8" w:rsidP="00AF2C92">
      <w:r>
        <w:separator/>
      </w:r>
    </w:p>
  </w:endnote>
  <w:endnote w:type="continuationSeparator" w:id="0">
    <w:p w14:paraId="3E2BFE43" w14:textId="77777777" w:rsidR="00585BC8" w:rsidRDefault="00585BC8"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274229"/>
      <w:docPartObj>
        <w:docPartGallery w:val="Page Numbers (Bottom of Page)"/>
        <w:docPartUnique/>
      </w:docPartObj>
    </w:sdtPr>
    <w:sdtEndPr>
      <w:rPr>
        <w:rFonts w:ascii="Arial" w:hAnsi="Arial" w:cs="Arial"/>
        <w:noProof/>
        <w:sz w:val="20"/>
        <w:szCs w:val="20"/>
      </w:rPr>
    </w:sdtEndPr>
    <w:sdtContent>
      <w:p w14:paraId="37DBE22D" w14:textId="28B3D373" w:rsidR="00F63C4B" w:rsidRPr="00F63C4B" w:rsidRDefault="00F63C4B">
        <w:pPr>
          <w:pStyle w:val="Footer"/>
          <w:jc w:val="right"/>
          <w:rPr>
            <w:rFonts w:ascii="Arial" w:hAnsi="Arial" w:cs="Arial"/>
            <w:sz w:val="20"/>
            <w:szCs w:val="20"/>
          </w:rPr>
        </w:pPr>
        <w:r w:rsidRPr="00F63C4B">
          <w:rPr>
            <w:rFonts w:ascii="Arial" w:hAnsi="Arial" w:cs="Arial"/>
            <w:sz w:val="20"/>
            <w:szCs w:val="20"/>
          </w:rPr>
          <w:fldChar w:fldCharType="begin"/>
        </w:r>
        <w:r w:rsidRPr="00F63C4B">
          <w:rPr>
            <w:rFonts w:ascii="Arial" w:hAnsi="Arial" w:cs="Arial"/>
            <w:sz w:val="20"/>
            <w:szCs w:val="20"/>
          </w:rPr>
          <w:instrText xml:space="preserve"> PAGE   \* MERGEFORMAT </w:instrText>
        </w:r>
        <w:r w:rsidRPr="00F63C4B">
          <w:rPr>
            <w:rFonts w:ascii="Arial" w:hAnsi="Arial" w:cs="Arial"/>
            <w:sz w:val="20"/>
            <w:szCs w:val="20"/>
          </w:rPr>
          <w:fldChar w:fldCharType="separate"/>
        </w:r>
        <w:r w:rsidRPr="00F63C4B">
          <w:rPr>
            <w:rFonts w:ascii="Arial" w:hAnsi="Arial" w:cs="Arial"/>
            <w:noProof/>
            <w:sz w:val="20"/>
            <w:szCs w:val="20"/>
          </w:rPr>
          <w:t>2</w:t>
        </w:r>
        <w:r w:rsidRPr="00F63C4B">
          <w:rPr>
            <w:rFonts w:ascii="Arial" w:hAnsi="Arial" w:cs="Arial"/>
            <w:noProof/>
            <w:sz w:val="20"/>
            <w:szCs w:val="20"/>
          </w:rPr>
          <w:fldChar w:fldCharType="end"/>
        </w:r>
      </w:p>
    </w:sdtContent>
  </w:sdt>
  <w:p w14:paraId="6050D9FC" w14:textId="77777777" w:rsidR="00F63C4B" w:rsidRDefault="00F63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098416"/>
      <w:docPartObj>
        <w:docPartGallery w:val="Page Numbers (Bottom of Page)"/>
        <w:docPartUnique/>
      </w:docPartObj>
    </w:sdtPr>
    <w:sdtEndPr>
      <w:rPr>
        <w:rFonts w:ascii="Arial" w:hAnsi="Arial" w:cs="Arial"/>
        <w:noProof/>
        <w:sz w:val="20"/>
        <w:szCs w:val="20"/>
      </w:rPr>
    </w:sdtEndPr>
    <w:sdtContent>
      <w:p w14:paraId="0E054527" w14:textId="12619A13" w:rsidR="00F63C4B" w:rsidRPr="00F63C4B" w:rsidRDefault="00F63C4B">
        <w:pPr>
          <w:pStyle w:val="Footer"/>
          <w:jc w:val="right"/>
          <w:rPr>
            <w:rFonts w:ascii="Arial" w:hAnsi="Arial" w:cs="Arial"/>
            <w:sz w:val="20"/>
            <w:szCs w:val="20"/>
          </w:rPr>
        </w:pPr>
        <w:r w:rsidRPr="00F63C4B">
          <w:rPr>
            <w:rFonts w:ascii="Arial" w:hAnsi="Arial" w:cs="Arial"/>
            <w:sz w:val="20"/>
            <w:szCs w:val="20"/>
          </w:rPr>
          <w:fldChar w:fldCharType="begin"/>
        </w:r>
        <w:r w:rsidRPr="00F63C4B">
          <w:rPr>
            <w:rFonts w:ascii="Arial" w:hAnsi="Arial" w:cs="Arial"/>
            <w:sz w:val="20"/>
            <w:szCs w:val="20"/>
          </w:rPr>
          <w:instrText xml:space="preserve"> PAGE   \* MERGEFORMAT </w:instrText>
        </w:r>
        <w:r w:rsidRPr="00F63C4B">
          <w:rPr>
            <w:rFonts w:ascii="Arial" w:hAnsi="Arial" w:cs="Arial"/>
            <w:sz w:val="20"/>
            <w:szCs w:val="20"/>
          </w:rPr>
          <w:fldChar w:fldCharType="separate"/>
        </w:r>
        <w:r w:rsidRPr="00F63C4B">
          <w:rPr>
            <w:rFonts w:ascii="Arial" w:hAnsi="Arial" w:cs="Arial"/>
            <w:noProof/>
            <w:sz w:val="20"/>
            <w:szCs w:val="20"/>
          </w:rPr>
          <w:t>2</w:t>
        </w:r>
        <w:r w:rsidRPr="00F63C4B">
          <w:rPr>
            <w:rFonts w:ascii="Arial" w:hAnsi="Arial" w:cs="Arial"/>
            <w:noProof/>
            <w:sz w:val="20"/>
            <w:szCs w:val="20"/>
          </w:rPr>
          <w:fldChar w:fldCharType="end"/>
        </w:r>
      </w:p>
    </w:sdtContent>
  </w:sdt>
  <w:p w14:paraId="3AB4E103" w14:textId="77777777" w:rsidR="00F63C4B" w:rsidRDefault="00F6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BDFA" w14:textId="77777777" w:rsidR="00585BC8" w:rsidRDefault="00585BC8" w:rsidP="00AF2C92">
      <w:r>
        <w:separator/>
      </w:r>
    </w:p>
  </w:footnote>
  <w:footnote w:type="continuationSeparator" w:id="0">
    <w:p w14:paraId="648B6215" w14:textId="77777777" w:rsidR="00585BC8" w:rsidRDefault="00585BC8" w:rsidP="00AF2C92">
      <w:r>
        <w:continuationSeparator/>
      </w:r>
    </w:p>
  </w:footnote>
  <w:footnote w:id="1">
    <w:p w14:paraId="414505DC" w14:textId="7275C5F3" w:rsidR="00FC6F27" w:rsidRPr="00FC6F27" w:rsidRDefault="00FC6F27">
      <w:pPr>
        <w:pStyle w:val="FootnoteText"/>
        <w:rPr>
          <w:rFonts w:ascii="Arial" w:hAnsi="Arial" w:cs="Arial"/>
          <w:sz w:val="18"/>
          <w:szCs w:val="18"/>
          <w:lang w:val="en-US"/>
        </w:rPr>
      </w:pPr>
      <w:r w:rsidRPr="00FC6F27">
        <w:rPr>
          <w:rStyle w:val="FootnoteReference"/>
          <w:rFonts w:ascii="Arial" w:hAnsi="Arial" w:cs="Arial"/>
          <w:sz w:val="18"/>
          <w:szCs w:val="18"/>
        </w:rPr>
        <w:footnoteRef/>
      </w:r>
      <w:r w:rsidRPr="00FC6F27">
        <w:rPr>
          <w:rFonts w:ascii="Arial" w:hAnsi="Arial" w:cs="Arial"/>
          <w:sz w:val="18"/>
          <w:szCs w:val="18"/>
        </w:rPr>
        <w:t xml:space="preserve"> n = sample size; N = population size; e = estimated error rate.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35AC8" w14:textId="77777777" w:rsidR="00F63C4B" w:rsidRPr="00F63C4B" w:rsidRDefault="00F63C4B" w:rsidP="00F63C4B">
    <w:pPr>
      <w:pBdr>
        <w:top w:val="nil"/>
        <w:left w:val="nil"/>
        <w:bottom w:val="nil"/>
        <w:right w:val="nil"/>
        <w:between w:val="nil"/>
      </w:pBdr>
      <w:tabs>
        <w:tab w:val="center" w:pos="4513"/>
        <w:tab w:val="right" w:pos="9026"/>
      </w:tabs>
      <w:spacing w:line="240" w:lineRule="auto"/>
      <w:jc w:val="center"/>
      <w:rPr>
        <w:color w:val="000000"/>
        <w:sz w:val="20"/>
        <w:szCs w:val="20"/>
      </w:rPr>
    </w:pPr>
    <w:r w:rsidRPr="00F63C4B">
      <w:rPr>
        <w:color w:val="000000"/>
        <w:sz w:val="20"/>
        <w:szCs w:val="20"/>
      </w:rPr>
      <w:t>Indonesian Journal of Islamic Business and Economics</w:t>
    </w:r>
  </w:p>
  <w:p w14:paraId="579E7BE1" w14:textId="0380A7BE" w:rsidR="00F63C4B" w:rsidRPr="00F63C4B" w:rsidRDefault="00F63C4B" w:rsidP="00F63C4B">
    <w:pPr>
      <w:pBdr>
        <w:top w:val="nil"/>
        <w:left w:val="nil"/>
        <w:bottom w:val="nil"/>
        <w:right w:val="nil"/>
        <w:between w:val="nil"/>
      </w:pBdr>
      <w:tabs>
        <w:tab w:val="center" w:pos="4513"/>
        <w:tab w:val="right" w:pos="9026"/>
      </w:tabs>
      <w:spacing w:line="240" w:lineRule="auto"/>
      <w:jc w:val="center"/>
      <w:rPr>
        <w:color w:val="000000"/>
        <w:sz w:val="20"/>
        <w:szCs w:val="20"/>
      </w:rPr>
    </w:pPr>
    <w:r w:rsidRPr="00F63C4B">
      <w:rPr>
        <w:color w:val="000000"/>
        <w:sz w:val="20"/>
        <w:szCs w:val="20"/>
      </w:rPr>
      <w:t>Volume 05, No. 02, Year 2023</w:t>
    </w:r>
  </w:p>
  <w:p w14:paraId="08716A42" w14:textId="76033CAE" w:rsidR="00F63C4B" w:rsidRPr="00F63C4B" w:rsidRDefault="00585BC8" w:rsidP="00F63C4B">
    <w:pPr>
      <w:pStyle w:val="Header"/>
      <w:jc w:val="center"/>
      <w:rPr>
        <w:sz w:val="20"/>
        <w:szCs w:val="20"/>
      </w:rPr>
    </w:pPr>
    <w:hyperlink r:id="rId1">
      <w:r w:rsidR="00F63C4B" w:rsidRPr="00F63C4B">
        <w:rPr>
          <w:color w:val="0000FF"/>
          <w:sz w:val="20"/>
          <w:szCs w:val="20"/>
          <w:u w:val="single"/>
        </w:rPr>
        <w:t>http://jos.unsoed.ac.id/index.php/ijibe</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9BFD" w14:textId="77777777" w:rsidR="000E520D" w:rsidRPr="000E520D" w:rsidRDefault="000E520D" w:rsidP="000E520D">
    <w:pPr>
      <w:pStyle w:val="Header"/>
      <w:jc w:val="right"/>
      <w:rPr>
        <w:sz w:val="20"/>
        <w:szCs w:val="20"/>
        <w:lang w:val="id-ID"/>
      </w:rPr>
    </w:pPr>
    <w:bookmarkStart w:id="0" w:name="_Hlk41893107"/>
    <w:bookmarkStart w:id="1" w:name="_Hlk41893108"/>
    <w:r w:rsidRPr="000E520D">
      <w:rPr>
        <w:noProof/>
        <w:sz w:val="20"/>
        <w:szCs w:val="20"/>
        <w:lang w:val="id-ID"/>
      </w:rPr>
      <w:drawing>
        <wp:anchor distT="0" distB="0" distL="114300" distR="114300" simplePos="0" relativeHeight="251659264" behindDoc="0" locked="0" layoutInCell="1" allowOverlap="1" wp14:anchorId="2AEE70D9" wp14:editId="53750899">
          <wp:simplePos x="0" y="0"/>
          <wp:positionH relativeFrom="margin">
            <wp:align>left</wp:align>
          </wp:positionH>
          <wp:positionV relativeFrom="paragraph">
            <wp:posOffset>-163195</wp:posOffset>
          </wp:positionV>
          <wp:extent cx="1054100" cy="745218"/>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JIBE.jpg"/>
                  <pic:cNvPicPr/>
                </pic:nvPicPr>
                <pic:blipFill>
                  <a:blip r:embed="rId1">
                    <a:extLst>
                      <a:ext uri="{28A0092B-C50C-407E-A947-70E740481C1C}">
                        <a14:useLocalDpi xmlns:a14="http://schemas.microsoft.com/office/drawing/2010/main" val="0"/>
                      </a:ext>
                    </a:extLst>
                  </a:blip>
                  <a:stretch>
                    <a:fillRect/>
                  </a:stretch>
                </pic:blipFill>
                <pic:spPr>
                  <a:xfrm>
                    <a:off x="0" y="0"/>
                    <a:ext cx="1054100" cy="745218"/>
                  </a:xfrm>
                  <a:prstGeom prst="rect">
                    <a:avLst/>
                  </a:prstGeom>
                </pic:spPr>
              </pic:pic>
            </a:graphicData>
          </a:graphic>
          <wp14:sizeRelH relativeFrom="margin">
            <wp14:pctWidth>0</wp14:pctWidth>
          </wp14:sizeRelH>
          <wp14:sizeRelV relativeFrom="margin">
            <wp14:pctHeight>0</wp14:pctHeight>
          </wp14:sizeRelV>
        </wp:anchor>
      </w:drawing>
    </w:r>
    <w:r w:rsidRPr="000E520D">
      <w:rPr>
        <w:sz w:val="20"/>
        <w:szCs w:val="20"/>
      </w:rPr>
      <w:t>Indonesian Journal of Islamic Business and Economics</w:t>
    </w:r>
  </w:p>
  <w:p w14:paraId="05AFDF34" w14:textId="7175855A" w:rsidR="000E520D" w:rsidRPr="000E520D" w:rsidRDefault="000E520D" w:rsidP="000E520D">
    <w:pPr>
      <w:pStyle w:val="Header"/>
      <w:jc w:val="right"/>
      <w:rPr>
        <w:sz w:val="20"/>
        <w:szCs w:val="20"/>
        <w:lang w:val="id-ID"/>
      </w:rPr>
    </w:pPr>
    <w:r w:rsidRPr="000E520D">
      <w:rPr>
        <w:sz w:val="20"/>
        <w:szCs w:val="20"/>
        <w:lang w:val="id-ID"/>
      </w:rPr>
      <w:t>Volume 0</w:t>
    </w:r>
    <w:r w:rsidR="004E6924">
      <w:rPr>
        <w:sz w:val="20"/>
        <w:szCs w:val="20"/>
        <w:lang w:val="en-US"/>
      </w:rPr>
      <w:t>5</w:t>
    </w:r>
    <w:r>
      <w:rPr>
        <w:sz w:val="20"/>
        <w:szCs w:val="20"/>
        <w:lang w:val="en-US"/>
      </w:rPr>
      <w:t>, No. 0</w:t>
    </w:r>
    <w:r w:rsidR="004E6924">
      <w:rPr>
        <w:sz w:val="20"/>
        <w:szCs w:val="20"/>
        <w:lang w:val="en-US"/>
      </w:rPr>
      <w:t>2</w:t>
    </w:r>
    <w:r>
      <w:rPr>
        <w:sz w:val="20"/>
        <w:szCs w:val="20"/>
        <w:lang w:val="en-US"/>
      </w:rPr>
      <w:t xml:space="preserve">, </w:t>
    </w:r>
    <w:r w:rsidRPr="000E520D">
      <w:rPr>
        <w:sz w:val="20"/>
        <w:szCs w:val="20"/>
        <w:lang w:val="id-ID"/>
      </w:rPr>
      <w:t>20</w:t>
    </w:r>
    <w:r w:rsidR="004E6924">
      <w:rPr>
        <w:sz w:val="20"/>
        <w:szCs w:val="20"/>
        <w:lang w:val="en-US"/>
      </w:rPr>
      <w:t>23</w:t>
    </w:r>
  </w:p>
  <w:p w14:paraId="47127A66" w14:textId="4804B8FC" w:rsidR="000E520D" w:rsidRPr="000E520D" w:rsidRDefault="00585BC8" w:rsidP="000E520D">
    <w:pPr>
      <w:pStyle w:val="Header"/>
      <w:jc w:val="right"/>
      <w:rPr>
        <w:sz w:val="20"/>
        <w:szCs w:val="20"/>
      </w:rPr>
    </w:pPr>
    <w:hyperlink r:id="rId2" w:history="1">
      <w:r w:rsidR="000E520D" w:rsidRPr="009D2017">
        <w:rPr>
          <w:rStyle w:val="Hyperlink"/>
          <w:sz w:val="20"/>
          <w:szCs w:val="20"/>
        </w:rPr>
        <w:t>http://jos.unsoed.ac.id/index.php/ijibe</w:t>
      </w:r>
    </w:hyperlink>
    <w:r w:rsidR="000E520D" w:rsidRPr="000E520D">
      <w:rPr>
        <w:sz w:val="20"/>
        <w:szCs w:val="20"/>
      </w:rPr>
      <w:t xml:space="preserve"> </w:t>
    </w:r>
    <w:bookmarkEnd w:id="0"/>
    <w:bookmarkEnd w:id="1"/>
  </w:p>
  <w:p w14:paraId="36793AAC" w14:textId="77777777" w:rsidR="000E520D" w:rsidRDefault="000E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D359B5"/>
    <w:multiLevelType w:val="hybridMultilevel"/>
    <w:tmpl w:val="3B48A7D6"/>
    <w:lvl w:ilvl="0" w:tplc="5122EBA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E3345B"/>
    <w:multiLevelType w:val="hybridMultilevel"/>
    <w:tmpl w:val="BB6EFF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B07615"/>
    <w:multiLevelType w:val="hybridMultilevel"/>
    <w:tmpl w:val="3D8A2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B33FA4"/>
    <w:multiLevelType w:val="hybridMultilevel"/>
    <w:tmpl w:val="6492C9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33D0C"/>
    <w:multiLevelType w:val="hybridMultilevel"/>
    <w:tmpl w:val="D1DA3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3"/>
  </w:num>
  <w:num w:numId="15">
    <w:abstractNumId w:val="15"/>
  </w:num>
  <w:num w:numId="16">
    <w:abstractNumId w:val="18"/>
  </w:num>
  <w:num w:numId="17">
    <w:abstractNumId w:val="11"/>
  </w:num>
  <w:num w:numId="18">
    <w:abstractNumId w:val="0"/>
  </w:num>
  <w:num w:numId="19">
    <w:abstractNumId w:val="13"/>
  </w:num>
  <w:num w:numId="20">
    <w:abstractNumId w:val="23"/>
  </w:num>
  <w:num w:numId="21">
    <w:abstractNumId w:val="23"/>
  </w:num>
  <w:num w:numId="22">
    <w:abstractNumId w:val="23"/>
  </w:num>
  <w:num w:numId="23">
    <w:abstractNumId w:val="23"/>
  </w:num>
  <w:num w:numId="24">
    <w:abstractNumId w:val="19"/>
  </w:num>
  <w:num w:numId="25">
    <w:abstractNumId w:val="20"/>
  </w:num>
  <w:num w:numId="26">
    <w:abstractNumId w:val="24"/>
  </w:num>
  <w:num w:numId="27">
    <w:abstractNumId w:val="25"/>
  </w:num>
  <w:num w:numId="28">
    <w:abstractNumId w:val="23"/>
  </w:num>
  <w:num w:numId="29">
    <w:abstractNumId w:val="14"/>
  </w:num>
  <w:num w:numId="30">
    <w:abstractNumId w:val="26"/>
  </w:num>
  <w:num w:numId="31">
    <w:abstractNumId w:val="12"/>
  </w:num>
  <w:num w:numId="32">
    <w:abstractNumId w:val="21"/>
  </w:num>
  <w:num w:numId="33">
    <w:abstractNumId w:val="16"/>
  </w:num>
  <w:num w:numId="34">
    <w:abstractNumId w:val="2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U3NbA0MrC0tDAytzBU0lEKTi0uzszPAykwrwUAzR/QlCwAAAA="/>
  </w:docVars>
  <w:rsids>
    <w:rsidRoot w:val="003C07A2"/>
    <w:rsid w:val="00001899"/>
    <w:rsid w:val="000049AD"/>
    <w:rsid w:val="0000681B"/>
    <w:rsid w:val="000133C0"/>
    <w:rsid w:val="00014C4E"/>
    <w:rsid w:val="00017107"/>
    <w:rsid w:val="000202E2"/>
    <w:rsid w:val="00022441"/>
    <w:rsid w:val="0002261E"/>
    <w:rsid w:val="00024839"/>
    <w:rsid w:val="00026871"/>
    <w:rsid w:val="00034259"/>
    <w:rsid w:val="00037A98"/>
    <w:rsid w:val="00040651"/>
    <w:rsid w:val="000427FB"/>
    <w:rsid w:val="0004455E"/>
    <w:rsid w:val="00045E0D"/>
    <w:rsid w:val="00047CB5"/>
    <w:rsid w:val="000503B0"/>
    <w:rsid w:val="00051FAA"/>
    <w:rsid w:val="000572A9"/>
    <w:rsid w:val="00061325"/>
    <w:rsid w:val="000733AC"/>
    <w:rsid w:val="00074598"/>
    <w:rsid w:val="00074B81"/>
    <w:rsid w:val="00074D22"/>
    <w:rsid w:val="00075081"/>
    <w:rsid w:val="0007528A"/>
    <w:rsid w:val="000811AB"/>
    <w:rsid w:val="00083C5F"/>
    <w:rsid w:val="00085581"/>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1A0C"/>
    <w:rsid w:val="000C554F"/>
    <w:rsid w:val="000D0DC5"/>
    <w:rsid w:val="000D15FF"/>
    <w:rsid w:val="000D28DF"/>
    <w:rsid w:val="000D488B"/>
    <w:rsid w:val="000D68DF"/>
    <w:rsid w:val="000E138D"/>
    <w:rsid w:val="000E187A"/>
    <w:rsid w:val="000E2D61"/>
    <w:rsid w:val="000E450E"/>
    <w:rsid w:val="000E4DC8"/>
    <w:rsid w:val="000E520D"/>
    <w:rsid w:val="000E6259"/>
    <w:rsid w:val="000F2E9C"/>
    <w:rsid w:val="000F4677"/>
    <w:rsid w:val="000F5B0C"/>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2C0B"/>
    <w:rsid w:val="0016322A"/>
    <w:rsid w:val="00165A21"/>
    <w:rsid w:val="001705CE"/>
    <w:rsid w:val="0017714B"/>
    <w:rsid w:val="001804DF"/>
    <w:rsid w:val="00181BDC"/>
    <w:rsid w:val="00181DB0"/>
    <w:rsid w:val="001829E3"/>
    <w:rsid w:val="001839E3"/>
    <w:rsid w:val="001924C0"/>
    <w:rsid w:val="0019731E"/>
    <w:rsid w:val="001A09FE"/>
    <w:rsid w:val="001A13A4"/>
    <w:rsid w:val="001A67C9"/>
    <w:rsid w:val="001A69DE"/>
    <w:rsid w:val="001A713C"/>
    <w:rsid w:val="001B1C7C"/>
    <w:rsid w:val="001B398F"/>
    <w:rsid w:val="001B46C6"/>
    <w:rsid w:val="001B4B48"/>
    <w:rsid w:val="001B4D1F"/>
    <w:rsid w:val="001B5861"/>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1F6BBE"/>
    <w:rsid w:val="0020415E"/>
    <w:rsid w:val="00204FF4"/>
    <w:rsid w:val="0021056E"/>
    <w:rsid w:val="0021075D"/>
    <w:rsid w:val="0021165A"/>
    <w:rsid w:val="00211BC9"/>
    <w:rsid w:val="00214300"/>
    <w:rsid w:val="0021620C"/>
    <w:rsid w:val="00216E78"/>
    <w:rsid w:val="00217275"/>
    <w:rsid w:val="002211DD"/>
    <w:rsid w:val="00222AAB"/>
    <w:rsid w:val="002346D7"/>
    <w:rsid w:val="00236F4B"/>
    <w:rsid w:val="00240129"/>
    <w:rsid w:val="00241813"/>
    <w:rsid w:val="00242B0D"/>
    <w:rsid w:val="002467C6"/>
    <w:rsid w:val="0024692A"/>
    <w:rsid w:val="00252BBA"/>
    <w:rsid w:val="00253123"/>
    <w:rsid w:val="00264001"/>
    <w:rsid w:val="00266354"/>
    <w:rsid w:val="00267638"/>
    <w:rsid w:val="00267A18"/>
    <w:rsid w:val="00273462"/>
    <w:rsid w:val="0027395B"/>
    <w:rsid w:val="00275854"/>
    <w:rsid w:val="00282CD5"/>
    <w:rsid w:val="00283B41"/>
    <w:rsid w:val="00283EFA"/>
    <w:rsid w:val="00285F28"/>
    <w:rsid w:val="00286398"/>
    <w:rsid w:val="002A07D0"/>
    <w:rsid w:val="002A3C42"/>
    <w:rsid w:val="002A5D75"/>
    <w:rsid w:val="002B1B1A"/>
    <w:rsid w:val="002B4D9A"/>
    <w:rsid w:val="002B7228"/>
    <w:rsid w:val="002C20AF"/>
    <w:rsid w:val="002C53EE"/>
    <w:rsid w:val="002D24F7"/>
    <w:rsid w:val="002D2799"/>
    <w:rsid w:val="002D2CD7"/>
    <w:rsid w:val="002D4DDC"/>
    <w:rsid w:val="002D4F75"/>
    <w:rsid w:val="002D6493"/>
    <w:rsid w:val="002D7AB6"/>
    <w:rsid w:val="002E06D0"/>
    <w:rsid w:val="002E3C27"/>
    <w:rsid w:val="002E403A"/>
    <w:rsid w:val="002E7F3A"/>
    <w:rsid w:val="002F4EDB"/>
    <w:rsid w:val="002F6054"/>
    <w:rsid w:val="002F7AC1"/>
    <w:rsid w:val="00310E13"/>
    <w:rsid w:val="00315713"/>
    <w:rsid w:val="0031686C"/>
    <w:rsid w:val="00316FE0"/>
    <w:rsid w:val="003204D2"/>
    <w:rsid w:val="003219F1"/>
    <w:rsid w:val="0032605E"/>
    <w:rsid w:val="003275D1"/>
    <w:rsid w:val="00330B2A"/>
    <w:rsid w:val="00331E17"/>
    <w:rsid w:val="00332E30"/>
    <w:rsid w:val="00333063"/>
    <w:rsid w:val="003408E3"/>
    <w:rsid w:val="00343480"/>
    <w:rsid w:val="00345E89"/>
    <w:rsid w:val="003522A1"/>
    <w:rsid w:val="0035254B"/>
    <w:rsid w:val="00353555"/>
    <w:rsid w:val="003565D4"/>
    <w:rsid w:val="00356D3E"/>
    <w:rsid w:val="003607FB"/>
    <w:rsid w:val="00360FD5"/>
    <w:rsid w:val="0036304E"/>
    <w:rsid w:val="0036340D"/>
    <w:rsid w:val="003634A5"/>
    <w:rsid w:val="00366868"/>
    <w:rsid w:val="00367506"/>
    <w:rsid w:val="00370085"/>
    <w:rsid w:val="0037260C"/>
    <w:rsid w:val="003744A7"/>
    <w:rsid w:val="00376235"/>
    <w:rsid w:val="00381FB6"/>
    <w:rsid w:val="003836D3"/>
    <w:rsid w:val="00383A52"/>
    <w:rsid w:val="00391652"/>
    <w:rsid w:val="0039507F"/>
    <w:rsid w:val="003A1260"/>
    <w:rsid w:val="003A295F"/>
    <w:rsid w:val="003A41DD"/>
    <w:rsid w:val="003A7033"/>
    <w:rsid w:val="003B47FE"/>
    <w:rsid w:val="003B4D5F"/>
    <w:rsid w:val="003B5673"/>
    <w:rsid w:val="003B6287"/>
    <w:rsid w:val="003B62C9"/>
    <w:rsid w:val="003C07A2"/>
    <w:rsid w:val="003C1D76"/>
    <w:rsid w:val="003C7176"/>
    <w:rsid w:val="003D0929"/>
    <w:rsid w:val="003D4729"/>
    <w:rsid w:val="003D5358"/>
    <w:rsid w:val="003D7DD6"/>
    <w:rsid w:val="003E54EE"/>
    <w:rsid w:val="003E5AAF"/>
    <w:rsid w:val="003E600D"/>
    <w:rsid w:val="003E64DF"/>
    <w:rsid w:val="003E6A5D"/>
    <w:rsid w:val="003E6D16"/>
    <w:rsid w:val="003F193A"/>
    <w:rsid w:val="003F4207"/>
    <w:rsid w:val="003F5C46"/>
    <w:rsid w:val="003F7CBB"/>
    <w:rsid w:val="003F7D34"/>
    <w:rsid w:val="00407673"/>
    <w:rsid w:val="00412C8E"/>
    <w:rsid w:val="004144F2"/>
    <w:rsid w:val="0041518D"/>
    <w:rsid w:val="00415C79"/>
    <w:rsid w:val="0042221D"/>
    <w:rsid w:val="00424DD3"/>
    <w:rsid w:val="004269C5"/>
    <w:rsid w:val="00435939"/>
    <w:rsid w:val="00437CC7"/>
    <w:rsid w:val="00442B9C"/>
    <w:rsid w:val="00445587"/>
    <w:rsid w:val="00445EFA"/>
    <w:rsid w:val="0044738A"/>
    <w:rsid w:val="004473D3"/>
    <w:rsid w:val="00452231"/>
    <w:rsid w:val="00460C13"/>
    <w:rsid w:val="00463228"/>
    <w:rsid w:val="00463782"/>
    <w:rsid w:val="004667E0"/>
    <w:rsid w:val="0046760E"/>
    <w:rsid w:val="00470E10"/>
    <w:rsid w:val="00473F4E"/>
    <w:rsid w:val="00477A97"/>
    <w:rsid w:val="00481343"/>
    <w:rsid w:val="00485296"/>
    <w:rsid w:val="0048549E"/>
    <w:rsid w:val="004930C6"/>
    <w:rsid w:val="00493347"/>
    <w:rsid w:val="004936A9"/>
    <w:rsid w:val="00496092"/>
    <w:rsid w:val="004A08DB"/>
    <w:rsid w:val="004A11BE"/>
    <w:rsid w:val="004A25D0"/>
    <w:rsid w:val="004A37E8"/>
    <w:rsid w:val="004A7549"/>
    <w:rsid w:val="004B09D4"/>
    <w:rsid w:val="004B309D"/>
    <w:rsid w:val="004B330A"/>
    <w:rsid w:val="004B7C8E"/>
    <w:rsid w:val="004C3D3C"/>
    <w:rsid w:val="004C7F92"/>
    <w:rsid w:val="004D0EDC"/>
    <w:rsid w:val="004D1220"/>
    <w:rsid w:val="004D14B3"/>
    <w:rsid w:val="004D1529"/>
    <w:rsid w:val="004D2253"/>
    <w:rsid w:val="004D5514"/>
    <w:rsid w:val="004D56C3"/>
    <w:rsid w:val="004E0338"/>
    <w:rsid w:val="004E2787"/>
    <w:rsid w:val="004E4FF3"/>
    <w:rsid w:val="004E56A8"/>
    <w:rsid w:val="004E6924"/>
    <w:rsid w:val="004F3B55"/>
    <w:rsid w:val="004F428E"/>
    <w:rsid w:val="004F4E46"/>
    <w:rsid w:val="004F6B7D"/>
    <w:rsid w:val="004F763B"/>
    <w:rsid w:val="005015F6"/>
    <w:rsid w:val="005030C4"/>
    <w:rsid w:val="005031C5"/>
    <w:rsid w:val="00504FDC"/>
    <w:rsid w:val="005120CC"/>
    <w:rsid w:val="00512B7B"/>
    <w:rsid w:val="00514EA1"/>
    <w:rsid w:val="00515780"/>
    <w:rsid w:val="0051798B"/>
    <w:rsid w:val="00521F5A"/>
    <w:rsid w:val="00525E06"/>
    <w:rsid w:val="00526454"/>
    <w:rsid w:val="00531823"/>
    <w:rsid w:val="00534ECC"/>
    <w:rsid w:val="0053720D"/>
    <w:rsid w:val="005376BC"/>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85BC8"/>
    <w:rsid w:val="005920B0"/>
    <w:rsid w:val="0059380D"/>
    <w:rsid w:val="005946FD"/>
    <w:rsid w:val="00595A8F"/>
    <w:rsid w:val="005977C2"/>
    <w:rsid w:val="00597BF2"/>
    <w:rsid w:val="005A1F54"/>
    <w:rsid w:val="005A3020"/>
    <w:rsid w:val="005A483C"/>
    <w:rsid w:val="005A6C1D"/>
    <w:rsid w:val="005B134E"/>
    <w:rsid w:val="005B2039"/>
    <w:rsid w:val="005B344F"/>
    <w:rsid w:val="005B3FBA"/>
    <w:rsid w:val="005B4A1D"/>
    <w:rsid w:val="005B674D"/>
    <w:rsid w:val="005C056D"/>
    <w:rsid w:val="005C0CBE"/>
    <w:rsid w:val="005C1FCF"/>
    <w:rsid w:val="005C3EDE"/>
    <w:rsid w:val="005C3F41"/>
    <w:rsid w:val="005C3FB3"/>
    <w:rsid w:val="005C489F"/>
    <w:rsid w:val="005C62E7"/>
    <w:rsid w:val="005D1885"/>
    <w:rsid w:val="005D4A38"/>
    <w:rsid w:val="005E158B"/>
    <w:rsid w:val="005E220B"/>
    <w:rsid w:val="005E2EEA"/>
    <w:rsid w:val="005E3708"/>
    <w:rsid w:val="005E3CCD"/>
    <w:rsid w:val="005E3D6B"/>
    <w:rsid w:val="005E5B55"/>
    <w:rsid w:val="005E5E4A"/>
    <w:rsid w:val="005E693D"/>
    <w:rsid w:val="005E6BF2"/>
    <w:rsid w:val="005E75BF"/>
    <w:rsid w:val="005F57BA"/>
    <w:rsid w:val="005F61E6"/>
    <w:rsid w:val="005F6C45"/>
    <w:rsid w:val="00605A69"/>
    <w:rsid w:val="00605C62"/>
    <w:rsid w:val="00606C54"/>
    <w:rsid w:val="006073BB"/>
    <w:rsid w:val="006101D8"/>
    <w:rsid w:val="00614375"/>
    <w:rsid w:val="00615B0A"/>
    <w:rsid w:val="006163E4"/>
    <w:rsid w:val="006168CF"/>
    <w:rsid w:val="0062011B"/>
    <w:rsid w:val="00626DE0"/>
    <w:rsid w:val="00630901"/>
    <w:rsid w:val="0063098F"/>
    <w:rsid w:val="00631F8E"/>
    <w:rsid w:val="00636EE9"/>
    <w:rsid w:val="00640950"/>
    <w:rsid w:val="00641AE7"/>
    <w:rsid w:val="00642629"/>
    <w:rsid w:val="0064782B"/>
    <w:rsid w:val="00651809"/>
    <w:rsid w:val="00651854"/>
    <w:rsid w:val="0065293D"/>
    <w:rsid w:val="00653EFC"/>
    <w:rsid w:val="00654021"/>
    <w:rsid w:val="00661045"/>
    <w:rsid w:val="00663639"/>
    <w:rsid w:val="00666DA8"/>
    <w:rsid w:val="00671057"/>
    <w:rsid w:val="00675AAF"/>
    <w:rsid w:val="00676118"/>
    <w:rsid w:val="0068031A"/>
    <w:rsid w:val="00680FAF"/>
    <w:rsid w:val="00681B2F"/>
    <w:rsid w:val="0068335F"/>
    <w:rsid w:val="00687217"/>
    <w:rsid w:val="00693302"/>
    <w:rsid w:val="006952C6"/>
    <w:rsid w:val="0069640B"/>
    <w:rsid w:val="006A1B83"/>
    <w:rsid w:val="006A21CD"/>
    <w:rsid w:val="006A5918"/>
    <w:rsid w:val="006B21B2"/>
    <w:rsid w:val="006B4A4A"/>
    <w:rsid w:val="006C19B2"/>
    <w:rsid w:val="006C2D6C"/>
    <w:rsid w:val="006C4409"/>
    <w:rsid w:val="006C5BB8"/>
    <w:rsid w:val="006C6936"/>
    <w:rsid w:val="006C6DE2"/>
    <w:rsid w:val="006C7B01"/>
    <w:rsid w:val="006D0FE8"/>
    <w:rsid w:val="006D3094"/>
    <w:rsid w:val="006D4B2B"/>
    <w:rsid w:val="006D4F3C"/>
    <w:rsid w:val="006D5C66"/>
    <w:rsid w:val="006D7002"/>
    <w:rsid w:val="006E1B3C"/>
    <w:rsid w:val="006E23FB"/>
    <w:rsid w:val="006E325A"/>
    <w:rsid w:val="006E33EC"/>
    <w:rsid w:val="006E3802"/>
    <w:rsid w:val="006E404C"/>
    <w:rsid w:val="006E6C02"/>
    <w:rsid w:val="006E73CE"/>
    <w:rsid w:val="006F231A"/>
    <w:rsid w:val="006F6B55"/>
    <w:rsid w:val="006F788D"/>
    <w:rsid w:val="006F78E1"/>
    <w:rsid w:val="00701072"/>
    <w:rsid w:val="00702054"/>
    <w:rsid w:val="007035A4"/>
    <w:rsid w:val="00710D25"/>
    <w:rsid w:val="00711799"/>
    <w:rsid w:val="00712B78"/>
    <w:rsid w:val="0071393B"/>
    <w:rsid w:val="00713EA1"/>
    <w:rsid w:val="00713EE2"/>
    <w:rsid w:val="007177FC"/>
    <w:rsid w:val="00720C5E"/>
    <w:rsid w:val="00721701"/>
    <w:rsid w:val="00731835"/>
    <w:rsid w:val="00732BC0"/>
    <w:rsid w:val="007341F8"/>
    <w:rsid w:val="00734372"/>
    <w:rsid w:val="00734EB8"/>
    <w:rsid w:val="00735F8B"/>
    <w:rsid w:val="0074090B"/>
    <w:rsid w:val="00742073"/>
    <w:rsid w:val="00742D1F"/>
    <w:rsid w:val="00743EBA"/>
    <w:rsid w:val="00744C8E"/>
    <w:rsid w:val="007468F3"/>
    <w:rsid w:val="00746B44"/>
    <w:rsid w:val="0074707E"/>
    <w:rsid w:val="007516DC"/>
    <w:rsid w:val="00752E58"/>
    <w:rsid w:val="00754B80"/>
    <w:rsid w:val="00761918"/>
    <w:rsid w:val="00762F03"/>
    <w:rsid w:val="0076413B"/>
    <w:rsid w:val="007648AE"/>
    <w:rsid w:val="00764BF8"/>
    <w:rsid w:val="0076514D"/>
    <w:rsid w:val="00773D59"/>
    <w:rsid w:val="00781003"/>
    <w:rsid w:val="007814B5"/>
    <w:rsid w:val="007911FD"/>
    <w:rsid w:val="00793930"/>
    <w:rsid w:val="00793DD1"/>
    <w:rsid w:val="00794BCC"/>
    <w:rsid w:val="00794FEC"/>
    <w:rsid w:val="007A003E"/>
    <w:rsid w:val="007A1965"/>
    <w:rsid w:val="007A29B9"/>
    <w:rsid w:val="007A2ED1"/>
    <w:rsid w:val="007A4BE6"/>
    <w:rsid w:val="007A7030"/>
    <w:rsid w:val="007B0917"/>
    <w:rsid w:val="007B0DC6"/>
    <w:rsid w:val="007B1094"/>
    <w:rsid w:val="007B1762"/>
    <w:rsid w:val="007B3320"/>
    <w:rsid w:val="007B6C6D"/>
    <w:rsid w:val="007C2363"/>
    <w:rsid w:val="007C301F"/>
    <w:rsid w:val="007C4540"/>
    <w:rsid w:val="007C65AF"/>
    <w:rsid w:val="007D135D"/>
    <w:rsid w:val="007D730F"/>
    <w:rsid w:val="007D7CD8"/>
    <w:rsid w:val="007E3855"/>
    <w:rsid w:val="007E3AA7"/>
    <w:rsid w:val="007F737D"/>
    <w:rsid w:val="00801418"/>
    <w:rsid w:val="0080308E"/>
    <w:rsid w:val="00805303"/>
    <w:rsid w:val="00806705"/>
    <w:rsid w:val="00806738"/>
    <w:rsid w:val="008216D5"/>
    <w:rsid w:val="008249CE"/>
    <w:rsid w:val="00831A50"/>
    <w:rsid w:val="00831B3C"/>
    <w:rsid w:val="00831C89"/>
    <w:rsid w:val="00832114"/>
    <w:rsid w:val="00834C46"/>
    <w:rsid w:val="0084093E"/>
    <w:rsid w:val="00840AEB"/>
    <w:rsid w:val="00841CE1"/>
    <w:rsid w:val="008473D8"/>
    <w:rsid w:val="008528DC"/>
    <w:rsid w:val="00852B8C"/>
    <w:rsid w:val="00854981"/>
    <w:rsid w:val="00864B2E"/>
    <w:rsid w:val="00865963"/>
    <w:rsid w:val="0087047E"/>
    <w:rsid w:val="00871C1D"/>
    <w:rsid w:val="0087450E"/>
    <w:rsid w:val="00875A82"/>
    <w:rsid w:val="00875D99"/>
    <w:rsid w:val="00876CA3"/>
    <w:rsid w:val="008772FE"/>
    <w:rsid w:val="008775F1"/>
    <w:rsid w:val="00881514"/>
    <w:rsid w:val="008821AE"/>
    <w:rsid w:val="00883D3A"/>
    <w:rsid w:val="008854F7"/>
    <w:rsid w:val="00885A9D"/>
    <w:rsid w:val="008929D2"/>
    <w:rsid w:val="00893636"/>
    <w:rsid w:val="00893B94"/>
    <w:rsid w:val="00896E9D"/>
    <w:rsid w:val="00896F11"/>
    <w:rsid w:val="008A0166"/>
    <w:rsid w:val="008A1049"/>
    <w:rsid w:val="008A1C98"/>
    <w:rsid w:val="008A2912"/>
    <w:rsid w:val="008A322D"/>
    <w:rsid w:val="008A4D72"/>
    <w:rsid w:val="008A6285"/>
    <w:rsid w:val="008A63B2"/>
    <w:rsid w:val="008B345D"/>
    <w:rsid w:val="008C01BE"/>
    <w:rsid w:val="008C1FC2"/>
    <w:rsid w:val="008C2980"/>
    <w:rsid w:val="008C4DD6"/>
    <w:rsid w:val="008C5AFB"/>
    <w:rsid w:val="008D07FB"/>
    <w:rsid w:val="008D0C02"/>
    <w:rsid w:val="008D138F"/>
    <w:rsid w:val="008D357D"/>
    <w:rsid w:val="008D435A"/>
    <w:rsid w:val="008E387B"/>
    <w:rsid w:val="008E6087"/>
    <w:rsid w:val="008E758D"/>
    <w:rsid w:val="008F10A7"/>
    <w:rsid w:val="008F7079"/>
    <w:rsid w:val="008F755D"/>
    <w:rsid w:val="008F7A39"/>
    <w:rsid w:val="009007F9"/>
    <w:rsid w:val="009021E8"/>
    <w:rsid w:val="00904677"/>
    <w:rsid w:val="00905EE2"/>
    <w:rsid w:val="00911440"/>
    <w:rsid w:val="00911712"/>
    <w:rsid w:val="00911B27"/>
    <w:rsid w:val="009170BE"/>
    <w:rsid w:val="00920B55"/>
    <w:rsid w:val="00921976"/>
    <w:rsid w:val="009262C9"/>
    <w:rsid w:val="00930EB9"/>
    <w:rsid w:val="00933DC7"/>
    <w:rsid w:val="009418F4"/>
    <w:rsid w:val="00942BBC"/>
    <w:rsid w:val="00942FE9"/>
    <w:rsid w:val="00944180"/>
    <w:rsid w:val="00944AA0"/>
    <w:rsid w:val="00947DA2"/>
    <w:rsid w:val="00951177"/>
    <w:rsid w:val="0095184E"/>
    <w:rsid w:val="009603BF"/>
    <w:rsid w:val="009615A9"/>
    <w:rsid w:val="009673E8"/>
    <w:rsid w:val="009678D4"/>
    <w:rsid w:val="00974DB8"/>
    <w:rsid w:val="00980661"/>
    <w:rsid w:val="0098093B"/>
    <w:rsid w:val="009876D4"/>
    <w:rsid w:val="009914A5"/>
    <w:rsid w:val="0099548E"/>
    <w:rsid w:val="00996456"/>
    <w:rsid w:val="00996A12"/>
    <w:rsid w:val="00997B0F"/>
    <w:rsid w:val="009A0CC3"/>
    <w:rsid w:val="009A1CAD"/>
    <w:rsid w:val="009A3440"/>
    <w:rsid w:val="009A3DC7"/>
    <w:rsid w:val="009A5832"/>
    <w:rsid w:val="009A6838"/>
    <w:rsid w:val="009B24B5"/>
    <w:rsid w:val="009B4EBC"/>
    <w:rsid w:val="009B5ABB"/>
    <w:rsid w:val="009B73CE"/>
    <w:rsid w:val="009C2461"/>
    <w:rsid w:val="009C5A15"/>
    <w:rsid w:val="009C669B"/>
    <w:rsid w:val="009C6FE2"/>
    <w:rsid w:val="009C7516"/>
    <w:rsid w:val="009C7674"/>
    <w:rsid w:val="009D004A"/>
    <w:rsid w:val="009D5880"/>
    <w:rsid w:val="009E1FD4"/>
    <w:rsid w:val="009E3B07"/>
    <w:rsid w:val="009E3F73"/>
    <w:rsid w:val="009E51D1"/>
    <w:rsid w:val="009E5531"/>
    <w:rsid w:val="009E5B12"/>
    <w:rsid w:val="009F171E"/>
    <w:rsid w:val="009F3D2F"/>
    <w:rsid w:val="009F7052"/>
    <w:rsid w:val="009F796B"/>
    <w:rsid w:val="00A02668"/>
    <w:rsid w:val="00A02801"/>
    <w:rsid w:val="00A039AE"/>
    <w:rsid w:val="00A06A39"/>
    <w:rsid w:val="00A07F58"/>
    <w:rsid w:val="00A131CB"/>
    <w:rsid w:val="00A14847"/>
    <w:rsid w:val="00A16D6D"/>
    <w:rsid w:val="00A21383"/>
    <w:rsid w:val="00A2199F"/>
    <w:rsid w:val="00A21B31"/>
    <w:rsid w:val="00A2360E"/>
    <w:rsid w:val="00A26E0C"/>
    <w:rsid w:val="00A31107"/>
    <w:rsid w:val="00A32FCB"/>
    <w:rsid w:val="00A34C25"/>
    <w:rsid w:val="00A3507D"/>
    <w:rsid w:val="00A3717A"/>
    <w:rsid w:val="00A4088C"/>
    <w:rsid w:val="00A4456B"/>
    <w:rsid w:val="00A44699"/>
    <w:rsid w:val="00A448D4"/>
    <w:rsid w:val="00A452E0"/>
    <w:rsid w:val="00A506DF"/>
    <w:rsid w:val="00A51EA5"/>
    <w:rsid w:val="00A53742"/>
    <w:rsid w:val="00A557A1"/>
    <w:rsid w:val="00A63059"/>
    <w:rsid w:val="00A63AE3"/>
    <w:rsid w:val="00A651A4"/>
    <w:rsid w:val="00A71361"/>
    <w:rsid w:val="00A73F41"/>
    <w:rsid w:val="00A746E2"/>
    <w:rsid w:val="00A81FF2"/>
    <w:rsid w:val="00A83904"/>
    <w:rsid w:val="00A90A79"/>
    <w:rsid w:val="00A96B30"/>
    <w:rsid w:val="00AA0771"/>
    <w:rsid w:val="00AA442D"/>
    <w:rsid w:val="00AA59B5"/>
    <w:rsid w:val="00AA7777"/>
    <w:rsid w:val="00AA7B84"/>
    <w:rsid w:val="00AA7EF8"/>
    <w:rsid w:val="00AB7B17"/>
    <w:rsid w:val="00AC0B4C"/>
    <w:rsid w:val="00AC1164"/>
    <w:rsid w:val="00AC2296"/>
    <w:rsid w:val="00AC2754"/>
    <w:rsid w:val="00AC48B0"/>
    <w:rsid w:val="00AC4ACD"/>
    <w:rsid w:val="00AC57FD"/>
    <w:rsid w:val="00AC5DFB"/>
    <w:rsid w:val="00AD13DC"/>
    <w:rsid w:val="00AD2B17"/>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98C"/>
    <w:rsid w:val="00AF7E86"/>
    <w:rsid w:val="00B024B9"/>
    <w:rsid w:val="00B0584B"/>
    <w:rsid w:val="00B077FA"/>
    <w:rsid w:val="00B127D7"/>
    <w:rsid w:val="00B13B0C"/>
    <w:rsid w:val="00B14408"/>
    <w:rsid w:val="00B1453A"/>
    <w:rsid w:val="00B15B68"/>
    <w:rsid w:val="00B20F82"/>
    <w:rsid w:val="00B25BD5"/>
    <w:rsid w:val="00B32D92"/>
    <w:rsid w:val="00B34079"/>
    <w:rsid w:val="00B3793A"/>
    <w:rsid w:val="00B401BA"/>
    <w:rsid w:val="00B407E4"/>
    <w:rsid w:val="00B425B6"/>
    <w:rsid w:val="00B42A72"/>
    <w:rsid w:val="00B42C9B"/>
    <w:rsid w:val="00B441AE"/>
    <w:rsid w:val="00B45A65"/>
    <w:rsid w:val="00B45B3C"/>
    <w:rsid w:val="00B45F33"/>
    <w:rsid w:val="00B46D50"/>
    <w:rsid w:val="00B53170"/>
    <w:rsid w:val="00B548B9"/>
    <w:rsid w:val="00B56DBE"/>
    <w:rsid w:val="00B62999"/>
    <w:rsid w:val="00B63BE3"/>
    <w:rsid w:val="00B64885"/>
    <w:rsid w:val="00B64FA3"/>
    <w:rsid w:val="00B66810"/>
    <w:rsid w:val="00B70F2C"/>
    <w:rsid w:val="00B71F54"/>
    <w:rsid w:val="00B72BE3"/>
    <w:rsid w:val="00B73B80"/>
    <w:rsid w:val="00B770C7"/>
    <w:rsid w:val="00B80F26"/>
    <w:rsid w:val="00B822BD"/>
    <w:rsid w:val="00B842F4"/>
    <w:rsid w:val="00B8750D"/>
    <w:rsid w:val="00B91A7B"/>
    <w:rsid w:val="00B929DD"/>
    <w:rsid w:val="00B93AF6"/>
    <w:rsid w:val="00B95405"/>
    <w:rsid w:val="00B963F1"/>
    <w:rsid w:val="00BA020A"/>
    <w:rsid w:val="00BA7D07"/>
    <w:rsid w:val="00BB025A"/>
    <w:rsid w:val="00BB02A4"/>
    <w:rsid w:val="00BB1270"/>
    <w:rsid w:val="00BB1E44"/>
    <w:rsid w:val="00BB5267"/>
    <w:rsid w:val="00BB52B8"/>
    <w:rsid w:val="00BB59D8"/>
    <w:rsid w:val="00BB7E69"/>
    <w:rsid w:val="00BC0E51"/>
    <w:rsid w:val="00BC3C1F"/>
    <w:rsid w:val="00BC4766"/>
    <w:rsid w:val="00BC7CE7"/>
    <w:rsid w:val="00BD295E"/>
    <w:rsid w:val="00BD4664"/>
    <w:rsid w:val="00BE1193"/>
    <w:rsid w:val="00BE1DEC"/>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2644F"/>
    <w:rsid w:val="00C30A2A"/>
    <w:rsid w:val="00C31AE8"/>
    <w:rsid w:val="00C33993"/>
    <w:rsid w:val="00C4069E"/>
    <w:rsid w:val="00C41ADC"/>
    <w:rsid w:val="00C44149"/>
    <w:rsid w:val="00C44410"/>
    <w:rsid w:val="00C44A15"/>
    <w:rsid w:val="00C4630A"/>
    <w:rsid w:val="00C51D6B"/>
    <w:rsid w:val="00C523F0"/>
    <w:rsid w:val="00C526D2"/>
    <w:rsid w:val="00C53A91"/>
    <w:rsid w:val="00C5794E"/>
    <w:rsid w:val="00C60968"/>
    <w:rsid w:val="00C62159"/>
    <w:rsid w:val="00C63D39"/>
    <w:rsid w:val="00C63EDD"/>
    <w:rsid w:val="00C65B36"/>
    <w:rsid w:val="00C70083"/>
    <w:rsid w:val="00C7060D"/>
    <w:rsid w:val="00C70620"/>
    <w:rsid w:val="00C7292E"/>
    <w:rsid w:val="00C74E88"/>
    <w:rsid w:val="00C80924"/>
    <w:rsid w:val="00C8286B"/>
    <w:rsid w:val="00C904E0"/>
    <w:rsid w:val="00C947F8"/>
    <w:rsid w:val="00C9515F"/>
    <w:rsid w:val="00C963C5"/>
    <w:rsid w:val="00CA030C"/>
    <w:rsid w:val="00CA1F41"/>
    <w:rsid w:val="00CA32EE"/>
    <w:rsid w:val="00CA5771"/>
    <w:rsid w:val="00CA6A1A"/>
    <w:rsid w:val="00CB5C5F"/>
    <w:rsid w:val="00CC0D21"/>
    <w:rsid w:val="00CC164F"/>
    <w:rsid w:val="00CC1E75"/>
    <w:rsid w:val="00CC2E0E"/>
    <w:rsid w:val="00CC361C"/>
    <w:rsid w:val="00CC474B"/>
    <w:rsid w:val="00CC658C"/>
    <w:rsid w:val="00CC67BF"/>
    <w:rsid w:val="00CD0843"/>
    <w:rsid w:val="00CD4E31"/>
    <w:rsid w:val="00CD5A78"/>
    <w:rsid w:val="00CD7345"/>
    <w:rsid w:val="00CD7B3F"/>
    <w:rsid w:val="00CE372E"/>
    <w:rsid w:val="00CE664F"/>
    <w:rsid w:val="00CF0A1B"/>
    <w:rsid w:val="00CF19F6"/>
    <w:rsid w:val="00CF2F4F"/>
    <w:rsid w:val="00CF536D"/>
    <w:rsid w:val="00CF55C0"/>
    <w:rsid w:val="00D02E9D"/>
    <w:rsid w:val="00D06D73"/>
    <w:rsid w:val="00D06E00"/>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5567E"/>
    <w:rsid w:val="00D60140"/>
    <w:rsid w:val="00D6024A"/>
    <w:rsid w:val="00D608B5"/>
    <w:rsid w:val="00D61B18"/>
    <w:rsid w:val="00D64739"/>
    <w:rsid w:val="00D669EC"/>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2E27"/>
    <w:rsid w:val="00DD458C"/>
    <w:rsid w:val="00DD72E9"/>
    <w:rsid w:val="00DD7605"/>
    <w:rsid w:val="00DE2020"/>
    <w:rsid w:val="00DE3476"/>
    <w:rsid w:val="00DE6BFE"/>
    <w:rsid w:val="00DE7BEA"/>
    <w:rsid w:val="00DF5B84"/>
    <w:rsid w:val="00DF6D5B"/>
    <w:rsid w:val="00DF771B"/>
    <w:rsid w:val="00DF7EE2"/>
    <w:rsid w:val="00E0126F"/>
    <w:rsid w:val="00E01BAA"/>
    <w:rsid w:val="00E0282A"/>
    <w:rsid w:val="00E02F9B"/>
    <w:rsid w:val="00E07E14"/>
    <w:rsid w:val="00E1492A"/>
    <w:rsid w:val="00E14F94"/>
    <w:rsid w:val="00E17336"/>
    <w:rsid w:val="00E17D15"/>
    <w:rsid w:val="00E2020E"/>
    <w:rsid w:val="00E22B95"/>
    <w:rsid w:val="00E30331"/>
    <w:rsid w:val="00E30BB8"/>
    <w:rsid w:val="00E31F9C"/>
    <w:rsid w:val="00E40488"/>
    <w:rsid w:val="00E50367"/>
    <w:rsid w:val="00E51ABA"/>
    <w:rsid w:val="00E520EB"/>
    <w:rsid w:val="00E524CB"/>
    <w:rsid w:val="00E65456"/>
    <w:rsid w:val="00E65A91"/>
    <w:rsid w:val="00E66188"/>
    <w:rsid w:val="00E664FB"/>
    <w:rsid w:val="00E672F0"/>
    <w:rsid w:val="00E70373"/>
    <w:rsid w:val="00E72E40"/>
    <w:rsid w:val="00E73665"/>
    <w:rsid w:val="00E73999"/>
    <w:rsid w:val="00E73BDC"/>
    <w:rsid w:val="00E73E9E"/>
    <w:rsid w:val="00E74D74"/>
    <w:rsid w:val="00E8024F"/>
    <w:rsid w:val="00E81660"/>
    <w:rsid w:val="00E854FE"/>
    <w:rsid w:val="00E86619"/>
    <w:rsid w:val="00E906CC"/>
    <w:rsid w:val="00E939A0"/>
    <w:rsid w:val="00E97E4E"/>
    <w:rsid w:val="00EA1CC2"/>
    <w:rsid w:val="00EA2D76"/>
    <w:rsid w:val="00EA335D"/>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49B0"/>
    <w:rsid w:val="00ED5E0B"/>
    <w:rsid w:val="00EE37B6"/>
    <w:rsid w:val="00EF0F45"/>
    <w:rsid w:val="00EF2EA3"/>
    <w:rsid w:val="00EF7463"/>
    <w:rsid w:val="00EF7971"/>
    <w:rsid w:val="00F002EF"/>
    <w:rsid w:val="00F01EE9"/>
    <w:rsid w:val="00F04900"/>
    <w:rsid w:val="00F065A4"/>
    <w:rsid w:val="00F126B9"/>
    <w:rsid w:val="00F12715"/>
    <w:rsid w:val="00F12CDC"/>
    <w:rsid w:val="00F144D5"/>
    <w:rsid w:val="00F146F0"/>
    <w:rsid w:val="00F15039"/>
    <w:rsid w:val="00F20FF3"/>
    <w:rsid w:val="00F2190B"/>
    <w:rsid w:val="00F228B5"/>
    <w:rsid w:val="00F2389C"/>
    <w:rsid w:val="00F25C67"/>
    <w:rsid w:val="00F30DFF"/>
    <w:rsid w:val="00F31062"/>
    <w:rsid w:val="00F32B80"/>
    <w:rsid w:val="00F340EB"/>
    <w:rsid w:val="00F345EE"/>
    <w:rsid w:val="00F35285"/>
    <w:rsid w:val="00F4321E"/>
    <w:rsid w:val="00F43B9D"/>
    <w:rsid w:val="00F44D5E"/>
    <w:rsid w:val="00F53A35"/>
    <w:rsid w:val="00F55A3D"/>
    <w:rsid w:val="00F56FAC"/>
    <w:rsid w:val="00F5744B"/>
    <w:rsid w:val="00F61209"/>
    <w:rsid w:val="00F6259E"/>
    <w:rsid w:val="00F63C4B"/>
    <w:rsid w:val="00F65DD4"/>
    <w:rsid w:val="00F672B2"/>
    <w:rsid w:val="00F74A0F"/>
    <w:rsid w:val="00F83973"/>
    <w:rsid w:val="00F87FA3"/>
    <w:rsid w:val="00F93D8C"/>
    <w:rsid w:val="00FA3102"/>
    <w:rsid w:val="00FA48D4"/>
    <w:rsid w:val="00FA54FA"/>
    <w:rsid w:val="00FA57DF"/>
    <w:rsid w:val="00FA6D39"/>
    <w:rsid w:val="00FB227E"/>
    <w:rsid w:val="00FB3D61"/>
    <w:rsid w:val="00FB44CE"/>
    <w:rsid w:val="00FB5009"/>
    <w:rsid w:val="00FB76AB"/>
    <w:rsid w:val="00FC6D58"/>
    <w:rsid w:val="00FC6F27"/>
    <w:rsid w:val="00FD03FE"/>
    <w:rsid w:val="00FD126E"/>
    <w:rsid w:val="00FD3C36"/>
    <w:rsid w:val="00FD4D81"/>
    <w:rsid w:val="00FD746C"/>
    <w:rsid w:val="00FD7498"/>
    <w:rsid w:val="00FD7FB3"/>
    <w:rsid w:val="00FE4713"/>
    <w:rsid w:val="00FF1F44"/>
    <w:rsid w:val="00FF225E"/>
    <w:rsid w:val="00FF672C"/>
    <w:rsid w:val="00FF6CE8"/>
    <w:rsid w:val="00FF76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3FA7C3"/>
  <w14:defaultImageDpi w14:val="330"/>
  <w15:docId w15:val="{C17EA8AE-24DA-458D-8FB6-6E4C9ED4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uiPriority w:val="99"/>
    <w:unhideWhenUsed/>
    <w:rsid w:val="000E520D"/>
    <w:rPr>
      <w:color w:val="0000FF"/>
      <w:u w:val="single"/>
    </w:rPr>
  </w:style>
  <w:style w:type="character" w:styleId="UnresolvedMention">
    <w:name w:val="Unresolved Mention"/>
    <w:basedOn w:val="DefaultParagraphFont"/>
    <w:uiPriority w:val="99"/>
    <w:semiHidden/>
    <w:unhideWhenUsed/>
    <w:rsid w:val="000E520D"/>
    <w:rPr>
      <w:color w:val="605E5C"/>
      <w:shd w:val="clear" w:color="auto" w:fill="E1DFDD"/>
    </w:rPr>
  </w:style>
  <w:style w:type="character" w:styleId="Strong">
    <w:name w:val="Strong"/>
    <w:basedOn w:val="DefaultParagraphFont"/>
    <w:uiPriority w:val="22"/>
    <w:qFormat/>
    <w:rsid w:val="00B8750D"/>
    <w:rPr>
      <w:b/>
      <w:bCs/>
    </w:rPr>
  </w:style>
  <w:style w:type="paragraph" w:styleId="NormalWeb">
    <w:name w:val="Normal (Web)"/>
    <w:basedOn w:val="Normal"/>
    <w:uiPriority w:val="99"/>
    <w:unhideWhenUsed/>
    <w:rsid w:val="00D06E00"/>
    <w:pPr>
      <w:spacing w:before="100" w:beforeAutospacing="1" w:after="100" w:afterAutospacing="1" w:line="240" w:lineRule="auto"/>
    </w:pPr>
    <w:rPr>
      <w:lang w:val="en-ID" w:eastAsia="en-US"/>
    </w:rPr>
  </w:style>
  <w:style w:type="character" w:customStyle="1" w:styleId="apple-converted-space">
    <w:name w:val="apple-converted-space"/>
    <w:basedOn w:val="DefaultParagraphFont"/>
    <w:rsid w:val="00A73F41"/>
  </w:style>
  <w:style w:type="table" w:styleId="TableGrid">
    <w:name w:val="Table Grid"/>
    <w:basedOn w:val="TableNormal"/>
    <w:rsid w:val="002A0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ywords0">
    <w:name w:val="keywords"/>
    <w:basedOn w:val="Normal"/>
    <w:rsid w:val="003219F1"/>
    <w:pPr>
      <w:spacing w:before="100" w:beforeAutospacing="1" w:after="100" w:afterAutospacing="1" w:line="240" w:lineRule="auto"/>
    </w:pPr>
    <w:rPr>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291">
      <w:bodyDiv w:val="1"/>
      <w:marLeft w:val="0"/>
      <w:marRight w:val="0"/>
      <w:marTop w:val="0"/>
      <w:marBottom w:val="0"/>
      <w:divBdr>
        <w:top w:val="none" w:sz="0" w:space="0" w:color="auto"/>
        <w:left w:val="none" w:sz="0" w:space="0" w:color="auto"/>
        <w:bottom w:val="none" w:sz="0" w:space="0" w:color="auto"/>
        <w:right w:val="none" w:sz="0" w:space="0" w:color="auto"/>
      </w:divBdr>
    </w:div>
    <w:div w:id="40710524">
      <w:bodyDiv w:val="1"/>
      <w:marLeft w:val="0"/>
      <w:marRight w:val="0"/>
      <w:marTop w:val="0"/>
      <w:marBottom w:val="0"/>
      <w:divBdr>
        <w:top w:val="none" w:sz="0" w:space="0" w:color="auto"/>
        <w:left w:val="none" w:sz="0" w:space="0" w:color="auto"/>
        <w:bottom w:val="none" w:sz="0" w:space="0" w:color="auto"/>
        <w:right w:val="none" w:sz="0" w:space="0" w:color="auto"/>
      </w:divBdr>
      <w:divsChild>
        <w:div w:id="113796493">
          <w:marLeft w:val="0"/>
          <w:marRight w:val="0"/>
          <w:marTop w:val="0"/>
          <w:marBottom w:val="0"/>
          <w:divBdr>
            <w:top w:val="none" w:sz="0" w:space="0" w:color="auto"/>
            <w:left w:val="none" w:sz="0" w:space="0" w:color="auto"/>
            <w:bottom w:val="none" w:sz="0" w:space="0" w:color="auto"/>
            <w:right w:val="none" w:sz="0" w:space="0" w:color="auto"/>
          </w:divBdr>
          <w:divsChild>
            <w:div w:id="976103654">
              <w:marLeft w:val="0"/>
              <w:marRight w:val="0"/>
              <w:marTop w:val="0"/>
              <w:marBottom w:val="0"/>
              <w:divBdr>
                <w:top w:val="none" w:sz="0" w:space="0" w:color="auto"/>
                <w:left w:val="none" w:sz="0" w:space="0" w:color="auto"/>
                <w:bottom w:val="none" w:sz="0" w:space="0" w:color="auto"/>
                <w:right w:val="none" w:sz="0" w:space="0" w:color="auto"/>
              </w:divBdr>
              <w:divsChild>
                <w:div w:id="14306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8884">
      <w:bodyDiv w:val="1"/>
      <w:marLeft w:val="0"/>
      <w:marRight w:val="0"/>
      <w:marTop w:val="0"/>
      <w:marBottom w:val="0"/>
      <w:divBdr>
        <w:top w:val="none" w:sz="0" w:space="0" w:color="auto"/>
        <w:left w:val="none" w:sz="0" w:space="0" w:color="auto"/>
        <w:bottom w:val="none" w:sz="0" w:space="0" w:color="auto"/>
        <w:right w:val="none" w:sz="0" w:space="0" w:color="auto"/>
      </w:divBdr>
    </w:div>
    <w:div w:id="67770055">
      <w:bodyDiv w:val="1"/>
      <w:marLeft w:val="0"/>
      <w:marRight w:val="0"/>
      <w:marTop w:val="0"/>
      <w:marBottom w:val="0"/>
      <w:divBdr>
        <w:top w:val="none" w:sz="0" w:space="0" w:color="auto"/>
        <w:left w:val="none" w:sz="0" w:space="0" w:color="auto"/>
        <w:bottom w:val="none" w:sz="0" w:space="0" w:color="auto"/>
        <w:right w:val="none" w:sz="0" w:space="0" w:color="auto"/>
      </w:divBdr>
    </w:div>
    <w:div w:id="94716444">
      <w:bodyDiv w:val="1"/>
      <w:marLeft w:val="0"/>
      <w:marRight w:val="0"/>
      <w:marTop w:val="0"/>
      <w:marBottom w:val="0"/>
      <w:divBdr>
        <w:top w:val="none" w:sz="0" w:space="0" w:color="auto"/>
        <w:left w:val="none" w:sz="0" w:space="0" w:color="auto"/>
        <w:bottom w:val="none" w:sz="0" w:space="0" w:color="auto"/>
        <w:right w:val="none" w:sz="0" w:space="0" w:color="auto"/>
      </w:divBdr>
      <w:divsChild>
        <w:div w:id="1986353635">
          <w:marLeft w:val="0"/>
          <w:marRight w:val="0"/>
          <w:marTop w:val="0"/>
          <w:marBottom w:val="0"/>
          <w:divBdr>
            <w:top w:val="none" w:sz="0" w:space="0" w:color="auto"/>
            <w:left w:val="none" w:sz="0" w:space="0" w:color="auto"/>
            <w:bottom w:val="none" w:sz="0" w:space="0" w:color="auto"/>
            <w:right w:val="none" w:sz="0" w:space="0" w:color="auto"/>
          </w:divBdr>
          <w:divsChild>
            <w:div w:id="94059724">
              <w:marLeft w:val="0"/>
              <w:marRight w:val="0"/>
              <w:marTop w:val="0"/>
              <w:marBottom w:val="0"/>
              <w:divBdr>
                <w:top w:val="none" w:sz="0" w:space="0" w:color="auto"/>
                <w:left w:val="none" w:sz="0" w:space="0" w:color="auto"/>
                <w:bottom w:val="none" w:sz="0" w:space="0" w:color="auto"/>
                <w:right w:val="none" w:sz="0" w:space="0" w:color="auto"/>
              </w:divBdr>
              <w:divsChild>
                <w:div w:id="2093968882">
                  <w:marLeft w:val="0"/>
                  <w:marRight w:val="0"/>
                  <w:marTop w:val="0"/>
                  <w:marBottom w:val="0"/>
                  <w:divBdr>
                    <w:top w:val="none" w:sz="0" w:space="0" w:color="auto"/>
                    <w:left w:val="none" w:sz="0" w:space="0" w:color="auto"/>
                    <w:bottom w:val="none" w:sz="0" w:space="0" w:color="auto"/>
                    <w:right w:val="none" w:sz="0" w:space="0" w:color="auto"/>
                  </w:divBdr>
                  <w:divsChild>
                    <w:div w:id="49946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6344">
      <w:bodyDiv w:val="1"/>
      <w:marLeft w:val="0"/>
      <w:marRight w:val="0"/>
      <w:marTop w:val="0"/>
      <w:marBottom w:val="0"/>
      <w:divBdr>
        <w:top w:val="none" w:sz="0" w:space="0" w:color="auto"/>
        <w:left w:val="none" w:sz="0" w:space="0" w:color="auto"/>
        <w:bottom w:val="none" w:sz="0" w:space="0" w:color="auto"/>
        <w:right w:val="none" w:sz="0" w:space="0" w:color="auto"/>
      </w:divBdr>
    </w:div>
    <w:div w:id="174459585">
      <w:bodyDiv w:val="1"/>
      <w:marLeft w:val="0"/>
      <w:marRight w:val="0"/>
      <w:marTop w:val="0"/>
      <w:marBottom w:val="0"/>
      <w:divBdr>
        <w:top w:val="none" w:sz="0" w:space="0" w:color="auto"/>
        <w:left w:val="none" w:sz="0" w:space="0" w:color="auto"/>
        <w:bottom w:val="none" w:sz="0" w:space="0" w:color="auto"/>
        <w:right w:val="none" w:sz="0" w:space="0" w:color="auto"/>
      </w:divBdr>
      <w:divsChild>
        <w:div w:id="134379045">
          <w:marLeft w:val="0"/>
          <w:marRight w:val="0"/>
          <w:marTop w:val="0"/>
          <w:marBottom w:val="0"/>
          <w:divBdr>
            <w:top w:val="none" w:sz="0" w:space="0" w:color="auto"/>
            <w:left w:val="none" w:sz="0" w:space="0" w:color="auto"/>
            <w:bottom w:val="none" w:sz="0" w:space="0" w:color="auto"/>
            <w:right w:val="none" w:sz="0" w:space="0" w:color="auto"/>
          </w:divBdr>
        </w:div>
      </w:divsChild>
    </w:div>
    <w:div w:id="176385621">
      <w:bodyDiv w:val="1"/>
      <w:marLeft w:val="0"/>
      <w:marRight w:val="0"/>
      <w:marTop w:val="0"/>
      <w:marBottom w:val="0"/>
      <w:divBdr>
        <w:top w:val="none" w:sz="0" w:space="0" w:color="auto"/>
        <w:left w:val="none" w:sz="0" w:space="0" w:color="auto"/>
        <w:bottom w:val="none" w:sz="0" w:space="0" w:color="auto"/>
        <w:right w:val="none" w:sz="0" w:space="0" w:color="auto"/>
      </w:divBdr>
      <w:divsChild>
        <w:div w:id="1137724562">
          <w:marLeft w:val="0"/>
          <w:marRight w:val="0"/>
          <w:marTop w:val="0"/>
          <w:marBottom w:val="0"/>
          <w:divBdr>
            <w:top w:val="none" w:sz="0" w:space="0" w:color="auto"/>
            <w:left w:val="none" w:sz="0" w:space="0" w:color="auto"/>
            <w:bottom w:val="none" w:sz="0" w:space="0" w:color="auto"/>
            <w:right w:val="none" w:sz="0" w:space="0" w:color="auto"/>
          </w:divBdr>
          <w:divsChild>
            <w:div w:id="806237716">
              <w:marLeft w:val="0"/>
              <w:marRight w:val="0"/>
              <w:marTop w:val="0"/>
              <w:marBottom w:val="0"/>
              <w:divBdr>
                <w:top w:val="none" w:sz="0" w:space="0" w:color="auto"/>
                <w:left w:val="none" w:sz="0" w:space="0" w:color="auto"/>
                <w:bottom w:val="none" w:sz="0" w:space="0" w:color="auto"/>
                <w:right w:val="none" w:sz="0" w:space="0" w:color="auto"/>
              </w:divBdr>
              <w:divsChild>
                <w:div w:id="18921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6826">
      <w:bodyDiv w:val="1"/>
      <w:marLeft w:val="0"/>
      <w:marRight w:val="0"/>
      <w:marTop w:val="0"/>
      <w:marBottom w:val="0"/>
      <w:divBdr>
        <w:top w:val="none" w:sz="0" w:space="0" w:color="auto"/>
        <w:left w:val="none" w:sz="0" w:space="0" w:color="auto"/>
        <w:bottom w:val="none" w:sz="0" w:space="0" w:color="auto"/>
        <w:right w:val="none" w:sz="0" w:space="0" w:color="auto"/>
      </w:divBdr>
      <w:divsChild>
        <w:div w:id="462820006">
          <w:marLeft w:val="0"/>
          <w:marRight w:val="0"/>
          <w:marTop w:val="0"/>
          <w:marBottom w:val="0"/>
          <w:divBdr>
            <w:top w:val="none" w:sz="0" w:space="0" w:color="auto"/>
            <w:left w:val="none" w:sz="0" w:space="0" w:color="auto"/>
            <w:bottom w:val="none" w:sz="0" w:space="0" w:color="auto"/>
            <w:right w:val="none" w:sz="0" w:space="0" w:color="auto"/>
          </w:divBdr>
          <w:divsChild>
            <w:div w:id="860047539">
              <w:marLeft w:val="0"/>
              <w:marRight w:val="0"/>
              <w:marTop w:val="0"/>
              <w:marBottom w:val="0"/>
              <w:divBdr>
                <w:top w:val="none" w:sz="0" w:space="0" w:color="auto"/>
                <w:left w:val="none" w:sz="0" w:space="0" w:color="auto"/>
                <w:bottom w:val="none" w:sz="0" w:space="0" w:color="auto"/>
                <w:right w:val="none" w:sz="0" w:space="0" w:color="auto"/>
              </w:divBdr>
              <w:divsChild>
                <w:div w:id="2084448674">
                  <w:marLeft w:val="0"/>
                  <w:marRight w:val="0"/>
                  <w:marTop w:val="0"/>
                  <w:marBottom w:val="0"/>
                  <w:divBdr>
                    <w:top w:val="none" w:sz="0" w:space="0" w:color="auto"/>
                    <w:left w:val="none" w:sz="0" w:space="0" w:color="auto"/>
                    <w:bottom w:val="none" w:sz="0" w:space="0" w:color="auto"/>
                    <w:right w:val="none" w:sz="0" w:space="0" w:color="auto"/>
                  </w:divBdr>
                  <w:divsChild>
                    <w:div w:id="6929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9871">
      <w:bodyDiv w:val="1"/>
      <w:marLeft w:val="0"/>
      <w:marRight w:val="0"/>
      <w:marTop w:val="0"/>
      <w:marBottom w:val="0"/>
      <w:divBdr>
        <w:top w:val="none" w:sz="0" w:space="0" w:color="auto"/>
        <w:left w:val="none" w:sz="0" w:space="0" w:color="auto"/>
        <w:bottom w:val="none" w:sz="0" w:space="0" w:color="auto"/>
        <w:right w:val="none" w:sz="0" w:space="0" w:color="auto"/>
      </w:divBdr>
      <w:divsChild>
        <w:div w:id="1534225943">
          <w:marLeft w:val="0"/>
          <w:marRight w:val="0"/>
          <w:marTop w:val="0"/>
          <w:marBottom w:val="0"/>
          <w:divBdr>
            <w:top w:val="none" w:sz="0" w:space="0" w:color="auto"/>
            <w:left w:val="none" w:sz="0" w:space="0" w:color="auto"/>
            <w:bottom w:val="none" w:sz="0" w:space="0" w:color="auto"/>
            <w:right w:val="none" w:sz="0" w:space="0" w:color="auto"/>
          </w:divBdr>
          <w:divsChild>
            <w:div w:id="756364804">
              <w:marLeft w:val="0"/>
              <w:marRight w:val="0"/>
              <w:marTop w:val="0"/>
              <w:marBottom w:val="0"/>
              <w:divBdr>
                <w:top w:val="none" w:sz="0" w:space="0" w:color="auto"/>
                <w:left w:val="none" w:sz="0" w:space="0" w:color="auto"/>
                <w:bottom w:val="none" w:sz="0" w:space="0" w:color="auto"/>
                <w:right w:val="none" w:sz="0" w:space="0" w:color="auto"/>
              </w:divBdr>
              <w:divsChild>
                <w:div w:id="17289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88848">
      <w:bodyDiv w:val="1"/>
      <w:marLeft w:val="0"/>
      <w:marRight w:val="0"/>
      <w:marTop w:val="0"/>
      <w:marBottom w:val="0"/>
      <w:divBdr>
        <w:top w:val="none" w:sz="0" w:space="0" w:color="auto"/>
        <w:left w:val="none" w:sz="0" w:space="0" w:color="auto"/>
        <w:bottom w:val="none" w:sz="0" w:space="0" w:color="auto"/>
        <w:right w:val="none" w:sz="0" w:space="0" w:color="auto"/>
      </w:divBdr>
    </w:div>
    <w:div w:id="275991080">
      <w:bodyDiv w:val="1"/>
      <w:marLeft w:val="0"/>
      <w:marRight w:val="0"/>
      <w:marTop w:val="0"/>
      <w:marBottom w:val="0"/>
      <w:divBdr>
        <w:top w:val="none" w:sz="0" w:space="0" w:color="auto"/>
        <w:left w:val="none" w:sz="0" w:space="0" w:color="auto"/>
        <w:bottom w:val="none" w:sz="0" w:space="0" w:color="auto"/>
        <w:right w:val="none" w:sz="0" w:space="0" w:color="auto"/>
      </w:divBdr>
      <w:divsChild>
        <w:div w:id="1977488807">
          <w:marLeft w:val="0"/>
          <w:marRight w:val="0"/>
          <w:marTop w:val="0"/>
          <w:marBottom w:val="0"/>
          <w:divBdr>
            <w:top w:val="none" w:sz="0" w:space="0" w:color="auto"/>
            <w:left w:val="none" w:sz="0" w:space="0" w:color="auto"/>
            <w:bottom w:val="none" w:sz="0" w:space="0" w:color="auto"/>
            <w:right w:val="none" w:sz="0" w:space="0" w:color="auto"/>
          </w:divBdr>
        </w:div>
        <w:div w:id="621689947">
          <w:marLeft w:val="0"/>
          <w:marRight w:val="0"/>
          <w:marTop w:val="0"/>
          <w:marBottom w:val="0"/>
          <w:divBdr>
            <w:top w:val="none" w:sz="0" w:space="0" w:color="auto"/>
            <w:left w:val="none" w:sz="0" w:space="0" w:color="auto"/>
            <w:bottom w:val="none" w:sz="0" w:space="0" w:color="auto"/>
            <w:right w:val="none" w:sz="0" w:space="0" w:color="auto"/>
          </w:divBdr>
        </w:div>
        <w:div w:id="2012445038">
          <w:marLeft w:val="0"/>
          <w:marRight w:val="0"/>
          <w:marTop w:val="0"/>
          <w:marBottom w:val="0"/>
          <w:divBdr>
            <w:top w:val="none" w:sz="0" w:space="0" w:color="auto"/>
            <w:left w:val="none" w:sz="0" w:space="0" w:color="auto"/>
            <w:bottom w:val="none" w:sz="0" w:space="0" w:color="auto"/>
            <w:right w:val="none" w:sz="0" w:space="0" w:color="auto"/>
          </w:divBdr>
        </w:div>
        <w:div w:id="649407688">
          <w:marLeft w:val="0"/>
          <w:marRight w:val="0"/>
          <w:marTop w:val="0"/>
          <w:marBottom w:val="0"/>
          <w:divBdr>
            <w:top w:val="none" w:sz="0" w:space="0" w:color="auto"/>
            <w:left w:val="none" w:sz="0" w:space="0" w:color="auto"/>
            <w:bottom w:val="none" w:sz="0" w:space="0" w:color="auto"/>
            <w:right w:val="none" w:sz="0" w:space="0" w:color="auto"/>
          </w:divBdr>
        </w:div>
        <w:div w:id="2116556945">
          <w:marLeft w:val="0"/>
          <w:marRight w:val="0"/>
          <w:marTop w:val="0"/>
          <w:marBottom w:val="0"/>
          <w:divBdr>
            <w:top w:val="none" w:sz="0" w:space="0" w:color="auto"/>
            <w:left w:val="none" w:sz="0" w:space="0" w:color="auto"/>
            <w:bottom w:val="none" w:sz="0" w:space="0" w:color="auto"/>
            <w:right w:val="none" w:sz="0" w:space="0" w:color="auto"/>
          </w:divBdr>
        </w:div>
      </w:divsChild>
    </w:div>
    <w:div w:id="305427933">
      <w:bodyDiv w:val="1"/>
      <w:marLeft w:val="0"/>
      <w:marRight w:val="0"/>
      <w:marTop w:val="0"/>
      <w:marBottom w:val="0"/>
      <w:divBdr>
        <w:top w:val="none" w:sz="0" w:space="0" w:color="auto"/>
        <w:left w:val="none" w:sz="0" w:space="0" w:color="auto"/>
        <w:bottom w:val="none" w:sz="0" w:space="0" w:color="auto"/>
        <w:right w:val="none" w:sz="0" w:space="0" w:color="auto"/>
      </w:divBdr>
    </w:div>
    <w:div w:id="325594938">
      <w:bodyDiv w:val="1"/>
      <w:marLeft w:val="0"/>
      <w:marRight w:val="0"/>
      <w:marTop w:val="0"/>
      <w:marBottom w:val="0"/>
      <w:divBdr>
        <w:top w:val="none" w:sz="0" w:space="0" w:color="auto"/>
        <w:left w:val="none" w:sz="0" w:space="0" w:color="auto"/>
        <w:bottom w:val="none" w:sz="0" w:space="0" w:color="auto"/>
        <w:right w:val="none" w:sz="0" w:space="0" w:color="auto"/>
      </w:divBdr>
      <w:divsChild>
        <w:div w:id="31616538">
          <w:marLeft w:val="0"/>
          <w:marRight w:val="0"/>
          <w:marTop w:val="0"/>
          <w:marBottom w:val="0"/>
          <w:divBdr>
            <w:top w:val="none" w:sz="0" w:space="0" w:color="auto"/>
            <w:left w:val="none" w:sz="0" w:space="0" w:color="auto"/>
            <w:bottom w:val="none" w:sz="0" w:space="0" w:color="auto"/>
            <w:right w:val="none" w:sz="0" w:space="0" w:color="auto"/>
          </w:divBdr>
          <w:divsChild>
            <w:div w:id="1803503778">
              <w:marLeft w:val="0"/>
              <w:marRight w:val="0"/>
              <w:marTop w:val="0"/>
              <w:marBottom w:val="0"/>
              <w:divBdr>
                <w:top w:val="none" w:sz="0" w:space="0" w:color="auto"/>
                <w:left w:val="none" w:sz="0" w:space="0" w:color="auto"/>
                <w:bottom w:val="none" w:sz="0" w:space="0" w:color="auto"/>
                <w:right w:val="none" w:sz="0" w:space="0" w:color="auto"/>
              </w:divBdr>
              <w:divsChild>
                <w:div w:id="20540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998384">
      <w:bodyDiv w:val="1"/>
      <w:marLeft w:val="0"/>
      <w:marRight w:val="0"/>
      <w:marTop w:val="0"/>
      <w:marBottom w:val="0"/>
      <w:divBdr>
        <w:top w:val="none" w:sz="0" w:space="0" w:color="auto"/>
        <w:left w:val="none" w:sz="0" w:space="0" w:color="auto"/>
        <w:bottom w:val="none" w:sz="0" w:space="0" w:color="auto"/>
        <w:right w:val="none" w:sz="0" w:space="0" w:color="auto"/>
      </w:divBdr>
    </w:div>
    <w:div w:id="363487420">
      <w:bodyDiv w:val="1"/>
      <w:marLeft w:val="0"/>
      <w:marRight w:val="0"/>
      <w:marTop w:val="0"/>
      <w:marBottom w:val="0"/>
      <w:divBdr>
        <w:top w:val="none" w:sz="0" w:space="0" w:color="auto"/>
        <w:left w:val="none" w:sz="0" w:space="0" w:color="auto"/>
        <w:bottom w:val="none" w:sz="0" w:space="0" w:color="auto"/>
        <w:right w:val="none" w:sz="0" w:space="0" w:color="auto"/>
      </w:divBdr>
      <w:divsChild>
        <w:div w:id="772480112">
          <w:marLeft w:val="0"/>
          <w:marRight w:val="0"/>
          <w:marTop w:val="0"/>
          <w:marBottom w:val="0"/>
          <w:divBdr>
            <w:top w:val="none" w:sz="0" w:space="0" w:color="auto"/>
            <w:left w:val="none" w:sz="0" w:space="0" w:color="auto"/>
            <w:bottom w:val="none" w:sz="0" w:space="0" w:color="auto"/>
            <w:right w:val="none" w:sz="0" w:space="0" w:color="auto"/>
          </w:divBdr>
          <w:divsChild>
            <w:div w:id="1784879133">
              <w:marLeft w:val="0"/>
              <w:marRight w:val="0"/>
              <w:marTop w:val="0"/>
              <w:marBottom w:val="0"/>
              <w:divBdr>
                <w:top w:val="none" w:sz="0" w:space="0" w:color="auto"/>
                <w:left w:val="none" w:sz="0" w:space="0" w:color="auto"/>
                <w:bottom w:val="none" w:sz="0" w:space="0" w:color="auto"/>
                <w:right w:val="none" w:sz="0" w:space="0" w:color="auto"/>
              </w:divBdr>
              <w:divsChild>
                <w:div w:id="174413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381">
      <w:bodyDiv w:val="1"/>
      <w:marLeft w:val="0"/>
      <w:marRight w:val="0"/>
      <w:marTop w:val="0"/>
      <w:marBottom w:val="0"/>
      <w:divBdr>
        <w:top w:val="none" w:sz="0" w:space="0" w:color="auto"/>
        <w:left w:val="none" w:sz="0" w:space="0" w:color="auto"/>
        <w:bottom w:val="none" w:sz="0" w:space="0" w:color="auto"/>
        <w:right w:val="none" w:sz="0" w:space="0" w:color="auto"/>
      </w:divBdr>
      <w:divsChild>
        <w:div w:id="1832019208">
          <w:marLeft w:val="0"/>
          <w:marRight w:val="0"/>
          <w:marTop w:val="0"/>
          <w:marBottom w:val="0"/>
          <w:divBdr>
            <w:top w:val="none" w:sz="0" w:space="0" w:color="auto"/>
            <w:left w:val="none" w:sz="0" w:space="0" w:color="auto"/>
            <w:bottom w:val="none" w:sz="0" w:space="0" w:color="auto"/>
            <w:right w:val="none" w:sz="0" w:space="0" w:color="auto"/>
          </w:divBdr>
          <w:divsChild>
            <w:div w:id="1871650404">
              <w:marLeft w:val="0"/>
              <w:marRight w:val="0"/>
              <w:marTop w:val="0"/>
              <w:marBottom w:val="0"/>
              <w:divBdr>
                <w:top w:val="none" w:sz="0" w:space="0" w:color="auto"/>
                <w:left w:val="none" w:sz="0" w:space="0" w:color="auto"/>
                <w:bottom w:val="none" w:sz="0" w:space="0" w:color="auto"/>
                <w:right w:val="none" w:sz="0" w:space="0" w:color="auto"/>
              </w:divBdr>
              <w:divsChild>
                <w:div w:id="145328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3849">
      <w:bodyDiv w:val="1"/>
      <w:marLeft w:val="0"/>
      <w:marRight w:val="0"/>
      <w:marTop w:val="0"/>
      <w:marBottom w:val="0"/>
      <w:divBdr>
        <w:top w:val="none" w:sz="0" w:space="0" w:color="auto"/>
        <w:left w:val="none" w:sz="0" w:space="0" w:color="auto"/>
        <w:bottom w:val="none" w:sz="0" w:space="0" w:color="auto"/>
        <w:right w:val="none" w:sz="0" w:space="0" w:color="auto"/>
      </w:divBdr>
    </w:div>
    <w:div w:id="614364336">
      <w:bodyDiv w:val="1"/>
      <w:marLeft w:val="0"/>
      <w:marRight w:val="0"/>
      <w:marTop w:val="0"/>
      <w:marBottom w:val="0"/>
      <w:divBdr>
        <w:top w:val="none" w:sz="0" w:space="0" w:color="auto"/>
        <w:left w:val="none" w:sz="0" w:space="0" w:color="auto"/>
        <w:bottom w:val="none" w:sz="0" w:space="0" w:color="auto"/>
        <w:right w:val="none" w:sz="0" w:space="0" w:color="auto"/>
      </w:divBdr>
      <w:divsChild>
        <w:div w:id="491917904">
          <w:marLeft w:val="0"/>
          <w:marRight w:val="0"/>
          <w:marTop w:val="0"/>
          <w:marBottom w:val="0"/>
          <w:divBdr>
            <w:top w:val="none" w:sz="0" w:space="0" w:color="auto"/>
            <w:left w:val="none" w:sz="0" w:space="0" w:color="auto"/>
            <w:bottom w:val="none" w:sz="0" w:space="0" w:color="auto"/>
            <w:right w:val="none" w:sz="0" w:space="0" w:color="auto"/>
          </w:divBdr>
          <w:divsChild>
            <w:div w:id="12478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4333">
      <w:bodyDiv w:val="1"/>
      <w:marLeft w:val="0"/>
      <w:marRight w:val="0"/>
      <w:marTop w:val="0"/>
      <w:marBottom w:val="0"/>
      <w:divBdr>
        <w:top w:val="none" w:sz="0" w:space="0" w:color="auto"/>
        <w:left w:val="none" w:sz="0" w:space="0" w:color="auto"/>
        <w:bottom w:val="none" w:sz="0" w:space="0" w:color="auto"/>
        <w:right w:val="none" w:sz="0" w:space="0" w:color="auto"/>
      </w:divBdr>
    </w:div>
    <w:div w:id="749278300">
      <w:bodyDiv w:val="1"/>
      <w:marLeft w:val="0"/>
      <w:marRight w:val="0"/>
      <w:marTop w:val="0"/>
      <w:marBottom w:val="0"/>
      <w:divBdr>
        <w:top w:val="none" w:sz="0" w:space="0" w:color="auto"/>
        <w:left w:val="none" w:sz="0" w:space="0" w:color="auto"/>
        <w:bottom w:val="none" w:sz="0" w:space="0" w:color="auto"/>
        <w:right w:val="none" w:sz="0" w:space="0" w:color="auto"/>
      </w:divBdr>
    </w:div>
    <w:div w:id="756487262">
      <w:bodyDiv w:val="1"/>
      <w:marLeft w:val="0"/>
      <w:marRight w:val="0"/>
      <w:marTop w:val="0"/>
      <w:marBottom w:val="0"/>
      <w:divBdr>
        <w:top w:val="none" w:sz="0" w:space="0" w:color="auto"/>
        <w:left w:val="none" w:sz="0" w:space="0" w:color="auto"/>
        <w:bottom w:val="none" w:sz="0" w:space="0" w:color="auto"/>
        <w:right w:val="none" w:sz="0" w:space="0" w:color="auto"/>
      </w:divBdr>
    </w:div>
    <w:div w:id="770904066">
      <w:bodyDiv w:val="1"/>
      <w:marLeft w:val="0"/>
      <w:marRight w:val="0"/>
      <w:marTop w:val="0"/>
      <w:marBottom w:val="0"/>
      <w:divBdr>
        <w:top w:val="none" w:sz="0" w:space="0" w:color="auto"/>
        <w:left w:val="none" w:sz="0" w:space="0" w:color="auto"/>
        <w:bottom w:val="none" w:sz="0" w:space="0" w:color="auto"/>
        <w:right w:val="none" w:sz="0" w:space="0" w:color="auto"/>
      </w:divBdr>
      <w:divsChild>
        <w:div w:id="959456757">
          <w:marLeft w:val="0"/>
          <w:marRight w:val="0"/>
          <w:marTop w:val="0"/>
          <w:marBottom w:val="0"/>
          <w:divBdr>
            <w:top w:val="none" w:sz="0" w:space="0" w:color="auto"/>
            <w:left w:val="none" w:sz="0" w:space="0" w:color="auto"/>
            <w:bottom w:val="none" w:sz="0" w:space="0" w:color="auto"/>
            <w:right w:val="none" w:sz="0" w:space="0" w:color="auto"/>
          </w:divBdr>
          <w:divsChild>
            <w:div w:id="141081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5656">
      <w:bodyDiv w:val="1"/>
      <w:marLeft w:val="0"/>
      <w:marRight w:val="0"/>
      <w:marTop w:val="0"/>
      <w:marBottom w:val="0"/>
      <w:divBdr>
        <w:top w:val="none" w:sz="0" w:space="0" w:color="auto"/>
        <w:left w:val="none" w:sz="0" w:space="0" w:color="auto"/>
        <w:bottom w:val="none" w:sz="0" w:space="0" w:color="auto"/>
        <w:right w:val="none" w:sz="0" w:space="0" w:color="auto"/>
      </w:divBdr>
      <w:divsChild>
        <w:div w:id="281763157">
          <w:marLeft w:val="0"/>
          <w:marRight w:val="0"/>
          <w:marTop w:val="0"/>
          <w:marBottom w:val="0"/>
          <w:divBdr>
            <w:top w:val="none" w:sz="0" w:space="0" w:color="auto"/>
            <w:left w:val="none" w:sz="0" w:space="0" w:color="auto"/>
            <w:bottom w:val="none" w:sz="0" w:space="0" w:color="auto"/>
            <w:right w:val="none" w:sz="0" w:space="0" w:color="auto"/>
          </w:divBdr>
          <w:divsChild>
            <w:div w:id="906378755">
              <w:marLeft w:val="0"/>
              <w:marRight w:val="0"/>
              <w:marTop w:val="0"/>
              <w:marBottom w:val="0"/>
              <w:divBdr>
                <w:top w:val="none" w:sz="0" w:space="0" w:color="auto"/>
                <w:left w:val="none" w:sz="0" w:space="0" w:color="auto"/>
                <w:bottom w:val="none" w:sz="0" w:space="0" w:color="auto"/>
                <w:right w:val="none" w:sz="0" w:space="0" w:color="auto"/>
              </w:divBdr>
              <w:divsChild>
                <w:div w:id="7175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3848">
      <w:bodyDiv w:val="1"/>
      <w:marLeft w:val="0"/>
      <w:marRight w:val="0"/>
      <w:marTop w:val="0"/>
      <w:marBottom w:val="0"/>
      <w:divBdr>
        <w:top w:val="none" w:sz="0" w:space="0" w:color="auto"/>
        <w:left w:val="none" w:sz="0" w:space="0" w:color="auto"/>
        <w:bottom w:val="none" w:sz="0" w:space="0" w:color="auto"/>
        <w:right w:val="none" w:sz="0" w:space="0" w:color="auto"/>
      </w:divBdr>
    </w:div>
    <w:div w:id="820193215">
      <w:bodyDiv w:val="1"/>
      <w:marLeft w:val="0"/>
      <w:marRight w:val="0"/>
      <w:marTop w:val="0"/>
      <w:marBottom w:val="0"/>
      <w:divBdr>
        <w:top w:val="none" w:sz="0" w:space="0" w:color="auto"/>
        <w:left w:val="none" w:sz="0" w:space="0" w:color="auto"/>
        <w:bottom w:val="none" w:sz="0" w:space="0" w:color="auto"/>
        <w:right w:val="none" w:sz="0" w:space="0" w:color="auto"/>
      </w:divBdr>
    </w:div>
    <w:div w:id="829558136">
      <w:bodyDiv w:val="1"/>
      <w:marLeft w:val="0"/>
      <w:marRight w:val="0"/>
      <w:marTop w:val="0"/>
      <w:marBottom w:val="0"/>
      <w:divBdr>
        <w:top w:val="none" w:sz="0" w:space="0" w:color="auto"/>
        <w:left w:val="none" w:sz="0" w:space="0" w:color="auto"/>
        <w:bottom w:val="none" w:sz="0" w:space="0" w:color="auto"/>
        <w:right w:val="none" w:sz="0" w:space="0" w:color="auto"/>
      </w:divBdr>
    </w:div>
    <w:div w:id="863858587">
      <w:bodyDiv w:val="1"/>
      <w:marLeft w:val="0"/>
      <w:marRight w:val="0"/>
      <w:marTop w:val="0"/>
      <w:marBottom w:val="0"/>
      <w:divBdr>
        <w:top w:val="none" w:sz="0" w:space="0" w:color="auto"/>
        <w:left w:val="none" w:sz="0" w:space="0" w:color="auto"/>
        <w:bottom w:val="none" w:sz="0" w:space="0" w:color="auto"/>
        <w:right w:val="none" w:sz="0" w:space="0" w:color="auto"/>
      </w:divBdr>
      <w:divsChild>
        <w:div w:id="2019691195">
          <w:marLeft w:val="0"/>
          <w:marRight w:val="0"/>
          <w:marTop w:val="0"/>
          <w:marBottom w:val="0"/>
          <w:divBdr>
            <w:top w:val="none" w:sz="0" w:space="0" w:color="auto"/>
            <w:left w:val="none" w:sz="0" w:space="0" w:color="auto"/>
            <w:bottom w:val="none" w:sz="0" w:space="0" w:color="auto"/>
            <w:right w:val="none" w:sz="0" w:space="0" w:color="auto"/>
          </w:divBdr>
          <w:divsChild>
            <w:div w:id="1789202213">
              <w:marLeft w:val="0"/>
              <w:marRight w:val="0"/>
              <w:marTop w:val="0"/>
              <w:marBottom w:val="0"/>
              <w:divBdr>
                <w:top w:val="none" w:sz="0" w:space="0" w:color="auto"/>
                <w:left w:val="none" w:sz="0" w:space="0" w:color="auto"/>
                <w:bottom w:val="none" w:sz="0" w:space="0" w:color="auto"/>
                <w:right w:val="none" w:sz="0" w:space="0" w:color="auto"/>
              </w:divBdr>
              <w:divsChild>
                <w:div w:id="66147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248951">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7249121">
      <w:bodyDiv w:val="1"/>
      <w:marLeft w:val="0"/>
      <w:marRight w:val="0"/>
      <w:marTop w:val="0"/>
      <w:marBottom w:val="0"/>
      <w:divBdr>
        <w:top w:val="none" w:sz="0" w:space="0" w:color="auto"/>
        <w:left w:val="none" w:sz="0" w:space="0" w:color="auto"/>
        <w:bottom w:val="none" w:sz="0" w:space="0" w:color="auto"/>
        <w:right w:val="none" w:sz="0" w:space="0" w:color="auto"/>
      </w:divBdr>
    </w:div>
    <w:div w:id="967781056">
      <w:bodyDiv w:val="1"/>
      <w:marLeft w:val="0"/>
      <w:marRight w:val="0"/>
      <w:marTop w:val="0"/>
      <w:marBottom w:val="0"/>
      <w:divBdr>
        <w:top w:val="none" w:sz="0" w:space="0" w:color="auto"/>
        <w:left w:val="none" w:sz="0" w:space="0" w:color="auto"/>
        <w:bottom w:val="none" w:sz="0" w:space="0" w:color="auto"/>
        <w:right w:val="none" w:sz="0" w:space="0" w:color="auto"/>
      </w:divBdr>
      <w:divsChild>
        <w:div w:id="390272683">
          <w:marLeft w:val="0"/>
          <w:marRight w:val="0"/>
          <w:marTop w:val="0"/>
          <w:marBottom w:val="0"/>
          <w:divBdr>
            <w:top w:val="none" w:sz="0" w:space="0" w:color="auto"/>
            <w:left w:val="none" w:sz="0" w:space="0" w:color="auto"/>
            <w:bottom w:val="none" w:sz="0" w:space="0" w:color="auto"/>
            <w:right w:val="none" w:sz="0" w:space="0" w:color="auto"/>
          </w:divBdr>
          <w:divsChild>
            <w:div w:id="10207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6126">
      <w:bodyDiv w:val="1"/>
      <w:marLeft w:val="0"/>
      <w:marRight w:val="0"/>
      <w:marTop w:val="0"/>
      <w:marBottom w:val="0"/>
      <w:divBdr>
        <w:top w:val="none" w:sz="0" w:space="0" w:color="auto"/>
        <w:left w:val="none" w:sz="0" w:space="0" w:color="auto"/>
        <w:bottom w:val="none" w:sz="0" w:space="0" w:color="auto"/>
        <w:right w:val="none" w:sz="0" w:space="0" w:color="auto"/>
      </w:divBdr>
    </w:div>
    <w:div w:id="1175455696">
      <w:bodyDiv w:val="1"/>
      <w:marLeft w:val="0"/>
      <w:marRight w:val="0"/>
      <w:marTop w:val="0"/>
      <w:marBottom w:val="0"/>
      <w:divBdr>
        <w:top w:val="none" w:sz="0" w:space="0" w:color="auto"/>
        <w:left w:val="none" w:sz="0" w:space="0" w:color="auto"/>
        <w:bottom w:val="none" w:sz="0" w:space="0" w:color="auto"/>
        <w:right w:val="none" w:sz="0" w:space="0" w:color="auto"/>
      </w:divBdr>
    </w:div>
    <w:div w:id="1210066402">
      <w:bodyDiv w:val="1"/>
      <w:marLeft w:val="0"/>
      <w:marRight w:val="0"/>
      <w:marTop w:val="0"/>
      <w:marBottom w:val="0"/>
      <w:divBdr>
        <w:top w:val="none" w:sz="0" w:space="0" w:color="auto"/>
        <w:left w:val="none" w:sz="0" w:space="0" w:color="auto"/>
        <w:bottom w:val="none" w:sz="0" w:space="0" w:color="auto"/>
        <w:right w:val="none" w:sz="0" w:space="0" w:color="auto"/>
      </w:divBdr>
      <w:divsChild>
        <w:div w:id="1035541458">
          <w:marLeft w:val="0"/>
          <w:marRight w:val="0"/>
          <w:marTop w:val="0"/>
          <w:marBottom w:val="0"/>
          <w:divBdr>
            <w:top w:val="none" w:sz="0" w:space="0" w:color="auto"/>
            <w:left w:val="none" w:sz="0" w:space="0" w:color="auto"/>
            <w:bottom w:val="none" w:sz="0" w:space="0" w:color="auto"/>
            <w:right w:val="none" w:sz="0" w:space="0" w:color="auto"/>
          </w:divBdr>
        </w:div>
      </w:divsChild>
    </w:div>
    <w:div w:id="1214080151">
      <w:bodyDiv w:val="1"/>
      <w:marLeft w:val="0"/>
      <w:marRight w:val="0"/>
      <w:marTop w:val="0"/>
      <w:marBottom w:val="0"/>
      <w:divBdr>
        <w:top w:val="none" w:sz="0" w:space="0" w:color="auto"/>
        <w:left w:val="none" w:sz="0" w:space="0" w:color="auto"/>
        <w:bottom w:val="none" w:sz="0" w:space="0" w:color="auto"/>
        <w:right w:val="none" w:sz="0" w:space="0" w:color="auto"/>
      </w:divBdr>
      <w:divsChild>
        <w:div w:id="425078679">
          <w:marLeft w:val="0"/>
          <w:marRight w:val="0"/>
          <w:marTop w:val="0"/>
          <w:marBottom w:val="0"/>
          <w:divBdr>
            <w:top w:val="none" w:sz="0" w:space="0" w:color="auto"/>
            <w:left w:val="none" w:sz="0" w:space="0" w:color="auto"/>
            <w:bottom w:val="none" w:sz="0" w:space="0" w:color="auto"/>
            <w:right w:val="none" w:sz="0" w:space="0" w:color="auto"/>
          </w:divBdr>
        </w:div>
      </w:divsChild>
    </w:div>
    <w:div w:id="1230773691">
      <w:bodyDiv w:val="1"/>
      <w:marLeft w:val="0"/>
      <w:marRight w:val="0"/>
      <w:marTop w:val="0"/>
      <w:marBottom w:val="0"/>
      <w:divBdr>
        <w:top w:val="none" w:sz="0" w:space="0" w:color="auto"/>
        <w:left w:val="none" w:sz="0" w:space="0" w:color="auto"/>
        <w:bottom w:val="none" w:sz="0" w:space="0" w:color="auto"/>
        <w:right w:val="none" w:sz="0" w:space="0" w:color="auto"/>
      </w:divBdr>
    </w:div>
    <w:div w:id="1250889840">
      <w:bodyDiv w:val="1"/>
      <w:marLeft w:val="0"/>
      <w:marRight w:val="0"/>
      <w:marTop w:val="0"/>
      <w:marBottom w:val="0"/>
      <w:divBdr>
        <w:top w:val="none" w:sz="0" w:space="0" w:color="auto"/>
        <w:left w:val="none" w:sz="0" w:space="0" w:color="auto"/>
        <w:bottom w:val="none" w:sz="0" w:space="0" w:color="auto"/>
        <w:right w:val="none" w:sz="0" w:space="0" w:color="auto"/>
      </w:divBdr>
    </w:div>
    <w:div w:id="1322778645">
      <w:bodyDiv w:val="1"/>
      <w:marLeft w:val="0"/>
      <w:marRight w:val="0"/>
      <w:marTop w:val="0"/>
      <w:marBottom w:val="0"/>
      <w:divBdr>
        <w:top w:val="none" w:sz="0" w:space="0" w:color="auto"/>
        <w:left w:val="none" w:sz="0" w:space="0" w:color="auto"/>
        <w:bottom w:val="none" w:sz="0" w:space="0" w:color="auto"/>
        <w:right w:val="none" w:sz="0" w:space="0" w:color="auto"/>
      </w:divBdr>
      <w:divsChild>
        <w:div w:id="291250496">
          <w:marLeft w:val="0"/>
          <w:marRight w:val="0"/>
          <w:marTop w:val="0"/>
          <w:marBottom w:val="0"/>
          <w:divBdr>
            <w:top w:val="none" w:sz="0" w:space="0" w:color="auto"/>
            <w:left w:val="none" w:sz="0" w:space="0" w:color="auto"/>
            <w:bottom w:val="none" w:sz="0" w:space="0" w:color="auto"/>
            <w:right w:val="none" w:sz="0" w:space="0" w:color="auto"/>
          </w:divBdr>
        </w:div>
        <w:div w:id="874120492">
          <w:marLeft w:val="0"/>
          <w:marRight w:val="0"/>
          <w:marTop w:val="0"/>
          <w:marBottom w:val="0"/>
          <w:divBdr>
            <w:top w:val="none" w:sz="0" w:space="0" w:color="auto"/>
            <w:left w:val="none" w:sz="0" w:space="0" w:color="auto"/>
            <w:bottom w:val="none" w:sz="0" w:space="0" w:color="auto"/>
            <w:right w:val="none" w:sz="0" w:space="0" w:color="auto"/>
          </w:divBdr>
        </w:div>
        <w:div w:id="1745030328">
          <w:marLeft w:val="0"/>
          <w:marRight w:val="0"/>
          <w:marTop w:val="0"/>
          <w:marBottom w:val="0"/>
          <w:divBdr>
            <w:top w:val="none" w:sz="0" w:space="0" w:color="auto"/>
            <w:left w:val="none" w:sz="0" w:space="0" w:color="auto"/>
            <w:bottom w:val="none" w:sz="0" w:space="0" w:color="auto"/>
            <w:right w:val="none" w:sz="0" w:space="0" w:color="auto"/>
          </w:divBdr>
        </w:div>
        <w:div w:id="2038500104">
          <w:marLeft w:val="0"/>
          <w:marRight w:val="0"/>
          <w:marTop w:val="0"/>
          <w:marBottom w:val="0"/>
          <w:divBdr>
            <w:top w:val="none" w:sz="0" w:space="0" w:color="auto"/>
            <w:left w:val="none" w:sz="0" w:space="0" w:color="auto"/>
            <w:bottom w:val="none" w:sz="0" w:space="0" w:color="auto"/>
            <w:right w:val="none" w:sz="0" w:space="0" w:color="auto"/>
          </w:divBdr>
        </w:div>
      </w:divsChild>
    </w:div>
    <w:div w:id="1387332955">
      <w:bodyDiv w:val="1"/>
      <w:marLeft w:val="0"/>
      <w:marRight w:val="0"/>
      <w:marTop w:val="0"/>
      <w:marBottom w:val="0"/>
      <w:divBdr>
        <w:top w:val="none" w:sz="0" w:space="0" w:color="auto"/>
        <w:left w:val="none" w:sz="0" w:space="0" w:color="auto"/>
        <w:bottom w:val="none" w:sz="0" w:space="0" w:color="auto"/>
        <w:right w:val="none" w:sz="0" w:space="0" w:color="auto"/>
      </w:divBdr>
      <w:divsChild>
        <w:div w:id="1012729235">
          <w:marLeft w:val="0"/>
          <w:marRight w:val="0"/>
          <w:marTop w:val="0"/>
          <w:marBottom w:val="0"/>
          <w:divBdr>
            <w:top w:val="none" w:sz="0" w:space="0" w:color="auto"/>
            <w:left w:val="none" w:sz="0" w:space="0" w:color="auto"/>
            <w:bottom w:val="none" w:sz="0" w:space="0" w:color="auto"/>
            <w:right w:val="none" w:sz="0" w:space="0" w:color="auto"/>
          </w:divBdr>
          <w:divsChild>
            <w:div w:id="2003851802">
              <w:marLeft w:val="0"/>
              <w:marRight w:val="0"/>
              <w:marTop w:val="0"/>
              <w:marBottom w:val="0"/>
              <w:divBdr>
                <w:top w:val="none" w:sz="0" w:space="0" w:color="auto"/>
                <w:left w:val="none" w:sz="0" w:space="0" w:color="auto"/>
                <w:bottom w:val="none" w:sz="0" w:space="0" w:color="auto"/>
                <w:right w:val="none" w:sz="0" w:space="0" w:color="auto"/>
              </w:divBdr>
              <w:divsChild>
                <w:div w:id="904686853">
                  <w:marLeft w:val="0"/>
                  <w:marRight w:val="0"/>
                  <w:marTop w:val="0"/>
                  <w:marBottom w:val="0"/>
                  <w:divBdr>
                    <w:top w:val="none" w:sz="0" w:space="0" w:color="auto"/>
                    <w:left w:val="none" w:sz="0" w:space="0" w:color="auto"/>
                    <w:bottom w:val="none" w:sz="0" w:space="0" w:color="auto"/>
                    <w:right w:val="none" w:sz="0" w:space="0" w:color="auto"/>
                  </w:divBdr>
                  <w:divsChild>
                    <w:div w:id="168193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658095">
      <w:bodyDiv w:val="1"/>
      <w:marLeft w:val="0"/>
      <w:marRight w:val="0"/>
      <w:marTop w:val="0"/>
      <w:marBottom w:val="0"/>
      <w:divBdr>
        <w:top w:val="none" w:sz="0" w:space="0" w:color="auto"/>
        <w:left w:val="none" w:sz="0" w:space="0" w:color="auto"/>
        <w:bottom w:val="none" w:sz="0" w:space="0" w:color="auto"/>
        <w:right w:val="none" w:sz="0" w:space="0" w:color="auto"/>
      </w:divBdr>
      <w:divsChild>
        <w:div w:id="836842111">
          <w:marLeft w:val="0"/>
          <w:marRight w:val="0"/>
          <w:marTop w:val="0"/>
          <w:marBottom w:val="0"/>
          <w:divBdr>
            <w:top w:val="none" w:sz="0" w:space="0" w:color="auto"/>
            <w:left w:val="none" w:sz="0" w:space="0" w:color="auto"/>
            <w:bottom w:val="none" w:sz="0" w:space="0" w:color="auto"/>
            <w:right w:val="none" w:sz="0" w:space="0" w:color="auto"/>
          </w:divBdr>
          <w:divsChild>
            <w:div w:id="1882206513">
              <w:marLeft w:val="0"/>
              <w:marRight w:val="0"/>
              <w:marTop w:val="0"/>
              <w:marBottom w:val="0"/>
              <w:divBdr>
                <w:top w:val="none" w:sz="0" w:space="0" w:color="auto"/>
                <w:left w:val="none" w:sz="0" w:space="0" w:color="auto"/>
                <w:bottom w:val="none" w:sz="0" w:space="0" w:color="auto"/>
                <w:right w:val="none" w:sz="0" w:space="0" w:color="auto"/>
              </w:divBdr>
              <w:divsChild>
                <w:div w:id="145413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781">
      <w:bodyDiv w:val="1"/>
      <w:marLeft w:val="0"/>
      <w:marRight w:val="0"/>
      <w:marTop w:val="0"/>
      <w:marBottom w:val="0"/>
      <w:divBdr>
        <w:top w:val="none" w:sz="0" w:space="0" w:color="auto"/>
        <w:left w:val="none" w:sz="0" w:space="0" w:color="auto"/>
        <w:bottom w:val="none" w:sz="0" w:space="0" w:color="auto"/>
        <w:right w:val="none" w:sz="0" w:space="0" w:color="auto"/>
      </w:divBdr>
      <w:divsChild>
        <w:div w:id="581062707">
          <w:marLeft w:val="0"/>
          <w:marRight w:val="0"/>
          <w:marTop w:val="0"/>
          <w:marBottom w:val="0"/>
          <w:divBdr>
            <w:top w:val="none" w:sz="0" w:space="0" w:color="auto"/>
            <w:left w:val="none" w:sz="0" w:space="0" w:color="auto"/>
            <w:bottom w:val="none" w:sz="0" w:space="0" w:color="auto"/>
            <w:right w:val="none" w:sz="0" w:space="0" w:color="auto"/>
          </w:divBdr>
          <w:divsChild>
            <w:div w:id="1497837445">
              <w:marLeft w:val="0"/>
              <w:marRight w:val="0"/>
              <w:marTop w:val="0"/>
              <w:marBottom w:val="0"/>
              <w:divBdr>
                <w:top w:val="none" w:sz="0" w:space="0" w:color="auto"/>
                <w:left w:val="none" w:sz="0" w:space="0" w:color="auto"/>
                <w:bottom w:val="none" w:sz="0" w:space="0" w:color="auto"/>
                <w:right w:val="none" w:sz="0" w:space="0" w:color="auto"/>
              </w:divBdr>
              <w:divsChild>
                <w:div w:id="12423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755666">
      <w:bodyDiv w:val="1"/>
      <w:marLeft w:val="0"/>
      <w:marRight w:val="0"/>
      <w:marTop w:val="0"/>
      <w:marBottom w:val="0"/>
      <w:divBdr>
        <w:top w:val="none" w:sz="0" w:space="0" w:color="auto"/>
        <w:left w:val="none" w:sz="0" w:space="0" w:color="auto"/>
        <w:bottom w:val="none" w:sz="0" w:space="0" w:color="auto"/>
        <w:right w:val="none" w:sz="0" w:space="0" w:color="auto"/>
      </w:divBdr>
      <w:divsChild>
        <w:div w:id="671763167">
          <w:marLeft w:val="0"/>
          <w:marRight w:val="0"/>
          <w:marTop w:val="0"/>
          <w:marBottom w:val="0"/>
          <w:divBdr>
            <w:top w:val="none" w:sz="0" w:space="0" w:color="auto"/>
            <w:left w:val="none" w:sz="0" w:space="0" w:color="auto"/>
            <w:bottom w:val="none" w:sz="0" w:space="0" w:color="auto"/>
            <w:right w:val="none" w:sz="0" w:space="0" w:color="auto"/>
          </w:divBdr>
          <w:divsChild>
            <w:div w:id="1737314294">
              <w:marLeft w:val="0"/>
              <w:marRight w:val="0"/>
              <w:marTop w:val="0"/>
              <w:marBottom w:val="0"/>
              <w:divBdr>
                <w:top w:val="none" w:sz="0" w:space="0" w:color="auto"/>
                <w:left w:val="none" w:sz="0" w:space="0" w:color="auto"/>
                <w:bottom w:val="none" w:sz="0" w:space="0" w:color="auto"/>
                <w:right w:val="none" w:sz="0" w:space="0" w:color="auto"/>
              </w:divBdr>
              <w:divsChild>
                <w:div w:id="1497766710">
                  <w:marLeft w:val="0"/>
                  <w:marRight w:val="0"/>
                  <w:marTop w:val="0"/>
                  <w:marBottom w:val="0"/>
                  <w:divBdr>
                    <w:top w:val="none" w:sz="0" w:space="0" w:color="auto"/>
                    <w:left w:val="none" w:sz="0" w:space="0" w:color="auto"/>
                    <w:bottom w:val="none" w:sz="0" w:space="0" w:color="auto"/>
                    <w:right w:val="none" w:sz="0" w:space="0" w:color="auto"/>
                  </w:divBdr>
                  <w:divsChild>
                    <w:div w:id="178225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9156">
      <w:bodyDiv w:val="1"/>
      <w:marLeft w:val="0"/>
      <w:marRight w:val="0"/>
      <w:marTop w:val="0"/>
      <w:marBottom w:val="0"/>
      <w:divBdr>
        <w:top w:val="none" w:sz="0" w:space="0" w:color="auto"/>
        <w:left w:val="none" w:sz="0" w:space="0" w:color="auto"/>
        <w:bottom w:val="none" w:sz="0" w:space="0" w:color="auto"/>
        <w:right w:val="none" w:sz="0" w:space="0" w:color="auto"/>
      </w:divBdr>
    </w:div>
    <w:div w:id="1549344390">
      <w:bodyDiv w:val="1"/>
      <w:marLeft w:val="0"/>
      <w:marRight w:val="0"/>
      <w:marTop w:val="0"/>
      <w:marBottom w:val="0"/>
      <w:divBdr>
        <w:top w:val="none" w:sz="0" w:space="0" w:color="auto"/>
        <w:left w:val="none" w:sz="0" w:space="0" w:color="auto"/>
        <w:bottom w:val="none" w:sz="0" w:space="0" w:color="auto"/>
        <w:right w:val="none" w:sz="0" w:space="0" w:color="auto"/>
      </w:divBdr>
      <w:divsChild>
        <w:div w:id="1449859777">
          <w:marLeft w:val="0"/>
          <w:marRight w:val="0"/>
          <w:marTop w:val="0"/>
          <w:marBottom w:val="0"/>
          <w:divBdr>
            <w:top w:val="none" w:sz="0" w:space="0" w:color="auto"/>
            <w:left w:val="none" w:sz="0" w:space="0" w:color="auto"/>
            <w:bottom w:val="none" w:sz="0" w:space="0" w:color="auto"/>
            <w:right w:val="none" w:sz="0" w:space="0" w:color="auto"/>
          </w:divBdr>
          <w:divsChild>
            <w:div w:id="893976958">
              <w:marLeft w:val="0"/>
              <w:marRight w:val="0"/>
              <w:marTop w:val="0"/>
              <w:marBottom w:val="0"/>
              <w:divBdr>
                <w:top w:val="none" w:sz="0" w:space="0" w:color="auto"/>
                <w:left w:val="none" w:sz="0" w:space="0" w:color="auto"/>
                <w:bottom w:val="none" w:sz="0" w:space="0" w:color="auto"/>
                <w:right w:val="none" w:sz="0" w:space="0" w:color="auto"/>
              </w:divBdr>
              <w:divsChild>
                <w:div w:id="18275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3963">
      <w:bodyDiv w:val="1"/>
      <w:marLeft w:val="0"/>
      <w:marRight w:val="0"/>
      <w:marTop w:val="0"/>
      <w:marBottom w:val="0"/>
      <w:divBdr>
        <w:top w:val="none" w:sz="0" w:space="0" w:color="auto"/>
        <w:left w:val="none" w:sz="0" w:space="0" w:color="auto"/>
        <w:bottom w:val="none" w:sz="0" w:space="0" w:color="auto"/>
        <w:right w:val="none" w:sz="0" w:space="0" w:color="auto"/>
      </w:divBdr>
      <w:divsChild>
        <w:div w:id="996304619">
          <w:marLeft w:val="0"/>
          <w:marRight w:val="0"/>
          <w:marTop w:val="0"/>
          <w:marBottom w:val="0"/>
          <w:divBdr>
            <w:top w:val="none" w:sz="0" w:space="0" w:color="auto"/>
            <w:left w:val="none" w:sz="0" w:space="0" w:color="auto"/>
            <w:bottom w:val="none" w:sz="0" w:space="0" w:color="auto"/>
            <w:right w:val="none" w:sz="0" w:space="0" w:color="auto"/>
          </w:divBdr>
        </w:div>
      </w:divsChild>
    </w:div>
    <w:div w:id="1592356103">
      <w:bodyDiv w:val="1"/>
      <w:marLeft w:val="0"/>
      <w:marRight w:val="0"/>
      <w:marTop w:val="0"/>
      <w:marBottom w:val="0"/>
      <w:divBdr>
        <w:top w:val="none" w:sz="0" w:space="0" w:color="auto"/>
        <w:left w:val="none" w:sz="0" w:space="0" w:color="auto"/>
        <w:bottom w:val="none" w:sz="0" w:space="0" w:color="auto"/>
        <w:right w:val="none" w:sz="0" w:space="0" w:color="auto"/>
      </w:divBdr>
      <w:divsChild>
        <w:div w:id="2083529556">
          <w:marLeft w:val="0"/>
          <w:marRight w:val="0"/>
          <w:marTop w:val="0"/>
          <w:marBottom w:val="0"/>
          <w:divBdr>
            <w:top w:val="none" w:sz="0" w:space="0" w:color="auto"/>
            <w:left w:val="none" w:sz="0" w:space="0" w:color="auto"/>
            <w:bottom w:val="none" w:sz="0" w:space="0" w:color="auto"/>
            <w:right w:val="none" w:sz="0" w:space="0" w:color="auto"/>
          </w:divBdr>
        </w:div>
      </w:divsChild>
    </w:div>
    <w:div w:id="1662658313">
      <w:bodyDiv w:val="1"/>
      <w:marLeft w:val="0"/>
      <w:marRight w:val="0"/>
      <w:marTop w:val="0"/>
      <w:marBottom w:val="0"/>
      <w:divBdr>
        <w:top w:val="none" w:sz="0" w:space="0" w:color="auto"/>
        <w:left w:val="none" w:sz="0" w:space="0" w:color="auto"/>
        <w:bottom w:val="none" w:sz="0" w:space="0" w:color="auto"/>
        <w:right w:val="none" w:sz="0" w:space="0" w:color="auto"/>
      </w:divBdr>
      <w:divsChild>
        <w:div w:id="70322276">
          <w:marLeft w:val="0"/>
          <w:marRight w:val="0"/>
          <w:marTop w:val="0"/>
          <w:marBottom w:val="0"/>
          <w:divBdr>
            <w:top w:val="none" w:sz="0" w:space="0" w:color="auto"/>
            <w:left w:val="none" w:sz="0" w:space="0" w:color="auto"/>
            <w:bottom w:val="none" w:sz="0" w:space="0" w:color="auto"/>
            <w:right w:val="none" w:sz="0" w:space="0" w:color="auto"/>
          </w:divBdr>
          <w:divsChild>
            <w:div w:id="611862890">
              <w:marLeft w:val="0"/>
              <w:marRight w:val="0"/>
              <w:marTop w:val="0"/>
              <w:marBottom w:val="0"/>
              <w:divBdr>
                <w:top w:val="none" w:sz="0" w:space="0" w:color="auto"/>
                <w:left w:val="none" w:sz="0" w:space="0" w:color="auto"/>
                <w:bottom w:val="none" w:sz="0" w:space="0" w:color="auto"/>
                <w:right w:val="none" w:sz="0" w:space="0" w:color="auto"/>
              </w:divBdr>
              <w:divsChild>
                <w:div w:id="3695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7793">
      <w:bodyDiv w:val="1"/>
      <w:marLeft w:val="0"/>
      <w:marRight w:val="0"/>
      <w:marTop w:val="0"/>
      <w:marBottom w:val="0"/>
      <w:divBdr>
        <w:top w:val="none" w:sz="0" w:space="0" w:color="auto"/>
        <w:left w:val="none" w:sz="0" w:space="0" w:color="auto"/>
        <w:bottom w:val="none" w:sz="0" w:space="0" w:color="auto"/>
        <w:right w:val="none" w:sz="0" w:space="0" w:color="auto"/>
      </w:divBdr>
    </w:div>
    <w:div w:id="1697930015">
      <w:bodyDiv w:val="1"/>
      <w:marLeft w:val="0"/>
      <w:marRight w:val="0"/>
      <w:marTop w:val="0"/>
      <w:marBottom w:val="0"/>
      <w:divBdr>
        <w:top w:val="none" w:sz="0" w:space="0" w:color="auto"/>
        <w:left w:val="none" w:sz="0" w:space="0" w:color="auto"/>
        <w:bottom w:val="none" w:sz="0" w:space="0" w:color="auto"/>
        <w:right w:val="none" w:sz="0" w:space="0" w:color="auto"/>
      </w:divBdr>
      <w:divsChild>
        <w:div w:id="1706368104">
          <w:marLeft w:val="0"/>
          <w:marRight w:val="0"/>
          <w:marTop w:val="0"/>
          <w:marBottom w:val="0"/>
          <w:divBdr>
            <w:top w:val="none" w:sz="0" w:space="0" w:color="auto"/>
            <w:left w:val="none" w:sz="0" w:space="0" w:color="auto"/>
            <w:bottom w:val="none" w:sz="0" w:space="0" w:color="auto"/>
            <w:right w:val="none" w:sz="0" w:space="0" w:color="auto"/>
          </w:divBdr>
          <w:divsChild>
            <w:div w:id="106702476">
              <w:marLeft w:val="0"/>
              <w:marRight w:val="0"/>
              <w:marTop w:val="0"/>
              <w:marBottom w:val="0"/>
              <w:divBdr>
                <w:top w:val="none" w:sz="0" w:space="0" w:color="auto"/>
                <w:left w:val="none" w:sz="0" w:space="0" w:color="auto"/>
                <w:bottom w:val="none" w:sz="0" w:space="0" w:color="auto"/>
                <w:right w:val="none" w:sz="0" w:space="0" w:color="auto"/>
              </w:divBdr>
              <w:divsChild>
                <w:div w:id="13461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180">
      <w:bodyDiv w:val="1"/>
      <w:marLeft w:val="0"/>
      <w:marRight w:val="0"/>
      <w:marTop w:val="0"/>
      <w:marBottom w:val="0"/>
      <w:divBdr>
        <w:top w:val="none" w:sz="0" w:space="0" w:color="auto"/>
        <w:left w:val="none" w:sz="0" w:space="0" w:color="auto"/>
        <w:bottom w:val="none" w:sz="0" w:space="0" w:color="auto"/>
        <w:right w:val="none" w:sz="0" w:space="0" w:color="auto"/>
      </w:divBdr>
      <w:divsChild>
        <w:div w:id="2112163733">
          <w:marLeft w:val="0"/>
          <w:marRight w:val="0"/>
          <w:marTop w:val="0"/>
          <w:marBottom w:val="0"/>
          <w:divBdr>
            <w:top w:val="none" w:sz="0" w:space="0" w:color="auto"/>
            <w:left w:val="none" w:sz="0" w:space="0" w:color="auto"/>
            <w:bottom w:val="none" w:sz="0" w:space="0" w:color="auto"/>
            <w:right w:val="none" w:sz="0" w:space="0" w:color="auto"/>
          </w:divBdr>
          <w:divsChild>
            <w:div w:id="1834488523">
              <w:marLeft w:val="0"/>
              <w:marRight w:val="0"/>
              <w:marTop w:val="0"/>
              <w:marBottom w:val="0"/>
              <w:divBdr>
                <w:top w:val="none" w:sz="0" w:space="0" w:color="auto"/>
                <w:left w:val="none" w:sz="0" w:space="0" w:color="auto"/>
                <w:bottom w:val="none" w:sz="0" w:space="0" w:color="auto"/>
                <w:right w:val="none" w:sz="0" w:space="0" w:color="auto"/>
              </w:divBdr>
              <w:divsChild>
                <w:div w:id="195894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87437">
      <w:bodyDiv w:val="1"/>
      <w:marLeft w:val="0"/>
      <w:marRight w:val="0"/>
      <w:marTop w:val="0"/>
      <w:marBottom w:val="0"/>
      <w:divBdr>
        <w:top w:val="none" w:sz="0" w:space="0" w:color="auto"/>
        <w:left w:val="none" w:sz="0" w:space="0" w:color="auto"/>
        <w:bottom w:val="none" w:sz="0" w:space="0" w:color="auto"/>
        <w:right w:val="none" w:sz="0" w:space="0" w:color="auto"/>
      </w:divBdr>
    </w:div>
    <w:div w:id="1750614071">
      <w:bodyDiv w:val="1"/>
      <w:marLeft w:val="0"/>
      <w:marRight w:val="0"/>
      <w:marTop w:val="0"/>
      <w:marBottom w:val="0"/>
      <w:divBdr>
        <w:top w:val="none" w:sz="0" w:space="0" w:color="auto"/>
        <w:left w:val="none" w:sz="0" w:space="0" w:color="auto"/>
        <w:bottom w:val="none" w:sz="0" w:space="0" w:color="auto"/>
        <w:right w:val="none" w:sz="0" w:space="0" w:color="auto"/>
      </w:divBdr>
      <w:divsChild>
        <w:div w:id="1153134052">
          <w:marLeft w:val="0"/>
          <w:marRight w:val="0"/>
          <w:marTop w:val="0"/>
          <w:marBottom w:val="0"/>
          <w:divBdr>
            <w:top w:val="none" w:sz="0" w:space="0" w:color="auto"/>
            <w:left w:val="none" w:sz="0" w:space="0" w:color="auto"/>
            <w:bottom w:val="none" w:sz="0" w:space="0" w:color="auto"/>
            <w:right w:val="none" w:sz="0" w:space="0" w:color="auto"/>
          </w:divBdr>
          <w:divsChild>
            <w:div w:id="305935615">
              <w:marLeft w:val="0"/>
              <w:marRight w:val="0"/>
              <w:marTop w:val="0"/>
              <w:marBottom w:val="0"/>
              <w:divBdr>
                <w:top w:val="none" w:sz="0" w:space="0" w:color="auto"/>
                <w:left w:val="none" w:sz="0" w:space="0" w:color="auto"/>
                <w:bottom w:val="none" w:sz="0" w:space="0" w:color="auto"/>
                <w:right w:val="none" w:sz="0" w:space="0" w:color="auto"/>
              </w:divBdr>
              <w:divsChild>
                <w:div w:id="237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240460">
      <w:bodyDiv w:val="1"/>
      <w:marLeft w:val="0"/>
      <w:marRight w:val="0"/>
      <w:marTop w:val="0"/>
      <w:marBottom w:val="0"/>
      <w:divBdr>
        <w:top w:val="none" w:sz="0" w:space="0" w:color="auto"/>
        <w:left w:val="none" w:sz="0" w:space="0" w:color="auto"/>
        <w:bottom w:val="none" w:sz="0" w:space="0" w:color="auto"/>
        <w:right w:val="none" w:sz="0" w:space="0" w:color="auto"/>
      </w:divBdr>
    </w:div>
    <w:div w:id="1818305525">
      <w:bodyDiv w:val="1"/>
      <w:marLeft w:val="0"/>
      <w:marRight w:val="0"/>
      <w:marTop w:val="0"/>
      <w:marBottom w:val="0"/>
      <w:divBdr>
        <w:top w:val="none" w:sz="0" w:space="0" w:color="auto"/>
        <w:left w:val="none" w:sz="0" w:space="0" w:color="auto"/>
        <w:bottom w:val="none" w:sz="0" w:space="0" w:color="auto"/>
        <w:right w:val="none" w:sz="0" w:space="0" w:color="auto"/>
      </w:divBdr>
      <w:divsChild>
        <w:div w:id="321979692">
          <w:marLeft w:val="0"/>
          <w:marRight w:val="0"/>
          <w:marTop w:val="0"/>
          <w:marBottom w:val="0"/>
          <w:divBdr>
            <w:top w:val="none" w:sz="0" w:space="0" w:color="auto"/>
            <w:left w:val="none" w:sz="0" w:space="0" w:color="auto"/>
            <w:bottom w:val="none" w:sz="0" w:space="0" w:color="auto"/>
            <w:right w:val="none" w:sz="0" w:space="0" w:color="auto"/>
          </w:divBdr>
          <w:divsChild>
            <w:div w:id="2124810291">
              <w:marLeft w:val="0"/>
              <w:marRight w:val="0"/>
              <w:marTop w:val="0"/>
              <w:marBottom w:val="0"/>
              <w:divBdr>
                <w:top w:val="none" w:sz="0" w:space="0" w:color="auto"/>
                <w:left w:val="none" w:sz="0" w:space="0" w:color="auto"/>
                <w:bottom w:val="none" w:sz="0" w:space="0" w:color="auto"/>
                <w:right w:val="none" w:sz="0" w:space="0" w:color="auto"/>
              </w:divBdr>
              <w:divsChild>
                <w:div w:id="707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1317">
      <w:bodyDiv w:val="1"/>
      <w:marLeft w:val="0"/>
      <w:marRight w:val="0"/>
      <w:marTop w:val="0"/>
      <w:marBottom w:val="0"/>
      <w:divBdr>
        <w:top w:val="none" w:sz="0" w:space="0" w:color="auto"/>
        <w:left w:val="none" w:sz="0" w:space="0" w:color="auto"/>
        <w:bottom w:val="none" w:sz="0" w:space="0" w:color="auto"/>
        <w:right w:val="none" w:sz="0" w:space="0" w:color="auto"/>
      </w:divBdr>
      <w:divsChild>
        <w:div w:id="1966546992">
          <w:marLeft w:val="0"/>
          <w:marRight w:val="0"/>
          <w:marTop w:val="0"/>
          <w:marBottom w:val="0"/>
          <w:divBdr>
            <w:top w:val="none" w:sz="0" w:space="0" w:color="auto"/>
            <w:left w:val="none" w:sz="0" w:space="0" w:color="auto"/>
            <w:bottom w:val="none" w:sz="0" w:space="0" w:color="auto"/>
            <w:right w:val="none" w:sz="0" w:space="0" w:color="auto"/>
          </w:divBdr>
          <w:divsChild>
            <w:div w:id="249242699">
              <w:marLeft w:val="0"/>
              <w:marRight w:val="0"/>
              <w:marTop w:val="0"/>
              <w:marBottom w:val="0"/>
              <w:divBdr>
                <w:top w:val="none" w:sz="0" w:space="0" w:color="auto"/>
                <w:left w:val="none" w:sz="0" w:space="0" w:color="auto"/>
                <w:bottom w:val="none" w:sz="0" w:space="0" w:color="auto"/>
                <w:right w:val="none" w:sz="0" w:space="0" w:color="auto"/>
              </w:divBdr>
              <w:divsChild>
                <w:div w:id="15888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1288">
      <w:bodyDiv w:val="1"/>
      <w:marLeft w:val="0"/>
      <w:marRight w:val="0"/>
      <w:marTop w:val="0"/>
      <w:marBottom w:val="0"/>
      <w:divBdr>
        <w:top w:val="none" w:sz="0" w:space="0" w:color="auto"/>
        <w:left w:val="none" w:sz="0" w:space="0" w:color="auto"/>
        <w:bottom w:val="none" w:sz="0" w:space="0" w:color="auto"/>
        <w:right w:val="none" w:sz="0" w:space="0" w:color="auto"/>
      </w:divBdr>
      <w:divsChild>
        <w:div w:id="1956518243">
          <w:marLeft w:val="0"/>
          <w:marRight w:val="0"/>
          <w:marTop w:val="0"/>
          <w:marBottom w:val="0"/>
          <w:divBdr>
            <w:top w:val="none" w:sz="0" w:space="0" w:color="auto"/>
            <w:left w:val="none" w:sz="0" w:space="0" w:color="auto"/>
            <w:bottom w:val="none" w:sz="0" w:space="0" w:color="auto"/>
            <w:right w:val="none" w:sz="0" w:space="0" w:color="auto"/>
          </w:divBdr>
          <w:divsChild>
            <w:div w:id="8133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3357">
      <w:bodyDiv w:val="1"/>
      <w:marLeft w:val="0"/>
      <w:marRight w:val="0"/>
      <w:marTop w:val="0"/>
      <w:marBottom w:val="0"/>
      <w:divBdr>
        <w:top w:val="none" w:sz="0" w:space="0" w:color="auto"/>
        <w:left w:val="none" w:sz="0" w:space="0" w:color="auto"/>
        <w:bottom w:val="none" w:sz="0" w:space="0" w:color="auto"/>
        <w:right w:val="none" w:sz="0" w:space="0" w:color="auto"/>
      </w:divBdr>
      <w:divsChild>
        <w:div w:id="926500732">
          <w:marLeft w:val="0"/>
          <w:marRight w:val="0"/>
          <w:marTop w:val="0"/>
          <w:marBottom w:val="0"/>
          <w:divBdr>
            <w:top w:val="none" w:sz="0" w:space="0" w:color="auto"/>
            <w:left w:val="none" w:sz="0" w:space="0" w:color="auto"/>
            <w:bottom w:val="none" w:sz="0" w:space="0" w:color="auto"/>
            <w:right w:val="none" w:sz="0" w:space="0" w:color="auto"/>
          </w:divBdr>
          <w:divsChild>
            <w:div w:id="1220702604">
              <w:marLeft w:val="0"/>
              <w:marRight w:val="0"/>
              <w:marTop w:val="0"/>
              <w:marBottom w:val="0"/>
              <w:divBdr>
                <w:top w:val="none" w:sz="0" w:space="0" w:color="auto"/>
                <w:left w:val="none" w:sz="0" w:space="0" w:color="auto"/>
                <w:bottom w:val="none" w:sz="0" w:space="0" w:color="auto"/>
                <w:right w:val="none" w:sz="0" w:space="0" w:color="auto"/>
              </w:divBdr>
              <w:divsChild>
                <w:div w:id="103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74772">
      <w:bodyDiv w:val="1"/>
      <w:marLeft w:val="0"/>
      <w:marRight w:val="0"/>
      <w:marTop w:val="0"/>
      <w:marBottom w:val="0"/>
      <w:divBdr>
        <w:top w:val="none" w:sz="0" w:space="0" w:color="auto"/>
        <w:left w:val="none" w:sz="0" w:space="0" w:color="auto"/>
        <w:bottom w:val="none" w:sz="0" w:space="0" w:color="auto"/>
        <w:right w:val="none" w:sz="0" w:space="0" w:color="auto"/>
      </w:divBdr>
    </w:div>
    <w:div w:id="1891770722">
      <w:bodyDiv w:val="1"/>
      <w:marLeft w:val="0"/>
      <w:marRight w:val="0"/>
      <w:marTop w:val="0"/>
      <w:marBottom w:val="0"/>
      <w:divBdr>
        <w:top w:val="none" w:sz="0" w:space="0" w:color="auto"/>
        <w:left w:val="none" w:sz="0" w:space="0" w:color="auto"/>
        <w:bottom w:val="none" w:sz="0" w:space="0" w:color="auto"/>
        <w:right w:val="none" w:sz="0" w:space="0" w:color="auto"/>
      </w:divBdr>
      <w:divsChild>
        <w:div w:id="440102549">
          <w:marLeft w:val="0"/>
          <w:marRight w:val="0"/>
          <w:marTop w:val="0"/>
          <w:marBottom w:val="0"/>
          <w:divBdr>
            <w:top w:val="none" w:sz="0" w:space="0" w:color="auto"/>
            <w:left w:val="none" w:sz="0" w:space="0" w:color="auto"/>
            <w:bottom w:val="none" w:sz="0" w:space="0" w:color="auto"/>
            <w:right w:val="none" w:sz="0" w:space="0" w:color="auto"/>
          </w:divBdr>
          <w:divsChild>
            <w:div w:id="1297099419">
              <w:marLeft w:val="0"/>
              <w:marRight w:val="0"/>
              <w:marTop w:val="0"/>
              <w:marBottom w:val="0"/>
              <w:divBdr>
                <w:top w:val="none" w:sz="0" w:space="0" w:color="auto"/>
                <w:left w:val="none" w:sz="0" w:space="0" w:color="auto"/>
                <w:bottom w:val="none" w:sz="0" w:space="0" w:color="auto"/>
                <w:right w:val="none" w:sz="0" w:space="0" w:color="auto"/>
              </w:divBdr>
              <w:divsChild>
                <w:div w:id="87099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5566">
      <w:bodyDiv w:val="1"/>
      <w:marLeft w:val="0"/>
      <w:marRight w:val="0"/>
      <w:marTop w:val="0"/>
      <w:marBottom w:val="0"/>
      <w:divBdr>
        <w:top w:val="none" w:sz="0" w:space="0" w:color="auto"/>
        <w:left w:val="none" w:sz="0" w:space="0" w:color="auto"/>
        <w:bottom w:val="none" w:sz="0" w:space="0" w:color="auto"/>
        <w:right w:val="none" w:sz="0" w:space="0" w:color="auto"/>
      </w:divBdr>
      <w:divsChild>
        <w:div w:id="579943131">
          <w:marLeft w:val="0"/>
          <w:marRight w:val="0"/>
          <w:marTop w:val="0"/>
          <w:marBottom w:val="0"/>
          <w:divBdr>
            <w:top w:val="none" w:sz="0" w:space="0" w:color="auto"/>
            <w:left w:val="none" w:sz="0" w:space="0" w:color="auto"/>
            <w:bottom w:val="none" w:sz="0" w:space="0" w:color="auto"/>
            <w:right w:val="none" w:sz="0" w:space="0" w:color="auto"/>
          </w:divBdr>
          <w:divsChild>
            <w:div w:id="1528910207">
              <w:marLeft w:val="0"/>
              <w:marRight w:val="0"/>
              <w:marTop w:val="0"/>
              <w:marBottom w:val="0"/>
              <w:divBdr>
                <w:top w:val="none" w:sz="0" w:space="0" w:color="auto"/>
                <w:left w:val="none" w:sz="0" w:space="0" w:color="auto"/>
                <w:bottom w:val="none" w:sz="0" w:space="0" w:color="auto"/>
                <w:right w:val="none" w:sz="0" w:space="0" w:color="auto"/>
              </w:divBdr>
              <w:divsChild>
                <w:div w:id="137870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4993">
      <w:bodyDiv w:val="1"/>
      <w:marLeft w:val="0"/>
      <w:marRight w:val="0"/>
      <w:marTop w:val="0"/>
      <w:marBottom w:val="0"/>
      <w:divBdr>
        <w:top w:val="none" w:sz="0" w:space="0" w:color="auto"/>
        <w:left w:val="none" w:sz="0" w:space="0" w:color="auto"/>
        <w:bottom w:val="none" w:sz="0" w:space="0" w:color="auto"/>
        <w:right w:val="none" w:sz="0" w:space="0" w:color="auto"/>
      </w:divBdr>
    </w:div>
    <w:div w:id="1973831084">
      <w:bodyDiv w:val="1"/>
      <w:marLeft w:val="0"/>
      <w:marRight w:val="0"/>
      <w:marTop w:val="0"/>
      <w:marBottom w:val="0"/>
      <w:divBdr>
        <w:top w:val="none" w:sz="0" w:space="0" w:color="auto"/>
        <w:left w:val="none" w:sz="0" w:space="0" w:color="auto"/>
        <w:bottom w:val="none" w:sz="0" w:space="0" w:color="auto"/>
        <w:right w:val="none" w:sz="0" w:space="0" w:color="auto"/>
      </w:divBdr>
      <w:divsChild>
        <w:div w:id="471487704">
          <w:marLeft w:val="0"/>
          <w:marRight w:val="0"/>
          <w:marTop w:val="0"/>
          <w:marBottom w:val="0"/>
          <w:divBdr>
            <w:top w:val="none" w:sz="0" w:space="0" w:color="auto"/>
            <w:left w:val="none" w:sz="0" w:space="0" w:color="auto"/>
            <w:bottom w:val="none" w:sz="0" w:space="0" w:color="auto"/>
            <w:right w:val="none" w:sz="0" w:space="0" w:color="auto"/>
          </w:divBdr>
          <w:divsChild>
            <w:div w:id="1760370524">
              <w:marLeft w:val="0"/>
              <w:marRight w:val="0"/>
              <w:marTop w:val="0"/>
              <w:marBottom w:val="0"/>
              <w:divBdr>
                <w:top w:val="none" w:sz="0" w:space="0" w:color="auto"/>
                <w:left w:val="none" w:sz="0" w:space="0" w:color="auto"/>
                <w:bottom w:val="none" w:sz="0" w:space="0" w:color="auto"/>
                <w:right w:val="none" w:sz="0" w:space="0" w:color="auto"/>
              </w:divBdr>
              <w:divsChild>
                <w:div w:id="16667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5448">
      <w:bodyDiv w:val="1"/>
      <w:marLeft w:val="0"/>
      <w:marRight w:val="0"/>
      <w:marTop w:val="0"/>
      <w:marBottom w:val="0"/>
      <w:divBdr>
        <w:top w:val="none" w:sz="0" w:space="0" w:color="auto"/>
        <w:left w:val="none" w:sz="0" w:space="0" w:color="auto"/>
        <w:bottom w:val="none" w:sz="0" w:space="0" w:color="auto"/>
        <w:right w:val="none" w:sz="0" w:space="0" w:color="auto"/>
      </w:divBdr>
    </w:div>
    <w:div w:id="2018996388">
      <w:bodyDiv w:val="1"/>
      <w:marLeft w:val="0"/>
      <w:marRight w:val="0"/>
      <w:marTop w:val="0"/>
      <w:marBottom w:val="0"/>
      <w:divBdr>
        <w:top w:val="none" w:sz="0" w:space="0" w:color="auto"/>
        <w:left w:val="none" w:sz="0" w:space="0" w:color="auto"/>
        <w:bottom w:val="none" w:sz="0" w:space="0" w:color="auto"/>
        <w:right w:val="none" w:sz="0" w:space="0" w:color="auto"/>
      </w:divBdr>
      <w:divsChild>
        <w:div w:id="1451823138">
          <w:marLeft w:val="0"/>
          <w:marRight w:val="0"/>
          <w:marTop w:val="0"/>
          <w:marBottom w:val="0"/>
          <w:divBdr>
            <w:top w:val="none" w:sz="0" w:space="0" w:color="auto"/>
            <w:left w:val="none" w:sz="0" w:space="0" w:color="auto"/>
            <w:bottom w:val="none" w:sz="0" w:space="0" w:color="auto"/>
            <w:right w:val="none" w:sz="0" w:space="0" w:color="auto"/>
          </w:divBdr>
          <w:divsChild>
            <w:div w:id="517239088">
              <w:marLeft w:val="0"/>
              <w:marRight w:val="0"/>
              <w:marTop w:val="0"/>
              <w:marBottom w:val="0"/>
              <w:divBdr>
                <w:top w:val="none" w:sz="0" w:space="0" w:color="auto"/>
                <w:left w:val="none" w:sz="0" w:space="0" w:color="auto"/>
                <w:bottom w:val="none" w:sz="0" w:space="0" w:color="auto"/>
                <w:right w:val="none" w:sz="0" w:space="0" w:color="auto"/>
              </w:divBdr>
              <w:divsChild>
                <w:div w:id="9772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01299">
      <w:bodyDiv w:val="1"/>
      <w:marLeft w:val="0"/>
      <w:marRight w:val="0"/>
      <w:marTop w:val="0"/>
      <w:marBottom w:val="0"/>
      <w:divBdr>
        <w:top w:val="none" w:sz="0" w:space="0" w:color="auto"/>
        <w:left w:val="none" w:sz="0" w:space="0" w:color="auto"/>
        <w:bottom w:val="none" w:sz="0" w:space="0" w:color="auto"/>
        <w:right w:val="none" w:sz="0" w:space="0" w:color="auto"/>
      </w:divBdr>
      <w:divsChild>
        <w:div w:id="1859733796">
          <w:marLeft w:val="0"/>
          <w:marRight w:val="0"/>
          <w:marTop w:val="0"/>
          <w:marBottom w:val="0"/>
          <w:divBdr>
            <w:top w:val="none" w:sz="0" w:space="0" w:color="auto"/>
            <w:left w:val="none" w:sz="0" w:space="0" w:color="auto"/>
            <w:bottom w:val="none" w:sz="0" w:space="0" w:color="auto"/>
            <w:right w:val="none" w:sz="0" w:space="0" w:color="auto"/>
          </w:divBdr>
          <w:divsChild>
            <w:div w:id="889146750">
              <w:marLeft w:val="0"/>
              <w:marRight w:val="0"/>
              <w:marTop w:val="0"/>
              <w:marBottom w:val="0"/>
              <w:divBdr>
                <w:top w:val="none" w:sz="0" w:space="0" w:color="auto"/>
                <w:left w:val="none" w:sz="0" w:space="0" w:color="auto"/>
                <w:bottom w:val="none" w:sz="0" w:space="0" w:color="auto"/>
                <w:right w:val="none" w:sz="0" w:space="0" w:color="auto"/>
              </w:divBdr>
              <w:divsChild>
                <w:div w:id="2110925835">
                  <w:marLeft w:val="0"/>
                  <w:marRight w:val="0"/>
                  <w:marTop w:val="0"/>
                  <w:marBottom w:val="0"/>
                  <w:divBdr>
                    <w:top w:val="none" w:sz="0" w:space="0" w:color="auto"/>
                    <w:left w:val="none" w:sz="0" w:space="0" w:color="auto"/>
                    <w:bottom w:val="none" w:sz="0" w:space="0" w:color="auto"/>
                    <w:right w:val="none" w:sz="0" w:space="0" w:color="auto"/>
                  </w:divBdr>
                  <w:divsChild>
                    <w:div w:id="61016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3830">
      <w:bodyDiv w:val="1"/>
      <w:marLeft w:val="0"/>
      <w:marRight w:val="0"/>
      <w:marTop w:val="0"/>
      <w:marBottom w:val="0"/>
      <w:divBdr>
        <w:top w:val="none" w:sz="0" w:space="0" w:color="auto"/>
        <w:left w:val="none" w:sz="0" w:space="0" w:color="auto"/>
        <w:bottom w:val="none" w:sz="0" w:space="0" w:color="auto"/>
        <w:right w:val="none" w:sz="0" w:space="0" w:color="auto"/>
      </w:divBdr>
    </w:div>
    <w:div w:id="2083984253">
      <w:bodyDiv w:val="1"/>
      <w:marLeft w:val="0"/>
      <w:marRight w:val="0"/>
      <w:marTop w:val="0"/>
      <w:marBottom w:val="0"/>
      <w:divBdr>
        <w:top w:val="none" w:sz="0" w:space="0" w:color="auto"/>
        <w:left w:val="none" w:sz="0" w:space="0" w:color="auto"/>
        <w:bottom w:val="none" w:sz="0" w:space="0" w:color="auto"/>
        <w:right w:val="none" w:sz="0" w:space="0" w:color="auto"/>
      </w:divBdr>
      <w:divsChild>
        <w:div w:id="1280064826">
          <w:marLeft w:val="0"/>
          <w:marRight w:val="0"/>
          <w:marTop w:val="0"/>
          <w:marBottom w:val="0"/>
          <w:divBdr>
            <w:top w:val="none" w:sz="0" w:space="0" w:color="auto"/>
            <w:left w:val="none" w:sz="0" w:space="0" w:color="auto"/>
            <w:bottom w:val="none" w:sz="0" w:space="0" w:color="auto"/>
            <w:right w:val="none" w:sz="0" w:space="0" w:color="auto"/>
          </w:divBdr>
        </w:div>
      </w:divsChild>
    </w:div>
    <w:div w:id="2128041123">
      <w:bodyDiv w:val="1"/>
      <w:marLeft w:val="0"/>
      <w:marRight w:val="0"/>
      <w:marTop w:val="0"/>
      <w:marBottom w:val="0"/>
      <w:divBdr>
        <w:top w:val="none" w:sz="0" w:space="0" w:color="auto"/>
        <w:left w:val="none" w:sz="0" w:space="0" w:color="auto"/>
        <w:bottom w:val="none" w:sz="0" w:space="0" w:color="auto"/>
        <w:right w:val="none" w:sz="0" w:space="0" w:color="auto"/>
      </w:divBdr>
      <w:divsChild>
        <w:div w:id="25181819">
          <w:marLeft w:val="0"/>
          <w:marRight w:val="0"/>
          <w:marTop w:val="0"/>
          <w:marBottom w:val="0"/>
          <w:divBdr>
            <w:top w:val="none" w:sz="0" w:space="0" w:color="auto"/>
            <w:left w:val="none" w:sz="0" w:space="0" w:color="auto"/>
            <w:bottom w:val="none" w:sz="0" w:space="0" w:color="auto"/>
            <w:right w:val="none" w:sz="0" w:space="0" w:color="auto"/>
          </w:divBdr>
          <w:divsChild>
            <w:div w:id="1928071122">
              <w:marLeft w:val="0"/>
              <w:marRight w:val="0"/>
              <w:marTop w:val="0"/>
              <w:marBottom w:val="0"/>
              <w:divBdr>
                <w:top w:val="none" w:sz="0" w:space="0" w:color="auto"/>
                <w:left w:val="none" w:sz="0" w:space="0" w:color="auto"/>
                <w:bottom w:val="none" w:sz="0" w:space="0" w:color="auto"/>
                <w:right w:val="none" w:sz="0" w:space="0" w:color="auto"/>
              </w:divBdr>
              <w:divsChild>
                <w:div w:id="10493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41269">
      <w:bodyDiv w:val="1"/>
      <w:marLeft w:val="0"/>
      <w:marRight w:val="0"/>
      <w:marTop w:val="0"/>
      <w:marBottom w:val="0"/>
      <w:divBdr>
        <w:top w:val="none" w:sz="0" w:space="0" w:color="auto"/>
        <w:left w:val="none" w:sz="0" w:space="0" w:color="auto"/>
        <w:bottom w:val="none" w:sz="0" w:space="0" w:color="auto"/>
        <w:right w:val="none" w:sz="0" w:space="0" w:color="auto"/>
      </w:divBdr>
      <w:divsChild>
        <w:div w:id="711266435">
          <w:marLeft w:val="0"/>
          <w:marRight w:val="0"/>
          <w:marTop w:val="0"/>
          <w:marBottom w:val="0"/>
          <w:divBdr>
            <w:top w:val="none" w:sz="0" w:space="0" w:color="auto"/>
            <w:left w:val="none" w:sz="0" w:space="0" w:color="auto"/>
            <w:bottom w:val="none" w:sz="0" w:space="0" w:color="auto"/>
            <w:right w:val="none" w:sz="0" w:space="0" w:color="auto"/>
          </w:divBdr>
          <w:divsChild>
            <w:div w:id="1031567583">
              <w:marLeft w:val="0"/>
              <w:marRight w:val="0"/>
              <w:marTop w:val="0"/>
              <w:marBottom w:val="0"/>
              <w:divBdr>
                <w:top w:val="none" w:sz="0" w:space="0" w:color="auto"/>
                <w:left w:val="none" w:sz="0" w:space="0" w:color="auto"/>
                <w:bottom w:val="none" w:sz="0" w:space="0" w:color="auto"/>
                <w:right w:val="none" w:sz="0" w:space="0" w:color="auto"/>
              </w:divBdr>
              <w:divsChild>
                <w:div w:id="18718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kasusanto@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os.unsoed.ac.id/index.php/ijibe"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jos.unsoed.ac.id/index.php/ijibe"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DATA\IJIBE%20Workflow\logo,%20template,%20admin\contoh%20template%20word\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B380F-FB17-48EF-9F94-FAB4580A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34</TotalTime>
  <Pages>17</Pages>
  <Words>23578</Words>
  <Characters>134397</Characters>
  <Application>Microsoft Office Word</Application>
  <DocSecurity>0</DocSecurity>
  <Lines>1119</Lines>
  <Paragraphs>315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157660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ACER</dc:creator>
  <cp:lastModifiedBy>ASUS</cp:lastModifiedBy>
  <cp:revision>7</cp:revision>
  <cp:lastPrinted>2011-07-22T14:54:00Z</cp:lastPrinted>
  <dcterms:created xsi:type="dcterms:W3CDTF">2023-05-22T13:49:00Z</dcterms:created>
  <dcterms:modified xsi:type="dcterms:W3CDTF">2024-03-08T23:08:00Z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008849d2-9031-3e74-a957-94f8a4993391</vt:lpwstr>
  </property>
  <property fmtid="{D5CDD505-2E9C-101B-9397-08002B2CF9AE}" pid="24" name="Mendeley Citation Style_1">
    <vt:lpwstr>http://www.zotero.org/styles/apa</vt:lpwstr>
  </property>
</Properties>
</file>