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32E5F" w14:textId="4C6E3514" w:rsidR="00904D6D" w:rsidRDefault="002C5F11" w:rsidP="00904D6D">
      <w:pPr>
        <w:jc w:val="center"/>
        <w:rPr>
          <w:b/>
          <w:bCs/>
        </w:rPr>
      </w:pPr>
      <w:proofErr w:type="spellStart"/>
      <w:r w:rsidRPr="002C5F11">
        <w:rPr>
          <w:b/>
          <w:bCs/>
          <w:sz w:val="32"/>
          <w:szCs w:val="32"/>
          <w:lang w:val="en-ID"/>
        </w:rPr>
        <w:t>P</w:t>
      </w:r>
      <w:r>
        <w:rPr>
          <w:b/>
          <w:bCs/>
          <w:sz w:val="32"/>
          <w:szCs w:val="32"/>
          <w:lang w:val="en-ID"/>
        </w:rPr>
        <w:t>emanfaatan</w:t>
      </w:r>
      <w:proofErr w:type="spellEnd"/>
      <w:r>
        <w:rPr>
          <w:b/>
          <w:bCs/>
          <w:sz w:val="32"/>
          <w:szCs w:val="32"/>
          <w:lang w:val="en-ID"/>
        </w:rPr>
        <w:t xml:space="preserve"> Media Digital Zoom yang </w:t>
      </w:r>
      <w:proofErr w:type="spellStart"/>
      <w:r>
        <w:rPr>
          <w:b/>
          <w:bCs/>
          <w:sz w:val="32"/>
          <w:szCs w:val="32"/>
          <w:lang w:val="en-ID"/>
        </w:rPr>
        <w:t>Mempengaruhi</w:t>
      </w:r>
      <w:proofErr w:type="spellEnd"/>
      <w:r>
        <w:rPr>
          <w:b/>
          <w:bCs/>
          <w:sz w:val="32"/>
          <w:szCs w:val="32"/>
          <w:lang w:val="en-ID"/>
        </w:rPr>
        <w:t xml:space="preserve"> </w:t>
      </w:r>
      <w:proofErr w:type="spellStart"/>
      <w:r>
        <w:rPr>
          <w:b/>
          <w:bCs/>
          <w:sz w:val="32"/>
          <w:szCs w:val="32"/>
          <w:lang w:val="en-ID"/>
        </w:rPr>
        <w:t>Pembelajaran</w:t>
      </w:r>
      <w:proofErr w:type="spellEnd"/>
      <w:r>
        <w:rPr>
          <w:b/>
          <w:bCs/>
          <w:sz w:val="32"/>
          <w:szCs w:val="32"/>
          <w:lang w:val="en-ID"/>
        </w:rPr>
        <w:t xml:space="preserve"> Bahasa Indonesia</w:t>
      </w:r>
    </w:p>
    <w:p w14:paraId="370C47FE" w14:textId="77777777" w:rsidR="005E51F9" w:rsidRPr="003D5B84" w:rsidRDefault="005E51F9" w:rsidP="00904D6D">
      <w:pPr>
        <w:jc w:val="center"/>
        <w:rPr>
          <w:b/>
          <w:bCs/>
        </w:rPr>
      </w:pPr>
    </w:p>
    <w:p w14:paraId="62D685DE" w14:textId="77777777" w:rsidR="002C5F11" w:rsidRDefault="002C5F11" w:rsidP="00BC03E2">
      <w:pPr>
        <w:jc w:val="center"/>
        <w:rPr>
          <w:b/>
          <w:bCs/>
          <w:vertAlign w:val="superscript"/>
          <w:lang w:val="id-ID" w:eastAsia="ja-JP"/>
        </w:rPr>
      </w:pPr>
      <w:bookmarkStart w:id="0" w:name="_Hlk78440884"/>
      <w:r w:rsidRPr="002C5F11">
        <w:rPr>
          <w:b/>
          <w:bCs/>
          <w:lang w:val="id-ID" w:eastAsia="ja-JP"/>
        </w:rPr>
        <w:t>Chairunnisa</w:t>
      </w:r>
      <w:r w:rsidRPr="002C5F11">
        <w:rPr>
          <w:b/>
          <w:bCs/>
          <w:vertAlign w:val="superscript"/>
          <w:lang w:val="id-ID" w:eastAsia="ja-JP"/>
        </w:rPr>
        <w:t>1</w:t>
      </w:r>
      <w:r w:rsidRPr="002C5F11">
        <w:rPr>
          <w:b/>
          <w:bCs/>
          <w:lang w:val="id-ID" w:eastAsia="ja-JP"/>
        </w:rPr>
        <w:t xml:space="preserve">, Nafisa </w:t>
      </w:r>
      <w:proofErr w:type="spellStart"/>
      <w:r w:rsidRPr="002C5F11">
        <w:rPr>
          <w:b/>
          <w:bCs/>
          <w:lang w:val="id-ID" w:eastAsia="ja-JP"/>
        </w:rPr>
        <w:t>Naira</w:t>
      </w:r>
      <w:proofErr w:type="spellEnd"/>
      <w:r w:rsidRPr="002C5F11">
        <w:rPr>
          <w:b/>
          <w:bCs/>
          <w:lang w:val="id-ID" w:eastAsia="ja-JP"/>
        </w:rPr>
        <w:t xml:space="preserve"> Hidayat</w:t>
      </w:r>
      <w:r w:rsidRPr="002C5F11">
        <w:rPr>
          <w:b/>
          <w:bCs/>
          <w:vertAlign w:val="superscript"/>
          <w:lang w:val="id-ID" w:eastAsia="ja-JP"/>
        </w:rPr>
        <w:t>2</w:t>
      </w:r>
      <w:r w:rsidRPr="002C5F11">
        <w:rPr>
          <w:b/>
          <w:bCs/>
          <w:lang w:val="id-ID" w:eastAsia="ja-JP"/>
        </w:rPr>
        <w:t>, Kelvin Adywirawan</w:t>
      </w:r>
      <w:r w:rsidRPr="002C5F11">
        <w:rPr>
          <w:b/>
          <w:bCs/>
          <w:vertAlign w:val="superscript"/>
          <w:lang w:val="id-ID" w:eastAsia="ja-JP"/>
        </w:rPr>
        <w:t>3</w:t>
      </w:r>
      <w:r w:rsidRPr="002C5F11">
        <w:rPr>
          <w:b/>
          <w:bCs/>
          <w:lang w:val="id-ID" w:eastAsia="ja-JP"/>
        </w:rPr>
        <w:t>, Tiara Citra Lestari</w:t>
      </w:r>
      <w:r w:rsidRPr="002C5F11">
        <w:rPr>
          <w:b/>
          <w:bCs/>
          <w:vertAlign w:val="superscript"/>
          <w:lang w:val="id-ID" w:eastAsia="ja-JP"/>
        </w:rPr>
        <w:t>4</w:t>
      </w:r>
    </w:p>
    <w:p w14:paraId="1C63596B" w14:textId="77777777" w:rsidR="002C5F11" w:rsidRDefault="002C5F11" w:rsidP="00BC03E2">
      <w:pPr>
        <w:jc w:val="center"/>
        <w:rPr>
          <w:b/>
          <w:bCs/>
          <w:lang w:val="id-ID" w:eastAsia="ja-JP"/>
        </w:rPr>
      </w:pPr>
    </w:p>
    <w:p w14:paraId="76E1C748" w14:textId="3E4652C4" w:rsidR="002C5F11" w:rsidRDefault="00BC03E2" w:rsidP="002C5F11">
      <w:pPr>
        <w:jc w:val="center"/>
        <w:rPr>
          <w:sz w:val="16"/>
          <w:szCs w:val="16"/>
          <w:lang w:eastAsia="ja-JP"/>
        </w:rPr>
      </w:pPr>
      <w:r w:rsidRPr="009B6996">
        <w:rPr>
          <w:sz w:val="16"/>
          <w:szCs w:val="16"/>
          <w:vertAlign w:val="superscript"/>
        </w:rPr>
        <w:t>1</w:t>
      </w:r>
      <w:bookmarkEnd w:id="0"/>
      <w:r w:rsidR="002C5F11" w:rsidRPr="002C5F11">
        <w:t xml:space="preserve"> </w:t>
      </w:r>
      <w:r w:rsidR="002C5F11" w:rsidRPr="002C5F11">
        <w:rPr>
          <w:sz w:val="16"/>
          <w:szCs w:val="16"/>
          <w:lang w:eastAsia="ja-JP"/>
        </w:rPr>
        <w:t xml:space="preserve">STKIP </w:t>
      </w:r>
      <w:proofErr w:type="spellStart"/>
      <w:r w:rsidR="002C5F11" w:rsidRPr="002C5F11">
        <w:rPr>
          <w:sz w:val="16"/>
          <w:szCs w:val="16"/>
          <w:lang w:eastAsia="ja-JP"/>
        </w:rPr>
        <w:t>Kusumunegara</w:t>
      </w:r>
      <w:proofErr w:type="spellEnd"/>
      <w:r w:rsidR="002C5F11" w:rsidRPr="002C5F11">
        <w:rPr>
          <w:sz w:val="16"/>
          <w:szCs w:val="16"/>
          <w:lang w:eastAsia="ja-JP"/>
        </w:rPr>
        <w:t xml:space="preserve"> Jakarta, Indonesia</w:t>
      </w:r>
    </w:p>
    <w:p w14:paraId="557DF927" w14:textId="72C6C761" w:rsidR="00904D6D" w:rsidRDefault="002C5F11" w:rsidP="002C5F11">
      <w:pPr>
        <w:jc w:val="center"/>
      </w:pPr>
      <w:r>
        <w:rPr>
          <w:sz w:val="16"/>
          <w:szCs w:val="16"/>
          <w:vertAlign w:val="superscript"/>
          <w:lang w:eastAsia="ja-JP"/>
        </w:rPr>
        <w:t xml:space="preserve">2,3,4 </w:t>
      </w:r>
      <w:r w:rsidRPr="002C5F11">
        <w:rPr>
          <w:sz w:val="16"/>
          <w:szCs w:val="16"/>
          <w:lang w:eastAsia="ja-JP"/>
        </w:rPr>
        <w:t xml:space="preserve">UIN </w:t>
      </w:r>
      <w:proofErr w:type="spellStart"/>
      <w:r w:rsidRPr="002C5F11">
        <w:rPr>
          <w:sz w:val="16"/>
          <w:szCs w:val="16"/>
          <w:lang w:eastAsia="ja-JP"/>
        </w:rPr>
        <w:t>Syarif</w:t>
      </w:r>
      <w:proofErr w:type="spellEnd"/>
      <w:r w:rsidRPr="002C5F11">
        <w:rPr>
          <w:sz w:val="16"/>
          <w:szCs w:val="16"/>
          <w:lang w:eastAsia="ja-JP"/>
        </w:rPr>
        <w:t xml:space="preserve"> Hidayatullah Jakarta, </w:t>
      </w:r>
      <w:proofErr w:type="spellStart"/>
      <w:r w:rsidRPr="002C5F11">
        <w:rPr>
          <w:sz w:val="16"/>
          <w:szCs w:val="16"/>
          <w:lang w:eastAsia="ja-JP"/>
        </w:rPr>
        <w:t>Ciputat</w:t>
      </w:r>
      <w:proofErr w:type="spellEnd"/>
      <w:r w:rsidRPr="002C5F11">
        <w:rPr>
          <w:sz w:val="16"/>
          <w:szCs w:val="16"/>
          <w:lang w:eastAsia="ja-JP"/>
        </w:rPr>
        <w:t>, Indonesia</w:t>
      </w:r>
    </w:p>
    <w:p w14:paraId="5CCC3BE9" w14:textId="440424D7" w:rsidR="00C07BEF" w:rsidRDefault="00C07BEF" w:rsidP="0088233C">
      <w:pPr>
        <w:jc w:val="center"/>
      </w:pPr>
    </w:p>
    <w:tbl>
      <w:tblPr>
        <w:tblStyle w:val="KisiTabel"/>
        <w:tblW w:w="8845" w:type="dxa"/>
        <w:jc w:val="center"/>
        <w:tblLook w:val="04A0" w:firstRow="1" w:lastRow="0" w:firstColumn="1" w:lastColumn="0" w:noHBand="0" w:noVBand="1"/>
      </w:tblPr>
      <w:tblGrid>
        <w:gridCol w:w="2788"/>
        <w:gridCol w:w="283"/>
        <w:gridCol w:w="5774"/>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3B6B9108"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77777777" w:rsidR="00941203" w:rsidRDefault="00941203" w:rsidP="00957C11">
            <w:pPr>
              <w:jc w:val="both"/>
            </w:pPr>
            <w:r w:rsidRPr="00957C11">
              <w:t>Received</w:t>
            </w:r>
            <w:r>
              <w:t xml:space="preserve"> </w:t>
            </w:r>
            <w:r w:rsidR="00523156" w:rsidRPr="00523156">
              <w:t xml:space="preserve">mm dd, </w:t>
            </w:r>
            <w:proofErr w:type="spellStart"/>
            <w:r w:rsidR="00523156" w:rsidRPr="00523156">
              <w:t>yyyy</w:t>
            </w:r>
            <w:proofErr w:type="spellEnd"/>
          </w:p>
          <w:p w14:paraId="745B47E5" w14:textId="77777777" w:rsidR="00941203" w:rsidRDefault="00941203" w:rsidP="00957C11">
            <w:pPr>
              <w:jc w:val="both"/>
            </w:pPr>
            <w:r>
              <w:t xml:space="preserve">Revised </w:t>
            </w:r>
            <w:r w:rsidR="00523156" w:rsidRPr="00523156">
              <w:t xml:space="preserve">mm dd, </w:t>
            </w:r>
            <w:proofErr w:type="spellStart"/>
            <w:r w:rsidR="00523156" w:rsidRPr="00523156">
              <w:t>yyyy</w:t>
            </w:r>
            <w:proofErr w:type="spellEnd"/>
          </w:p>
          <w:p w14:paraId="6CE20EAE" w14:textId="77777777" w:rsidR="00941203" w:rsidRDefault="00941203" w:rsidP="00957C11">
            <w:pPr>
              <w:jc w:val="both"/>
            </w:pPr>
            <w:r>
              <w:t xml:space="preserve">Accepted </w:t>
            </w:r>
            <w:r w:rsidR="00523156" w:rsidRPr="00523156">
              <w:t xml:space="preserve">mm dd, </w:t>
            </w:r>
            <w:proofErr w:type="spellStart"/>
            <w:r w:rsidR="00523156" w:rsidRPr="00523156">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6D2ABE5A" w:rsidR="00941203" w:rsidRPr="00957C11" w:rsidRDefault="002C5F11" w:rsidP="00957C11">
            <w:pPr>
              <w:spacing w:before="120"/>
              <w:jc w:val="both"/>
            </w:pPr>
            <w:proofErr w:type="spellStart"/>
            <w:r w:rsidRPr="002C5F11">
              <w:rPr>
                <w:iCs/>
                <w:color w:val="000000"/>
                <w:sz w:val="18"/>
                <w:szCs w:val="18"/>
              </w:rPr>
              <w:t>Penelitian</w:t>
            </w:r>
            <w:proofErr w:type="spellEnd"/>
            <w:r w:rsidRPr="002C5F11">
              <w:rPr>
                <w:iCs/>
                <w:color w:val="000000"/>
                <w:sz w:val="18"/>
                <w:szCs w:val="18"/>
              </w:rPr>
              <w:t xml:space="preserve"> </w:t>
            </w:r>
            <w:proofErr w:type="spellStart"/>
            <w:r w:rsidRPr="002C5F11">
              <w:rPr>
                <w:iCs/>
                <w:color w:val="000000"/>
                <w:sz w:val="18"/>
                <w:szCs w:val="18"/>
              </w:rPr>
              <w:t>ini</w:t>
            </w:r>
            <w:proofErr w:type="spellEnd"/>
            <w:r w:rsidRPr="002C5F11">
              <w:rPr>
                <w:iCs/>
                <w:color w:val="000000"/>
                <w:sz w:val="18"/>
                <w:szCs w:val="18"/>
              </w:rPr>
              <w:t xml:space="preserve"> </w:t>
            </w:r>
            <w:proofErr w:type="spellStart"/>
            <w:r w:rsidRPr="002C5F11">
              <w:rPr>
                <w:iCs/>
                <w:color w:val="000000"/>
                <w:sz w:val="18"/>
                <w:szCs w:val="18"/>
              </w:rPr>
              <w:t>bertujuan</w:t>
            </w:r>
            <w:proofErr w:type="spellEnd"/>
            <w:r w:rsidRPr="002C5F11">
              <w:rPr>
                <w:iCs/>
                <w:color w:val="000000"/>
                <w:sz w:val="18"/>
                <w:szCs w:val="18"/>
              </w:rPr>
              <w:t xml:space="preserve"> </w:t>
            </w:r>
            <w:proofErr w:type="spellStart"/>
            <w:r w:rsidRPr="002C5F11">
              <w:rPr>
                <w:iCs/>
                <w:color w:val="000000"/>
                <w:sz w:val="18"/>
                <w:szCs w:val="18"/>
              </w:rPr>
              <w:t>untuk</w:t>
            </w:r>
            <w:proofErr w:type="spellEnd"/>
            <w:r w:rsidRPr="002C5F11">
              <w:rPr>
                <w:iCs/>
                <w:color w:val="000000"/>
                <w:sz w:val="18"/>
                <w:szCs w:val="18"/>
              </w:rPr>
              <w:t xml:space="preserve"> </w:t>
            </w:r>
            <w:proofErr w:type="spellStart"/>
            <w:r w:rsidRPr="002C5F11">
              <w:rPr>
                <w:iCs/>
                <w:color w:val="000000"/>
                <w:sz w:val="18"/>
                <w:szCs w:val="18"/>
              </w:rPr>
              <w:t>menganalisis</w:t>
            </w:r>
            <w:proofErr w:type="spellEnd"/>
            <w:r w:rsidRPr="002C5F11">
              <w:rPr>
                <w:iCs/>
                <w:color w:val="000000"/>
                <w:sz w:val="18"/>
                <w:szCs w:val="18"/>
              </w:rPr>
              <w:t xml:space="preserve"> </w:t>
            </w:r>
            <w:proofErr w:type="spellStart"/>
            <w:r w:rsidRPr="002C5F11">
              <w:rPr>
                <w:iCs/>
                <w:color w:val="000000"/>
                <w:sz w:val="18"/>
                <w:szCs w:val="18"/>
              </w:rPr>
              <w:t>pengalaman</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dalam</w:t>
            </w:r>
            <w:proofErr w:type="spellEnd"/>
            <w:r w:rsidRPr="002C5F11">
              <w:rPr>
                <w:iCs/>
                <w:color w:val="000000"/>
                <w:sz w:val="18"/>
                <w:szCs w:val="18"/>
              </w:rPr>
              <w:t xml:space="preserve"> </w:t>
            </w:r>
            <w:proofErr w:type="spellStart"/>
            <w:r w:rsidRPr="002C5F11">
              <w:rPr>
                <w:iCs/>
                <w:color w:val="000000"/>
                <w:sz w:val="18"/>
                <w:szCs w:val="18"/>
              </w:rPr>
              <w:t>menggunakan</w:t>
            </w:r>
            <w:proofErr w:type="spellEnd"/>
            <w:r w:rsidRPr="002C5F11">
              <w:rPr>
                <w:iCs/>
                <w:color w:val="000000"/>
                <w:sz w:val="18"/>
                <w:szCs w:val="18"/>
              </w:rPr>
              <w:t xml:space="preserve"> Zoom </w:t>
            </w:r>
            <w:proofErr w:type="spellStart"/>
            <w:r w:rsidRPr="002C5F11">
              <w:rPr>
                <w:iCs/>
                <w:color w:val="000000"/>
                <w:sz w:val="18"/>
                <w:szCs w:val="18"/>
              </w:rPr>
              <w:t>sebagai</w:t>
            </w:r>
            <w:proofErr w:type="spellEnd"/>
            <w:r w:rsidRPr="002C5F11">
              <w:rPr>
                <w:iCs/>
                <w:color w:val="000000"/>
                <w:sz w:val="18"/>
                <w:szCs w:val="18"/>
              </w:rPr>
              <w:t xml:space="preserve"> media </w:t>
            </w:r>
            <w:proofErr w:type="spellStart"/>
            <w:r w:rsidRPr="002C5F11">
              <w:rPr>
                <w:iCs/>
                <w:color w:val="000000"/>
                <w:sz w:val="18"/>
                <w:szCs w:val="18"/>
              </w:rPr>
              <w:t>pembelajaran</w:t>
            </w:r>
            <w:proofErr w:type="spellEnd"/>
            <w:r w:rsidRPr="002C5F11">
              <w:rPr>
                <w:iCs/>
                <w:color w:val="000000"/>
                <w:sz w:val="18"/>
                <w:szCs w:val="18"/>
              </w:rPr>
              <w:t xml:space="preserve"> Bahasa Indonesia, </w:t>
            </w:r>
            <w:proofErr w:type="spellStart"/>
            <w:r w:rsidRPr="002C5F11">
              <w:rPr>
                <w:iCs/>
                <w:color w:val="000000"/>
                <w:sz w:val="18"/>
                <w:szCs w:val="18"/>
              </w:rPr>
              <w:t>serta</w:t>
            </w:r>
            <w:proofErr w:type="spellEnd"/>
            <w:r w:rsidRPr="002C5F11">
              <w:rPr>
                <w:iCs/>
                <w:color w:val="000000"/>
                <w:sz w:val="18"/>
                <w:szCs w:val="18"/>
              </w:rPr>
              <w:t xml:space="preserve"> </w:t>
            </w:r>
            <w:proofErr w:type="spellStart"/>
            <w:r w:rsidRPr="002C5F11">
              <w:rPr>
                <w:iCs/>
                <w:color w:val="000000"/>
                <w:sz w:val="18"/>
                <w:szCs w:val="18"/>
              </w:rPr>
              <w:t>faktor-faktor</w:t>
            </w:r>
            <w:proofErr w:type="spellEnd"/>
            <w:r w:rsidRPr="002C5F11">
              <w:rPr>
                <w:iCs/>
                <w:color w:val="000000"/>
                <w:sz w:val="18"/>
                <w:szCs w:val="18"/>
              </w:rPr>
              <w:t xml:space="preserve"> yang </w:t>
            </w:r>
            <w:proofErr w:type="spellStart"/>
            <w:r w:rsidRPr="002C5F11">
              <w:rPr>
                <w:iCs/>
                <w:color w:val="000000"/>
                <w:sz w:val="18"/>
                <w:szCs w:val="18"/>
              </w:rPr>
              <w:t>mempengaruhi</w:t>
            </w:r>
            <w:proofErr w:type="spellEnd"/>
            <w:r w:rsidRPr="002C5F11">
              <w:rPr>
                <w:iCs/>
                <w:color w:val="000000"/>
                <w:sz w:val="18"/>
                <w:szCs w:val="18"/>
              </w:rPr>
              <w:t xml:space="preserve"> </w:t>
            </w:r>
            <w:proofErr w:type="spellStart"/>
            <w:r w:rsidRPr="002C5F11">
              <w:rPr>
                <w:iCs/>
                <w:color w:val="000000"/>
                <w:sz w:val="18"/>
                <w:szCs w:val="18"/>
              </w:rPr>
              <w:t>fokus</w:t>
            </w:r>
            <w:proofErr w:type="spellEnd"/>
            <w:r w:rsidRPr="002C5F11">
              <w:rPr>
                <w:iCs/>
                <w:color w:val="000000"/>
                <w:sz w:val="18"/>
                <w:szCs w:val="18"/>
              </w:rPr>
              <w:t xml:space="preserve"> dan </w:t>
            </w:r>
            <w:proofErr w:type="spellStart"/>
            <w:r w:rsidRPr="002C5F11">
              <w:rPr>
                <w:iCs/>
                <w:color w:val="000000"/>
                <w:sz w:val="18"/>
                <w:szCs w:val="18"/>
              </w:rPr>
              <w:t>pemahaman</w:t>
            </w:r>
            <w:proofErr w:type="spellEnd"/>
            <w:r w:rsidRPr="002C5F11">
              <w:rPr>
                <w:iCs/>
                <w:color w:val="000000"/>
                <w:sz w:val="18"/>
                <w:szCs w:val="18"/>
              </w:rPr>
              <w:t xml:space="preserve"> </w:t>
            </w:r>
            <w:proofErr w:type="spellStart"/>
            <w:r w:rsidRPr="002C5F11">
              <w:rPr>
                <w:iCs/>
                <w:color w:val="000000"/>
                <w:sz w:val="18"/>
                <w:szCs w:val="18"/>
              </w:rPr>
              <w:t>materi</w:t>
            </w:r>
            <w:proofErr w:type="spellEnd"/>
            <w:r w:rsidRPr="002C5F11">
              <w:rPr>
                <w:iCs/>
                <w:color w:val="000000"/>
                <w:sz w:val="18"/>
                <w:szCs w:val="18"/>
              </w:rPr>
              <w:t xml:space="preserve">. Metode </w:t>
            </w:r>
            <w:proofErr w:type="spellStart"/>
            <w:r w:rsidRPr="002C5F11">
              <w:rPr>
                <w:iCs/>
                <w:color w:val="000000"/>
                <w:sz w:val="18"/>
                <w:szCs w:val="18"/>
              </w:rPr>
              <w:t>penelitian</w:t>
            </w:r>
            <w:proofErr w:type="spellEnd"/>
            <w:r w:rsidRPr="002C5F11">
              <w:rPr>
                <w:iCs/>
                <w:color w:val="000000"/>
                <w:sz w:val="18"/>
                <w:szCs w:val="18"/>
              </w:rPr>
              <w:t xml:space="preserve"> yang </w:t>
            </w:r>
            <w:proofErr w:type="spellStart"/>
            <w:r w:rsidRPr="002C5F11">
              <w:rPr>
                <w:iCs/>
                <w:color w:val="000000"/>
                <w:sz w:val="18"/>
                <w:szCs w:val="18"/>
              </w:rPr>
              <w:t>digunakan</w:t>
            </w:r>
            <w:proofErr w:type="spellEnd"/>
            <w:r w:rsidRPr="002C5F11">
              <w:rPr>
                <w:iCs/>
                <w:color w:val="000000"/>
                <w:sz w:val="18"/>
                <w:szCs w:val="18"/>
              </w:rPr>
              <w:t xml:space="preserve"> </w:t>
            </w:r>
            <w:proofErr w:type="spellStart"/>
            <w:r w:rsidRPr="002C5F11">
              <w:rPr>
                <w:iCs/>
                <w:color w:val="000000"/>
                <w:sz w:val="18"/>
                <w:szCs w:val="18"/>
              </w:rPr>
              <w:t>adalah</w:t>
            </w:r>
            <w:proofErr w:type="spellEnd"/>
            <w:r w:rsidRPr="002C5F11">
              <w:rPr>
                <w:iCs/>
                <w:color w:val="000000"/>
                <w:sz w:val="18"/>
                <w:szCs w:val="18"/>
              </w:rPr>
              <w:t xml:space="preserve"> </w:t>
            </w:r>
            <w:proofErr w:type="spellStart"/>
            <w:r w:rsidRPr="002C5F11">
              <w:rPr>
                <w:iCs/>
                <w:color w:val="000000"/>
                <w:sz w:val="18"/>
                <w:szCs w:val="18"/>
              </w:rPr>
              <w:t>kualitatif</w:t>
            </w:r>
            <w:proofErr w:type="spellEnd"/>
            <w:r w:rsidRPr="002C5F11">
              <w:rPr>
                <w:iCs/>
                <w:color w:val="000000"/>
                <w:sz w:val="18"/>
                <w:szCs w:val="18"/>
              </w:rPr>
              <w:t xml:space="preserve"> </w:t>
            </w:r>
            <w:proofErr w:type="spellStart"/>
            <w:r w:rsidRPr="002C5F11">
              <w:rPr>
                <w:iCs/>
                <w:color w:val="000000"/>
                <w:sz w:val="18"/>
                <w:szCs w:val="18"/>
              </w:rPr>
              <w:t>dengan</w:t>
            </w:r>
            <w:proofErr w:type="spellEnd"/>
            <w:r w:rsidRPr="002C5F11">
              <w:rPr>
                <w:iCs/>
                <w:color w:val="000000"/>
                <w:sz w:val="18"/>
                <w:szCs w:val="18"/>
              </w:rPr>
              <w:t xml:space="preserve"> </w:t>
            </w:r>
            <w:proofErr w:type="spellStart"/>
            <w:r w:rsidRPr="002C5F11">
              <w:rPr>
                <w:iCs/>
                <w:color w:val="000000"/>
                <w:sz w:val="18"/>
                <w:szCs w:val="18"/>
              </w:rPr>
              <w:t>pendekatan</w:t>
            </w:r>
            <w:proofErr w:type="spellEnd"/>
            <w:r w:rsidRPr="002C5F11">
              <w:rPr>
                <w:iCs/>
                <w:color w:val="000000"/>
                <w:sz w:val="18"/>
                <w:szCs w:val="18"/>
              </w:rPr>
              <w:t xml:space="preserve"> </w:t>
            </w:r>
            <w:proofErr w:type="spellStart"/>
            <w:r w:rsidRPr="002C5F11">
              <w:rPr>
                <w:iCs/>
                <w:color w:val="000000"/>
                <w:sz w:val="18"/>
                <w:szCs w:val="18"/>
              </w:rPr>
              <w:t>deskriptif</w:t>
            </w:r>
            <w:proofErr w:type="spellEnd"/>
            <w:r w:rsidRPr="002C5F11">
              <w:rPr>
                <w:iCs/>
                <w:color w:val="000000"/>
                <w:sz w:val="18"/>
                <w:szCs w:val="18"/>
              </w:rPr>
              <w:t xml:space="preserve">, </w:t>
            </w:r>
            <w:proofErr w:type="spellStart"/>
            <w:r w:rsidRPr="002C5F11">
              <w:rPr>
                <w:iCs/>
                <w:color w:val="000000"/>
                <w:sz w:val="18"/>
                <w:szCs w:val="18"/>
              </w:rPr>
              <w:t>melalui</w:t>
            </w:r>
            <w:proofErr w:type="spellEnd"/>
            <w:r w:rsidRPr="002C5F11">
              <w:rPr>
                <w:iCs/>
                <w:color w:val="000000"/>
                <w:sz w:val="18"/>
                <w:szCs w:val="18"/>
              </w:rPr>
              <w:t xml:space="preserve"> </w:t>
            </w:r>
            <w:proofErr w:type="spellStart"/>
            <w:r w:rsidRPr="002C5F11">
              <w:rPr>
                <w:iCs/>
                <w:color w:val="000000"/>
                <w:sz w:val="18"/>
                <w:szCs w:val="18"/>
              </w:rPr>
              <w:t>pengumpulan</w:t>
            </w:r>
            <w:proofErr w:type="spellEnd"/>
            <w:r w:rsidRPr="002C5F11">
              <w:rPr>
                <w:iCs/>
                <w:color w:val="000000"/>
                <w:sz w:val="18"/>
                <w:szCs w:val="18"/>
              </w:rPr>
              <w:t xml:space="preserve"> data </w:t>
            </w:r>
            <w:proofErr w:type="spellStart"/>
            <w:r w:rsidRPr="002C5F11">
              <w:rPr>
                <w:iCs/>
                <w:color w:val="000000"/>
                <w:sz w:val="18"/>
                <w:szCs w:val="18"/>
              </w:rPr>
              <w:t>berupa</w:t>
            </w:r>
            <w:proofErr w:type="spellEnd"/>
            <w:r w:rsidRPr="002C5F11">
              <w:rPr>
                <w:iCs/>
                <w:color w:val="000000"/>
                <w:sz w:val="18"/>
                <w:szCs w:val="18"/>
              </w:rPr>
              <w:t xml:space="preserve"> </w:t>
            </w:r>
            <w:proofErr w:type="spellStart"/>
            <w:r w:rsidRPr="002C5F11">
              <w:rPr>
                <w:iCs/>
                <w:color w:val="000000"/>
                <w:sz w:val="18"/>
                <w:szCs w:val="18"/>
              </w:rPr>
              <w:t>tanggapan</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terhadap</w:t>
            </w:r>
            <w:proofErr w:type="spellEnd"/>
            <w:r w:rsidRPr="002C5F11">
              <w:rPr>
                <w:iCs/>
                <w:color w:val="000000"/>
                <w:sz w:val="18"/>
                <w:szCs w:val="18"/>
              </w:rPr>
              <w:t xml:space="preserve"> </w:t>
            </w:r>
            <w:proofErr w:type="spellStart"/>
            <w:r w:rsidRPr="002C5F11">
              <w:rPr>
                <w:iCs/>
                <w:color w:val="000000"/>
                <w:sz w:val="18"/>
                <w:szCs w:val="18"/>
              </w:rPr>
              <w:t>pengalaman</w:t>
            </w:r>
            <w:proofErr w:type="spellEnd"/>
            <w:r w:rsidRPr="002C5F11">
              <w:rPr>
                <w:iCs/>
                <w:color w:val="000000"/>
                <w:sz w:val="18"/>
                <w:szCs w:val="18"/>
              </w:rPr>
              <w:t xml:space="preserve"> </w:t>
            </w:r>
            <w:proofErr w:type="spellStart"/>
            <w:r w:rsidRPr="002C5F11">
              <w:rPr>
                <w:iCs/>
                <w:color w:val="000000"/>
                <w:sz w:val="18"/>
                <w:szCs w:val="18"/>
              </w:rPr>
              <w:t>belajar</w:t>
            </w:r>
            <w:proofErr w:type="spellEnd"/>
            <w:r w:rsidRPr="002C5F11">
              <w:rPr>
                <w:iCs/>
                <w:color w:val="000000"/>
                <w:sz w:val="18"/>
                <w:szCs w:val="18"/>
              </w:rPr>
              <w:t xml:space="preserve"> daring. Hasil </w:t>
            </w:r>
            <w:proofErr w:type="spellStart"/>
            <w:r w:rsidRPr="002C5F11">
              <w:rPr>
                <w:iCs/>
                <w:color w:val="000000"/>
                <w:sz w:val="18"/>
                <w:szCs w:val="18"/>
              </w:rPr>
              <w:t>penelitian</w:t>
            </w:r>
            <w:proofErr w:type="spellEnd"/>
            <w:r w:rsidRPr="002C5F11">
              <w:rPr>
                <w:iCs/>
                <w:color w:val="000000"/>
                <w:sz w:val="18"/>
                <w:szCs w:val="18"/>
              </w:rPr>
              <w:t xml:space="preserve"> </w:t>
            </w:r>
            <w:proofErr w:type="spellStart"/>
            <w:r w:rsidRPr="002C5F11">
              <w:rPr>
                <w:iCs/>
                <w:color w:val="000000"/>
                <w:sz w:val="18"/>
                <w:szCs w:val="18"/>
              </w:rPr>
              <w:t>menunjukkan</w:t>
            </w:r>
            <w:proofErr w:type="spellEnd"/>
            <w:r w:rsidRPr="002C5F11">
              <w:rPr>
                <w:iCs/>
                <w:color w:val="000000"/>
                <w:sz w:val="18"/>
                <w:szCs w:val="18"/>
              </w:rPr>
              <w:t xml:space="preserve"> </w:t>
            </w:r>
            <w:proofErr w:type="spellStart"/>
            <w:r w:rsidRPr="002C5F11">
              <w:rPr>
                <w:iCs/>
                <w:color w:val="000000"/>
                <w:sz w:val="18"/>
                <w:szCs w:val="18"/>
              </w:rPr>
              <w:t>bahwa</w:t>
            </w:r>
            <w:proofErr w:type="spellEnd"/>
            <w:r w:rsidRPr="002C5F11">
              <w:rPr>
                <w:iCs/>
                <w:color w:val="000000"/>
                <w:sz w:val="18"/>
                <w:szCs w:val="18"/>
              </w:rPr>
              <w:t xml:space="preserve"> Zoom </w:t>
            </w:r>
            <w:proofErr w:type="spellStart"/>
            <w:r w:rsidRPr="002C5F11">
              <w:rPr>
                <w:iCs/>
                <w:color w:val="000000"/>
                <w:sz w:val="18"/>
                <w:szCs w:val="18"/>
              </w:rPr>
              <w:t>memberikan</w:t>
            </w:r>
            <w:proofErr w:type="spellEnd"/>
            <w:r w:rsidRPr="002C5F11">
              <w:rPr>
                <w:iCs/>
                <w:color w:val="000000"/>
                <w:sz w:val="18"/>
                <w:szCs w:val="18"/>
              </w:rPr>
              <w:t xml:space="preserve"> </w:t>
            </w:r>
            <w:proofErr w:type="spellStart"/>
            <w:r w:rsidRPr="002C5F11">
              <w:rPr>
                <w:iCs/>
                <w:color w:val="000000"/>
                <w:sz w:val="18"/>
                <w:szCs w:val="18"/>
              </w:rPr>
              <w:t>fleksibilitas</w:t>
            </w:r>
            <w:proofErr w:type="spellEnd"/>
            <w:r w:rsidRPr="002C5F11">
              <w:rPr>
                <w:iCs/>
                <w:color w:val="000000"/>
                <w:sz w:val="18"/>
                <w:szCs w:val="18"/>
              </w:rPr>
              <w:t xml:space="preserve"> dan </w:t>
            </w:r>
            <w:proofErr w:type="spellStart"/>
            <w:r w:rsidRPr="002C5F11">
              <w:rPr>
                <w:iCs/>
                <w:color w:val="000000"/>
                <w:sz w:val="18"/>
                <w:szCs w:val="18"/>
              </w:rPr>
              <w:t>kenyamanan</w:t>
            </w:r>
            <w:proofErr w:type="spellEnd"/>
            <w:r w:rsidRPr="002C5F11">
              <w:rPr>
                <w:iCs/>
                <w:color w:val="000000"/>
                <w:sz w:val="18"/>
                <w:szCs w:val="18"/>
              </w:rPr>
              <w:t xml:space="preserve">, </w:t>
            </w:r>
            <w:proofErr w:type="spellStart"/>
            <w:r w:rsidRPr="002C5F11">
              <w:rPr>
                <w:iCs/>
                <w:color w:val="000000"/>
                <w:sz w:val="18"/>
                <w:szCs w:val="18"/>
              </w:rPr>
              <w:t>memungkinkan</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belajar</w:t>
            </w:r>
            <w:proofErr w:type="spellEnd"/>
            <w:r w:rsidRPr="002C5F11">
              <w:rPr>
                <w:iCs/>
                <w:color w:val="000000"/>
                <w:sz w:val="18"/>
                <w:szCs w:val="18"/>
              </w:rPr>
              <w:t xml:space="preserve"> </w:t>
            </w:r>
            <w:proofErr w:type="spellStart"/>
            <w:r w:rsidRPr="002C5F11">
              <w:rPr>
                <w:iCs/>
                <w:color w:val="000000"/>
                <w:sz w:val="18"/>
                <w:szCs w:val="18"/>
              </w:rPr>
              <w:t>dari</w:t>
            </w:r>
            <w:proofErr w:type="spellEnd"/>
            <w:r w:rsidRPr="002C5F11">
              <w:rPr>
                <w:iCs/>
                <w:color w:val="000000"/>
                <w:sz w:val="18"/>
                <w:szCs w:val="18"/>
              </w:rPr>
              <w:t xml:space="preserve"> mana </w:t>
            </w:r>
            <w:proofErr w:type="spellStart"/>
            <w:r w:rsidRPr="002C5F11">
              <w:rPr>
                <w:iCs/>
                <w:color w:val="000000"/>
                <w:sz w:val="18"/>
                <w:szCs w:val="18"/>
              </w:rPr>
              <w:t>saja</w:t>
            </w:r>
            <w:proofErr w:type="spellEnd"/>
            <w:r w:rsidRPr="002C5F11">
              <w:rPr>
                <w:iCs/>
                <w:color w:val="000000"/>
                <w:sz w:val="18"/>
                <w:szCs w:val="18"/>
              </w:rPr>
              <w:t xml:space="preserve">, </w:t>
            </w:r>
            <w:proofErr w:type="spellStart"/>
            <w:r w:rsidRPr="002C5F11">
              <w:rPr>
                <w:iCs/>
                <w:color w:val="000000"/>
                <w:sz w:val="18"/>
                <w:szCs w:val="18"/>
              </w:rPr>
              <w:t>namun</w:t>
            </w:r>
            <w:proofErr w:type="spellEnd"/>
            <w:r w:rsidRPr="002C5F11">
              <w:rPr>
                <w:iCs/>
                <w:color w:val="000000"/>
                <w:sz w:val="18"/>
                <w:szCs w:val="18"/>
              </w:rPr>
              <w:t xml:space="preserve"> </w:t>
            </w:r>
            <w:proofErr w:type="spellStart"/>
            <w:r w:rsidRPr="002C5F11">
              <w:rPr>
                <w:iCs/>
                <w:color w:val="000000"/>
                <w:sz w:val="18"/>
                <w:szCs w:val="18"/>
              </w:rPr>
              <w:t>efektivitasnya</w:t>
            </w:r>
            <w:proofErr w:type="spellEnd"/>
            <w:r w:rsidRPr="002C5F11">
              <w:rPr>
                <w:iCs/>
                <w:color w:val="000000"/>
                <w:sz w:val="18"/>
                <w:szCs w:val="18"/>
              </w:rPr>
              <w:t xml:space="preserve"> </w:t>
            </w:r>
            <w:proofErr w:type="spellStart"/>
            <w:r w:rsidRPr="002C5F11">
              <w:rPr>
                <w:iCs/>
                <w:color w:val="000000"/>
                <w:sz w:val="18"/>
                <w:szCs w:val="18"/>
              </w:rPr>
              <w:t>sering</w:t>
            </w:r>
            <w:proofErr w:type="spellEnd"/>
            <w:r w:rsidRPr="002C5F11">
              <w:rPr>
                <w:iCs/>
                <w:color w:val="000000"/>
                <w:sz w:val="18"/>
                <w:szCs w:val="18"/>
              </w:rPr>
              <w:t xml:space="preserve"> </w:t>
            </w:r>
            <w:proofErr w:type="spellStart"/>
            <w:r w:rsidRPr="002C5F11">
              <w:rPr>
                <w:iCs/>
                <w:color w:val="000000"/>
                <w:sz w:val="18"/>
                <w:szCs w:val="18"/>
              </w:rPr>
              <w:t>terganggu</w:t>
            </w:r>
            <w:proofErr w:type="spellEnd"/>
            <w:r w:rsidRPr="002C5F11">
              <w:rPr>
                <w:iCs/>
                <w:color w:val="000000"/>
                <w:sz w:val="18"/>
                <w:szCs w:val="18"/>
              </w:rPr>
              <w:t xml:space="preserve"> oleh </w:t>
            </w:r>
            <w:proofErr w:type="spellStart"/>
            <w:r w:rsidRPr="002C5F11">
              <w:rPr>
                <w:iCs/>
                <w:color w:val="000000"/>
                <w:sz w:val="18"/>
                <w:szCs w:val="18"/>
              </w:rPr>
              <w:t>faktor</w:t>
            </w:r>
            <w:proofErr w:type="spellEnd"/>
            <w:r w:rsidRPr="002C5F11">
              <w:rPr>
                <w:iCs/>
                <w:color w:val="000000"/>
                <w:sz w:val="18"/>
                <w:szCs w:val="18"/>
              </w:rPr>
              <w:t xml:space="preserve"> internal </w:t>
            </w:r>
            <w:proofErr w:type="spellStart"/>
            <w:r w:rsidRPr="002C5F11">
              <w:rPr>
                <w:iCs/>
                <w:color w:val="000000"/>
                <w:sz w:val="18"/>
                <w:szCs w:val="18"/>
              </w:rPr>
              <w:t>seperti</w:t>
            </w:r>
            <w:proofErr w:type="spellEnd"/>
            <w:r w:rsidRPr="002C5F11">
              <w:rPr>
                <w:iCs/>
                <w:color w:val="000000"/>
                <w:sz w:val="18"/>
                <w:szCs w:val="18"/>
              </w:rPr>
              <w:t xml:space="preserve"> rasa </w:t>
            </w:r>
            <w:proofErr w:type="spellStart"/>
            <w:r w:rsidRPr="002C5F11">
              <w:rPr>
                <w:iCs/>
                <w:color w:val="000000"/>
                <w:sz w:val="18"/>
                <w:szCs w:val="18"/>
              </w:rPr>
              <w:t>bosan</w:t>
            </w:r>
            <w:proofErr w:type="spellEnd"/>
            <w:r w:rsidRPr="002C5F11">
              <w:rPr>
                <w:iCs/>
                <w:color w:val="000000"/>
                <w:sz w:val="18"/>
                <w:szCs w:val="18"/>
              </w:rPr>
              <w:t xml:space="preserve">, </w:t>
            </w:r>
            <w:proofErr w:type="spellStart"/>
            <w:r w:rsidRPr="002C5F11">
              <w:rPr>
                <w:iCs/>
                <w:color w:val="000000"/>
                <w:sz w:val="18"/>
                <w:szCs w:val="18"/>
              </w:rPr>
              <w:t>kantuk</w:t>
            </w:r>
            <w:proofErr w:type="spellEnd"/>
            <w:r w:rsidRPr="002C5F11">
              <w:rPr>
                <w:iCs/>
                <w:color w:val="000000"/>
                <w:sz w:val="18"/>
                <w:szCs w:val="18"/>
              </w:rPr>
              <w:t xml:space="preserve">, dan </w:t>
            </w:r>
            <w:proofErr w:type="spellStart"/>
            <w:r w:rsidRPr="002C5F11">
              <w:rPr>
                <w:iCs/>
                <w:color w:val="000000"/>
                <w:sz w:val="18"/>
                <w:szCs w:val="18"/>
              </w:rPr>
              <w:t>motivasi</w:t>
            </w:r>
            <w:proofErr w:type="spellEnd"/>
            <w:r w:rsidRPr="002C5F11">
              <w:rPr>
                <w:iCs/>
                <w:color w:val="000000"/>
                <w:sz w:val="18"/>
                <w:szCs w:val="18"/>
              </w:rPr>
              <w:t xml:space="preserve"> yang </w:t>
            </w:r>
            <w:proofErr w:type="spellStart"/>
            <w:r w:rsidRPr="002C5F11">
              <w:rPr>
                <w:iCs/>
                <w:color w:val="000000"/>
                <w:sz w:val="18"/>
                <w:szCs w:val="18"/>
              </w:rPr>
              <w:t>menurun</w:t>
            </w:r>
            <w:proofErr w:type="spellEnd"/>
            <w:r w:rsidRPr="002C5F11">
              <w:rPr>
                <w:iCs/>
                <w:color w:val="000000"/>
                <w:sz w:val="18"/>
                <w:szCs w:val="18"/>
              </w:rPr>
              <w:t xml:space="preserve">, </w:t>
            </w:r>
            <w:proofErr w:type="spellStart"/>
            <w:r w:rsidRPr="002C5F11">
              <w:rPr>
                <w:iCs/>
                <w:color w:val="000000"/>
                <w:sz w:val="18"/>
                <w:szCs w:val="18"/>
              </w:rPr>
              <w:t>serta</w:t>
            </w:r>
            <w:proofErr w:type="spellEnd"/>
            <w:r w:rsidRPr="002C5F11">
              <w:rPr>
                <w:iCs/>
                <w:color w:val="000000"/>
                <w:sz w:val="18"/>
                <w:szCs w:val="18"/>
              </w:rPr>
              <w:t xml:space="preserve"> </w:t>
            </w:r>
            <w:proofErr w:type="spellStart"/>
            <w:r w:rsidRPr="002C5F11">
              <w:rPr>
                <w:iCs/>
                <w:color w:val="000000"/>
                <w:sz w:val="18"/>
                <w:szCs w:val="18"/>
              </w:rPr>
              <w:t>faktor</w:t>
            </w:r>
            <w:proofErr w:type="spellEnd"/>
            <w:r w:rsidRPr="002C5F11">
              <w:rPr>
                <w:iCs/>
                <w:color w:val="000000"/>
                <w:sz w:val="18"/>
                <w:szCs w:val="18"/>
              </w:rPr>
              <w:t xml:space="preserve"> </w:t>
            </w:r>
            <w:proofErr w:type="spellStart"/>
            <w:r w:rsidRPr="002C5F11">
              <w:rPr>
                <w:iCs/>
                <w:color w:val="000000"/>
                <w:sz w:val="18"/>
                <w:szCs w:val="18"/>
              </w:rPr>
              <w:t>eksternal</w:t>
            </w:r>
            <w:proofErr w:type="spellEnd"/>
            <w:r w:rsidRPr="002C5F11">
              <w:rPr>
                <w:iCs/>
                <w:color w:val="000000"/>
                <w:sz w:val="18"/>
                <w:szCs w:val="18"/>
              </w:rPr>
              <w:t xml:space="preserve"> </w:t>
            </w:r>
            <w:proofErr w:type="spellStart"/>
            <w:r w:rsidRPr="002C5F11">
              <w:rPr>
                <w:iCs/>
                <w:color w:val="000000"/>
                <w:sz w:val="18"/>
                <w:szCs w:val="18"/>
              </w:rPr>
              <w:t>seperti</w:t>
            </w:r>
            <w:proofErr w:type="spellEnd"/>
            <w:r w:rsidRPr="002C5F11">
              <w:rPr>
                <w:iCs/>
                <w:color w:val="000000"/>
                <w:sz w:val="18"/>
                <w:szCs w:val="18"/>
              </w:rPr>
              <w:t xml:space="preserve"> </w:t>
            </w:r>
            <w:proofErr w:type="spellStart"/>
            <w:r w:rsidRPr="002C5F11">
              <w:rPr>
                <w:iCs/>
                <w:color w:val="000000"/>
                <w:sz w:val="18"/>
                <w:szCs w:val="18"/>
              </w:rPr>
              <w:t>gangguan</w:t>
            </w:r>
            <w:proofErr w:type="spellEnd"/>
            <w:r w:rsidRPr="002C5F11">
              <w:rPr>
                <w:iCs/>
                <w:color w:val="000000"/>
                <w:sz w:val="18"/>
                <w:szCs w:val="18"/>
              </w:rPr>
              <w:t xml:space="preserve"> </w:t>
            </w:r>
            <w:proofErr w:type="spellStart"/>
            <w:r w:rsidRPr="002C5F11">
              <w:rPr>
                <w:iCs/>
                <w:color w:val="000000"/>
                <w:sz w:val="18"/>
                <w:szCs w:val="18"/>
              </w:rPr>
              <w:t>lingkungan</w:t>
            </w:r>
            <w:proofErr w:type="spellEnd"/>
            <w:r w:rsidRPr="002C5F11">
              <w:rPr>
                <w:iCs/>
                <w:color w:val="000000"/>
                <w:sz w:val="18"/>
                <w:szCs w:val="18"/>
              </w:rPr>
              <w:t xml:space="preserve">, </w:t>
            </w:r>
            <w:proofErr w:type="spellStart"/>
            <w:r w:rsidRPr="002C5F11">
              <w:rPr>
                <w:iCs/>
                <w:color w:val="000000"/>
                <w:sz w:val="18"/>
                <w:szCs w:val="18"/>
              </w:rPr>
              <w:t>sinyal</w:t>
            </w:r>
            <w:proofErr w:type="spellEnd"/>
            <w:r w:rsidRPr="002C5F11">
              <w:rPr>
                <w:iCs/>
                <w:color w:val="000000"/>
                <w:sz w:val="18"/>
                <w:szCs w:val="18"/>
              </w:rPr>
              <w:t xml:space="preserve"> internet yang </w:t>
            </w:r>
            <w:proofErr w:type="spellStart"/>
            <w:r w:rsidRPr="002C5F11">
              <w:rPr>
                <w:iCs/>
                <w:color w:val="000000"/>
                <w:sz w:val="18"/>
                <w:szCs w:val="18"/>
              </w:rPr>
              <w:t>tidak</w:t>
            </w:r>
            <w:proofErr w:type="spellEnd"/>
            <w:r w:rsidRPr="002C5F11">
              <w:rPr>
                <w:iCs/>
                <w:color w:val="000000"/>
                <w:sz w:val="18"/>
                <w:szCs w:val="18"/>
              </w:rPr>
              <w:t xml:space="preserve"> </w:t>
            </w:r>
            <w:proofErr w:type="spellStart"/>
            <w:r w:rsidRPr="002C5F11">
              <w:rPr>
                <w:iCs/>
                <w:color w:val="000000"/>
                <w:sz w:val="18"/>
                <w:szCs w:val="18"/>
              </w:rPr>
              <w:t>stabil</w:t>
            </w:r>
            <w:proofErr w:type="spellEnd"/>
            <w:r w:rsidRPr="002C5F11">
              <w:rPr>
                <w:iCs/>
                <w:color w:val="000000"/>
                <w:sz w:val="18"/>
                <w:szCs w:val="18"/>
              </w:rPr>
              <w:t xml:space="preserve">, dan </w:t>
            </w:r>
            <w:proofErr w:type="spellStart"/>
            <w:r w:rsidRPr="002C5F11">
              <w:rPr>
                <w:iCs/>
                <w:color w:val="000000"/>
                <w:sz w:val="18"/>
                <w:szCs w:val="18"/>
              </w:rPr>
              <w:t>perilaku</w:t>
            </w:r>
            <w:proofErr w:type="spellEnd"/>
            <w:r w:rsidRPr="002C5F11">
              <w:rPr>
                <w:iCs/>
                <w:color w:val="000000"/>
                <w:sz w:val="18"/>
                <w:szCs w:val="18"/>
              </w:rPr>
              <w:t xml:space="preserve"> </w:t>
            </w:r>
            <w:proofErr w:type="spellStart"/>
            <w:r w:rsidRPr="002C5F11">
              <w:rPr>
                <w:iCs/>
                <w:color w:val="000000"/>
                <w:sz w:val="18"/>
                <w:szCs w:val="18"/>
              </w:rPr>
              <w:t>peserta</w:t>
            </w:r>
            <w:proofErr w:type="spellEnd"/>
            <w:r w:rsidRPr="002C5F11">
              <w:rPr>
                <w:iCs/>
                <w:color w:val="000000"/>
                <w:sz w:val="18"/>
                <w:szCs w:val="18"/>
              </w:rPr>
              <w:t xml:space="preserve"> lain. </w:t>
            </w:r>
            <w:proofErr w:type="spellStart"/>
            <w:r w:rsidRPr="002C5F11">
              <w:rPr>
                <w:iCs/>
                <w:color w:val="000000"/>
                <w:sz w:val="18"/>
                <w:szCs w:val="18"/>
              </w:rPr>
              <w:t>Interaksi</w:t>
            </w:r>
            <w:proofErr w:type="spellEnd"/>
            <w:r w:rsidRPr="002C5F11">
              <w:rPr>
                <w:iCs/>
                <w:color w:val="000000"/>
                <w:sz w:val="18"/>
                <w:szCs w:val="18"/>
              </w:rPr>
              <w:t xml:space="preserve"> daring yang </w:t>
            </w:r>
            <w:proofErr w:type="spellStart"/>
            <w:r w:rsidRPr="002C5F11">
              <w:rPr>
                <w:iCs/>
                <w:color w:val="000000"/>
                <w:sz w:val="18"/>
                <w:szCs w:val="18"/>
              </w:rPr>
              <w:t>terbatas</w:t>
            </w:r>
            <w:proofErr w:type="spellEnd"/>
            <w:r w:rsidRPr="002C5F11">
              <w:rPr>
                <w:iCs/>
                <w:color w:val="000000"/>
                <w:sz w:val="18"/>
                <w:szCs w:val="18"/>
              </w:rPr>
              <w:t xml:space="preserve"> </w:t>
            </w:r>
            <w:proofErr w:type="spellStart"/>
            <w:r w:rsidRPr="002C5F11">
              <w:rPr>
                <w:iCs/>
                <w:color w:val="000000"/>
                <w:sz w:val="18"/>
                <w:szCs w:val="18"/>
              </w:rPr>
              <w:t>membuat</w:t>
            </w:r>
            <w:proofErr w:type="spellEnd"/>
            <w:r w:rsidRPr="002C5F11">
              <w:rPr>
                <w:iCs/>
                <w:color w:val="000000"/>
                <w:sz w:val="18"/>
                <w:szCs w:val="18"/>
              </w:rPr>
              <w:t xml:space="preserve"> </w:t>
            </w:r>
            <w:proofErr w:type="spellStart"/>
            <w:r w:rsidRPr="002C5F11">
              <w:rPr>
                <w:iCs/>
                <w:color w:val="000000"/>
                <w:sz w:val="18"/>
                <w:szCs w:val="18"/>
              </w:rPr>
              <w:t>sebagian</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merasa</w:t>
            </w:r>
            <w:proofErr w:type="spellEnd"/>
            <w:r w:rsidRPr="002C5F11">
              <w:rPr>
                <w:iCs/>
                <w:color w:val="000000"/>
                <w:sz w:val="18"/>
                <w:szCs w:val="18"/>
              </w:rPr>
              <w:t xml:space="preserve"> </w:t>
            </w:r>
            <w:proofErr w:type="spellStart"/>
            <w:r w:rsidRPr="002C5F11">
              <w:rPr>
                <w:iCs/>
                <w:color w:val="000000"/>
                <w:sz w:val="18"/>
                <w:szCs w:val="18"/>
              </w:rPr>
              <w:t>canggung</w:t>
            </w:r>
            <w:proofErr w:type="spellEnd"/>
            <w:r w:rsidRPr="002C5F11">
              <w:rPr>
                <w:iCs/>
                <w:color w:val="000000"/>
                <w:sz w:val="18"/>
                <w:szCs w:val="18"/>
              </w:rPr>
              <w:t xml:space="preserve"> </w:t>
            </w:r>
            <w:proofErr w:type="spellStart"/>
            <w:r w:rsidRPr="002C5F11">
              <w:rPr>
                <w:iCs/>
                <w:color w:val="000000"/>
                <w:sz w:val="18"/>
                <w:szCs w:val="18"/>
              </w:rPr>
              <w:t>atau</w:t>
            </w:r>
            <w:proofErr w:type="spellEnd"/>
            <w:r w:rsidRPr="002C5F11">
              <w:rPr>
                <w:iCs/>
                <w:color w:val="000000"/>
                <w:sz w:val="18"/>
                <w:szCs w:val="18"/>
              </w:rPr>
              <w:t xml:space="preserve"> </w:t>
            </w:r>
            <w:proofErr w:type="spellStart"/>
            <w:r w:rsidRPr="002C5F11">
              <w:rPr>
                <w:iCs/>
                <w:color w:val="000000"/>
                <w:sz w:val="18"/>
                <w:szCs w:val="18"/>
              </w:rPr>
              <w:t>pasif</w:t>
            </w:r>
            <w:proofErr w:type="spellEnd"/>
            <w:r w:rsidRPr="002C5F11">
              <w:rPr>
                <w:iCs/>
                <w:color w:val="000000"/>
                <w:sz w:val="18"/>
                <w:szCs w:val="18"/>
              </w:rPr>
              <w:t xml:space="preserve"> </w:t>
            </w:r>
            <w:proofErr w:type="spellStart"/>
            <w:r w:rsidRPr="002C5F11">
              <w:rPr>
                <w:iCs/>
                <w:color w:val="000000"/>
                <w:sz w:val="18"/>
                <w:szCs w:val="18"/>
              </w:rPr>
              <w:t>dalam</w:t>
            </w:r>
            <w:proofErr w:type="spellEnd"/>
            <w:r w:rsidRPr="002C5F11">
              <w:rPr>
                <w:iCs/>
                <w:color w:val="000000"/>
                <w:sz w:val="18"/>
                <w:szCs w:val="18"/>
              </w:rPr>
              <w:t xml:space="preserve"> </w:t>
            </w:r>
            <w:proofErr w:type="spellStart"/>
            <w:r w:rsidRPr="002C5F11">
              <w:rPr>
                <w:iCs/>
                <w:color w:val="000000"/>
                <w:sz w:val="18"/>
                <w:szCs w:val="18"/>
              </w:rPr>
              <w:t>berpartisipasi</w:t>
            </w:r>
            <w:proofErr w:type="spellEnd"/>
            <w:r w:rsidRPr="002C5F11">
              <w:rPr>
                <w:iCs/>
                <w:color w:val="000000"/>
                <w:sz w:val="18"/>
                <w:szCs w:val="18"/>
              </w:rPr>
              <w:t xml:space="preserve">. </w:t>
            </w:r>
            <w:proofErr w:type="spellStart"/>
            <w:r w:rsidRPr="002C5F11">
              <w:rPr>
                <w:iCs/>
                <w:color w:val="000000"/>
                <w:sz w:val="18"/>
                <w:szCs w:val="18"/>
              </w:rPr>
              <w:t>Mayoritas</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tetap</w:t>
            </w:r>
            <w:proofErr w:type="spellEnd"/>
            <w:r w:rsidRPr="002C5F11">
              <w:rPr>
                <w:iCs/>
                <w:color w:val="000000"/>
                <w:sz w:val="18"/>
                <w:szCs w:val="18"/>
              </w:rPr>
              <w:t xml:space="preserve"> </w:t>
            </w:r>
            <w:proofErr w:type="spellStart"/>
            <w:r w:rsidRPr="002C5F11">
              <w:rPr>
                <w:iCs/>
                <w:color w:val="000000"/>
                <w:sz w:val="18"/>
                <w:szCs w:val="18"/>
              </w:rPr>
              <w:t>lebih</w:t>
            </w:r>
            <w:proofErr w:type="spellEnd"/>
            <w:r w:rsidRPr="002C5F11">
              <w:rPr>
                <w:iCs/>
                <w:color w:val="000000"/>
                <w:sz w:val="18"/>
                <w:szCs w:val="18"/>
              </w:rPr>
              <w:t xml:space="preserve"> </w:t>
            </w:r>
            <w:proofErr w:type="spellStart"/>
            <w:r w:rsidRPr="002C5F11">
              <w:rPr>
                <w:iCs/>
                <w:color w:val="000000"/>
                <w:sz w:val="18"/>
                <w:szCs w:val="18"/>
              </w:rPr>
              <w:t>memilih</w:t>
            </w:r>
            <w:proofErr w:type="spellEnd"/>
            <w:r w:rsidRPr="002C5F11">
              <w:rPr>
                <w:iCs/>
                <w:color w:val="000000"/>
                <w:sz w:val="18"/>
                <w:szCs w:val="18"/>
              </w:rPr>
              <w:t xml:space="preserve"> </w:t>
            </w:r>
            <w:proofErr w:type="spellStart"/>
            <w:r w:rsidRPr="002C5F11">
              <w:rPr>
                <w:iCs/>
                <w:color w:val="000000"/>
                <w:sz w:val="18"/>
                <w:szCs w:val="18"/>
              </w:rPr>
              <w:t>pembelajaran</w:t>
            </w:r>
            <w:proofErr w:type="spellEnd"/>
            <w:r w:rsidRPr="002C5F11">
              <w:rPr>
                <w:iCs/>
                <w:color w:val="000000"/>
                <w:sz w:val="18"/>
                <w:szCs w:val="18"/>
              </w:rPr>
              <w:t xml:space="preserve"> </w:t>
            </w:r>
            <w:proofErr w:type="spellStart"/>
            <w:r w:rsidRPr="002C5F11">
              <w:rPr>
                <w:iCs/>
                <w:color w:val="000000"/>
                <w:sz w:val="18"/>
                <w:szCs w:val="18"/>
              </w:rPr>
              <w:t>tatap</w:t>
            </w:r>
            <w:proofErr w:type="spellEnd"/>
            <w:r w:rsidRPr="002C5F11">
              <w:rPr>
                <w:iCs/>
                <w:color w:val="000000"/>
                <w:sz w:val="18"/>
                <w:szCs w:val="18"/>
              </w:rPr>
              <w:t xml:space="preserve"> </w:t>
            </w:r>
            <w:proofErr w:type="spellStart"/>
            <w:r w:rsidRPr="002C5F11">
              <w:rPr>
                <w:iCs/>
                <w:color w:val="000000"/>
                <w:sz w:val="18"/>
                <w:szCs w:val="18"/>
              </w:rPr>
              <w:t>muka</w:t>
            </w:r>
            <w:proofErr w:type="spellEnd"/>
            <w:r w:rsidRPr="002C5F11">
              <w:rPr>
                <w:iCs/>
                <w:color w:val="000000"/>
                <w:sz w:val="18"/>
                <w:szCs w:val="18"/>
              </w:rPr>
              <w:t xml:space="preserve"> </w:t>
            </w:r>
            <w:proofErr w:type="spellStart"/>
            <w:r w:rsidRPr="002C5F11">
              <w:rPr>
                <w:iCs/>
                <w:color w:val="000000"/>
                <w:sz w:val="18"/>
                <w:szCs w:val="18"/>
              </w:rPr>
              <w:t>karena</w:t>
            </w:r>
            <w:proofErr w:type="spellEnd"/>
            <w:r w:rsidRPr="002C5F11">
              <w:rPr>
                <w:iCs/>
                <w:color w:val="000000"/>
                <w:sz w:val="18"/>
                <w:szCs w:val="18"/>
              </w:rPr>
              <w:t xml:space="preserve"> </w:t>
            </w:r>
            <w:proofErr w:type="spellStart"/>
            <w:r w:rsidRPr="002C5F11">
              <w:rPr>
                <w:iCs/>
                <w:color w:val="000000"/>
                <w:sz w:val="18"/>
                <w:szCs w:val="18"/>
              </w:rPr>
              <w:t>lebih</w:t>
            </w:r>
            <w:proofErr w:type="spellEnd"/>
            <w:r w:rsidRPr="002C5F11">
              <w:rPr>
                <w:iCs/>
                <w:color w:val="000000"/>
                <w:sz w:val="18"/>
                <w:szCs w:val="18"/>
              </w:rPr>
              <w:t xml:space="preserve"> </w:t>
            </w:r>
            <w:proofErr w:type="spellStart"/>
            <w:r w:rsidRPr="002C5F11">
              <w:rPr>
                <w:iCs/>
                <w:color w:val="000000"/>
                <w:sz w:val="18"/>
                <w:szCs w:val="18"/>
              </w:rPr>
              <w:t>efektif</w:t>
            </w:r>
            <w:proofErr w:type="spellEnd"/>
            <w:r w:rsidRPr="002C5F11">
              <w:rPr>
                <w:iCs/>
                <w:color w:val="000000"/>
                <w:sz w:val="18"/>
                <w:szCs w:val="18"/>
              </w:rPr>
              <w:t xml:space="preserve"> </w:t>
            </w:r>
            <w:proofErr w:type="spellStart"/>
            <w:r w:rsidRPr="002C5F11">
              <w:rPr>
                <w:iCs/>
                <w:color w:val="000000"/>
                <w:sz w:val="18"/>
                <w:szCs w:val="18"/>
              </w:rPr>
              <w:t>dalam</w:t>
            </w:r>
            <w:proofErr w:type="spellEnd"/>
            <w:r w:rsidRPr="002C5F11">
              <w:rPr>
                <w:iCs/>
                <w:color w:val="000000"/>
                <w:sz w:val="18"/>
                <w:szCs w:val="18"/>
              </w:rPr>
              <w:t xml:space="preserve"> </w:t>
            </w:r>
            <w:proofErr w:type="spellStart"/>
            <w:r w:rsidRPr="002C5F11">
              <w:rPr>
                <w:iCs/>
                <w:color w:val="000000"/>
                <w:sz w:val="18"/>
                <w:szCs w:val="18"/>
              </w:rPr>
              <w:t>memahami</w:t>
            </w:r>
            <w:proofErr w:type="spellEnd"/>
            <w:r w:rsidRPr="002C5F11">
              <w:rPr>
                <w:iCs/>
                <w:color w:val="000000"/>
                <w:sz w:val="18"/>
                <w:szCs w:val="18"/>
              </w:rPr>
              <w:t xml:space="preserve"> </w:t>
            </w:r>
            <w:proofErr w:type="spellStart"/>
            <w:r w:rsidRPr="002C5F11">
              <w:rPr>
                <w:iCs/>
                <w:color w:val="000000"/>
                <w:sz w:val="18"/>
                <w:szCs w:val="18"/>
              </w:rPr>
              <w:t>materi</w:t>
            </w:r>
            <w:proofErr w:type="spellEnd"/>
            <w:r w:rsidRPr="002C5F11">
              <w:rPr>
                <w:iCs/>
                <w:color w:val="000000"/>
                <w:sz w:val="18"/>
                <w:szCs w:val="18"/>
              </w:rPr>
              <w:t xml:space="preserve"> dan </w:t>
            </w:r>
            <w:proofErr w:type="spellStart"/>
            <w:r w:rsidRPr="002C5F11">
              <w:rPr>
                <w:iCs/>
                <w:color w:val="000000"/>
                <w:sz w:val="18"/>
                <w:szCs w:val="18"/>
              </w:rPr>
              <w:t>memberikan</w:t>
            </w:r>
            <w:proofErr w:type="spellEnd"/>
            <w:r w:rsidRPr="002C5F11">
              <w:rPr>
                <w:iCs/>
                <w:color w:val="000000"/>
                <w:sz w:val="18"/>
                <w:szCs w:val="18"/>
              </w:rPr>
              <w:t xml:space="preserve"> </w:t>
            </w:r>
            <w:proofErr w:type="spellStart"/>
            <w:r w:rsidRPr="002C5F11">
              <w:rPr>
                <w:iCs/>
                <w:color w:val="000000"/>
                <w:sz w:val="18"/>
                <w:szCs w:val="18"/>
              </w:rPr>
              <w:t>kesempatan</w:t>
            </w:r>
            <w:proofErr w:type="spellEnd"/>
            <w:r w:rsidRPr="002C5F11">
              <w:rPr>
                <w:iCs/>
                <w:color w:val="000000"/>
                <w:sz w:val="18"/>
                <w:szCs w:val="18"/>
              </w:rPr>
              <w:t xml:space="preserve"> </w:t>
            </w:r>
            <w:proofErr w:type="spellStart"/>
            <w:r w:rsidRPr="002C5F11">
              <w:rPr>
                <w:iCs/>
                <w:color w:val="000000"/>
                <w:sz w:val="18"/>
                <w:szCs w:val="18"/>
              </w:rPr>
              <w:t>untuk</w:t>
            </w:r>
            <w:proofErr w:type="spellEnd"/>
            <w:r w:rsidRPr="002C5F11">
              <w:rPr>
                <w:iCs/>
                <w:color w:val="000000"/>
                <w:sz w:val="18"/>
                <w:szCs w:val="18"/>
              </w:rPr>
              <w:t xml:space="preserve"> </w:t>
            </w:r>
            <w:proofErr w:type="spellStart"/>
            <w:r w:rsidRPr="002C5F11">
              <w:rPr>
                <w:iCs/>
                <w:color w:val="000000"/>
                <w:sz w:val="18"/>
                <w:szCs w:val="18"/>
              </w:rPr>
              <w:t>interaksi</w:t>
            </w:r>
            <w:proofErr w:type="spellEnd"/>
            <w:r w:rsidRPr="002C5F11">
              <w:rPr>
                <w:iCs/>
                <w:color w:val="000000"/>
                <w:sz w:val="18"/>
                <w:szCs w:val="18"/>
              </w:rPr>
              <w:t xml:space="preserve"> </w:t>
            </w:r>
            <w:proofErr w:type="spellStart"/>
            <w:r w:rsidRPr="002C5F11">
              <w:rPr>
                <w:iCs/>
                <w:color w:val="000000"/>
                <w:sz w:val="18"/>
                <w:szCs w:val="18"/>
              </w:rPr>
              <w:t>langsung</w:t>
            </w:r>
            <w:proofErr w:type="spellEnd"/>
            <w:r w:rsidRPr="002C5F11">
              <w:rPr>
                <w:iCs/>
                <w:color w:val="000000"/>
                <w:sz w:val="18"/>
                <w:szCs w:val="18"/>
              </w:rPr>
              <w:t xml:space="preserve">. </w:t>
            </w:r>
            <w:proofErr w:type="spellStart"/>
            <w:r w:rsidRPr="002C5F11">
              <w:rPr>
                <w:iCs/>
                <w:color w:val="000000"/>
                <w:sz w:val="18"/>
                <w:szCs w:val="18"/>
              </w:rPr>
              <w:t>Penelitian</w:t>
            </w:r>
            <w:proofErr w:type="spellEnd"/>
            <w:r w:rsidRPr="002C5F11">
              <w:rPr>
                <w:iCs/>
                <w:color w:val="000000"/>
                <w:sz w:val="18"/>
                <w:szCs w:val="18"/>
              </w:rPr>
              <w:t xml:space="preserve"> </w:t>
            </w:r>
            <w:proofErr w:type="spellStart"/>
            <w:r w:rsidRPr="002C5F11">
              <w:rPr>
                <w:iCs/>
                <w:color w:val="000000"/>
                <w:sz w:val="18"/>
                <w:szCs w:val="18"/>
              </w:rPr>
              <w:t>ini</w:t>
            </w:r>
            <w:proofErr w:type="spellEnd"/>
            <w:r w:rsidRPr="002C5F11">
              <w:rPr>
                <w:iCs/>
                <w:color w:val="000000"/>
                <w:sz w:val="18"/>
                <w:szCs w:val="18"/>
              </w:rPr>
              <w:t xml:space="preserve"> </w:t>
            </w:r>
            <w:proofErr w:type="spellStart"/>
            <w:r w:rsidRPr="002C5F11">
              <w:rPr>
                <w:iCs/>
                <w:color w:val="000000"/>
                <w:sz w:val="18"/>
                <w:szCs w:val="18"/>
              </w:rPr>
              <w:t>menyimpulkan</w:t>
            </w:r>
            <w:proofErr w:type="spellEnd"/>
            <w:r w:rsidRPr="002C5F11">
              <w:rPr>
                <w:iCs/>
                <w:color w:val="000000"/>
                <w:sz w:val="18"/>
                <w:szCs w:val="18"/>
              </w:rPr>
              <w:t xml:space="preserve"> </w:t>
            </w:r>
            <w:proofErr w:type="spellStart"/>
            <w:r w:rsidRPr="002C5F11">
              <w:rPr>
                <w:iCs/>
                <w:color w:val="000000"/>
                <w:sz w:val="18"/>
                <w:szCs w:val="18"/>
              </w:rPr>
              <w:t>bahwa</w:t>
            </w:r>
            <w:proofErr w:type="spellEnd"/>
            <w:r w:rsidRPr="002C5F11">
              <w:rPr>
                <w:iCs/>
                <w:color w:val="000000"/>
                <w:sz w:val="18"/>
                <w:szCs w:val="18"/>
              </w:rPr>
              <w:t xml:space="preserve"> </w:t>
            </w:r>
            <w:proofErr w:type="spellStart"/>
            <w:r w:rsidRPr="002C5F11">
              <w:rPr>
                <w:iCs/>
                <w:color w:val="000000"/>
                <w:sz w:val="18"/>
                <w:szCs w:val="18"/>
              </w:rPr>
              <w:t>keberhasilan</w:t>
            </w:r>
            <w:proofErr w:type="spellEnd"/>
            <w:r w:rsidRPr="002C5F11">
              <w:rPr>
                <w:iCs/>
                <w:color w:val="000000"/>
                <w:sz w:val="18"/>
                <w:szCs w:val="18"/>
              </w:rPr>
              <w:t xml:space="preserve"> </w:t>
            </w:r>
            <w:proofErr w:type="spellStart"/>
            <w:r w:rsidRPr="002C5F11">
              <w:rPr>
                <w:iCs/>
                <w:color w:val="000000"/>
                <w:sz w:val="18"/>
                <w:szCs w:val="18"/>
              </w:rPr>
              <w:t>pembelajaran</w:t>
            </w:r>
            <w:proofErr w:type="spellEnd"/>
            <w:r w:rsidRPr="002C5F11">
              <w:rPr>
                <w:iCs/>
                <w:color w:val="000000"/>
                <w:sz w:val="18"/>
                <w:szCs w:val="18"/>
              </w:rPr>
              <w:t xml:space="preserve"> daring </w:t>
            </w:r>
            <w:proofErr w:type="spellStart"/>
            <w:r w:rsidRPr="002C5F11">
              <w:rPr>
                <w:iCs/>
                <w:color w:val="000000"/>
                <w:sz w:val="18"/>
                <w:szCs w:val="18"/>
              </w:rPr>
              <w:t>melalui</w:t>
            </w:r>
            <w:proofErr w:type="spellEnd"/>
            <w:r w:rsidRPr="002C5F11">
              <w:rPr>
                <w:iCs/>
                <w:color w:val="000000"/>
                <w:sz w:val="18"/>
                <w:szCs w:val="18"/>
              </w:rPr>
              <w:t xml:space="preserve"> Zoom sangat </w:t>
            </w:r>
            <w:proofErr w:type="spellStart"/>
            <w:r w:rsidRPr="002C5F11">
              <w:rPr>
                <w:iCs/>
                <w:color w:val="000000"/>
                <w:sz w:val="18"/>
                <w:szCs w:val="18"/>
              </w:rPr>
              <w:t>bergantung</w:t>
            </w:r>
            <w:proofErr w:type="spellEnd"/>
            <w:r w:rsidRPr="002C5F11">
              <w:rPr>
                <w:iCs/>
                <w:color w:val="000000"/>
                <w:sz w:val="18"/>
                <w:szCs w:val="18"/>
              </w:rPr>
              <w:t xml:space="preserve"> pada </w:t>
            </w:r>
            <w:proofErr w:type="spellStart"/>
            <w:r w:rsidRPr="002C5F11">
              <w:rPr>
                <w:iCs/>
                <w:color w:val="000000"/>
                <w:sz w:val="18"/>
                <w:szCs w:val="18"/>
              </w:rPr>
              <w:t>kualitas</w:t>
            </w:r>
            <w:proofErr w:type="spellEnd"/>
            <w:r w:rsidRPr="002C5F11">
              <w:rPr>
                <w:iCs/>
                <w:color w:val="000000"/>
                <w:sz w:val="18"/>
                <w:szCs w:val="18"/>
              </w:rPr>
              <w:t xml:space="preserve"> </w:t>
            </w:r>
            <w:proofErr w:type="spellStart"/>
            <w:r w:rsidRPr="002C5F11">
              <w:rPr>
                <w:iCs/>
                <w:color w:val="000000"/>
                <w:sz w:val="18"/>
                <w:szCs w:val="18"/>
              </w:rPr>
              <w:t>penyampaian</w:t>
            </w:r>
            <w:proofErr w:type="spellEnd"/>
            <w:r w:rsidRPr="002C5F11">
              <w:rPr>
                <w:iCs/>
                <w:color w:val="000000"/>
                <w:sz w:val="18"/>
                <w:szCs w:val="18"/>
              </w:rPr>
              <w:t xml:space="preserve"> </w:t>
            </w:r>
            <w:proofErr w:type="spellStart"/>
            <w:r w:rsidRPr="002C5F11">
              <w:rPr>
                <w:iCs/>
                <w:color w:val="000000"/>
                <w:sz w:val="18"/>
                <w:szCs w:val="18"/>
              </w:rPr>
              <w:t>materi</w:t>
            </w:r>
            <w:proofErr w:type="spellEnd"/>
            <w:r w:rsidRPr="002C5F11">
              <w:rPr>
                <w:iCs/>
                <w:color w:val="000000"/>
                <w:sz w:val="18"/>
                <w:szCs w:val="18"/>
              </w:rPr>
              <w:t xml:space="preserve">, </w:t>
            </w:r>
            <w:proofErr w:type="spellStart"/>
            <w:r w:rsidRPr="002C5F11">
              <w:rPr>
                <w:iCs/>
                <w:color w:val="000000"/>
                <w:sz w:val="18"/>
                <w:szCs w:val="18"/>
              </w:rPr>
              <w:t>motivasi</w:t>
            </w:r>
            <w:proofErr w:type="spellEnd"/>
            <w:r w:rsidRPr="002C5F11">
              <w:rPr>
                <w:iCs/>
                <w:color w:val="000000"/>
                <w:sz w:val="18"/>
                <w:szCs w:val="18"/>
              </w:rPr>
              <w:t xml:space="preserve"> </w:t>
            </w:r>
            <w:proofErr w:type="spellStart"/>
            <w:r w:rsidRPr="002C5F11">
              <w:rPr>
                <w:iCs/>
                <w:color w:val="000000"/>
                <w:sz w:val="18"/>
                <w:szCs w:val="18"/>
              </w:rPr>
              <w:t>mahasiswa</w:t>
            </w:r>
            <w:proofErr w:type="spellEnd"/>
            <w:r w:rsidRPr="002C5F11">
              <w:rPr>
                <w:iCs/>
                <w:color w:val="000000"/>
                <w:sz w:val="18"/>
                <w:szCs w:val="18"/>
              </w:rPr>
              <w:t xml:space="preserve">, </w:t>
            </w:r>
            <w:proofErr w:type="spellStart"/>
            <w:r w:rsidRPr="002C5F11">
              <w:rPr>
                <w:iCs/>
                <w:color w:val="000000"/>
                <w:sz w:val="18"/>
                <w:szCs w:val="18"/>
              </w:rPr>
              <w:t>kondisi</w:t>
            </w:r>
            <w:proofErr w:type="spellEnd"/>
            <w:r w:rsidRPr="002C5F11">
              <w:rPr>
                <w:iCs/>
                <w:color w:val="000000"/>
                <w:sz w:val="18"/>
                <w:szCs w:val="18"/>
              </w:rPr>
              <w:t xml:space="preserve"> </w:t>
            </w:r>
            <w:proofErr w:type="spellStart"/>
            <w:r w:rsidRPr="002C5F11">
              <w:rPr>
                <w:iCs/>
                <w:color w:val="000000"/>
                <w:sz w:val="18"/>
                <w:szCs w:val="18"/>
              </w:rPr>
              <w:t>lingkungan</w:t>
            </w:r>
            <w:proofErr w:type="spellEnd"/>
            <w:r w:rsidRPr="002C5F11">
              <w:rPr>
                <w:iCs/>
                <w:color w:val="000000"/>
                <w:sz w:val="18"/>
                <w:szCs w:val="18"/>
              </w:rPr>
              <w:t xml:space="preserve">, dan strategi </w:t>
            </w:r>
            <w:proofErr w:type="spellStart"/>
            <w:r w:rsidRPr="002C5F11">
              <w:rPr>
                <w:iCs/>
                <w:color w:val="000000"/>
                <w:sz w:val="18"/>
                <w:szCs w:val="18"/>
              </w:rPr>
              <w:t>interaktif</w:t>
            </w:r>
            <w:proofErr w:type="spellEnd"/>
            <w:r w:rsidRPr="002C5F11">
              <w:rPr>
                <w:iCs/>
                <w:color w:val="000000"/>
                <w:sz w:val="18"/>
                <w:szCs w:val="18"/>
              </w:rPr>
              <w:t xml:space="preserve"> yang </w:t>
            </w:r>
            <w:proofErr w:type="spellStart"/>
            <w:r w:rsidRPr="002C5F11">
              <w:rPr>
                <w:iCs/>
                <w:color w:val="000000"/>
                <w:sz w:val="18"/>
                <w:szCs w:val="18"/>
              </w:rPr>
              <w:t>diterapkan</w:t>
            </w:r>
            <w:proofErr w:type="spellEnd"/>
            <w:r w:rsidRPr="002C5F11">
              <w:rPr>
                <w:iCs/>
                <w:color w:val="000000"/>
                <w:sz w:val="18"/>
                <w:szCs w:val="18"/>
              </w:rPr>
              <w:t xml:space="preserve"> oleh </w:t>
            </w:r>
            <w:proofErr w:type="spellStart"/>
            <w:r w:rsidRPr="002C5F11">
              <w:rPr>
                <w:iCs/>
                <w:color w:val="000000"/>
                <w:sz w:val="18"/>
                <w:szCs w:val="18"/>
              </w:rPr>
              <w:t>pendidik</w:t>
            </w:r>
            <w:proofErr w:type="spellEnd"/>
            <w:r w:rsidRPr="002C5F11">
              <w:rPr>
                <w:iCs/>
                <w:color w:val="000000"/>
                <w:sz w:val="18"/>
                <w:szCs w:val="18"/>
              </w:rPr>
              <w:t>.</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27C9B028" w:rsidR="00941203" w:rsidRDefault="002C5F11" w:rsidP="00941203">
            <w:pPr>
              <w:jc w:val="both"/>
            </w:pPr>
            <w:proofErr w:type="spellStart"/>
            <w:r>
              <w:t>Pembelajaran</w:t>
            </w:r>
            <w:proofErr w:type="spellEnd"/>
          </w:p>
          <w:p w14:paraId="0EF152BF" w14:textId="67D029BD" w:rsidR="00941203" w:rsidRDefault="002C5F11" w:rsidP="00941203">
            <w:pPr>
              <w:jc w:val="both"/>
            </w:pPr>
            <w:r>
              <w:t>Bahasa Indonesia</w:t>
            </w:r>
          </w:p>
          <w:p w14:paraId="7E91D8F1" w14:textId="77777777" w:rsidR="00941203" w:rsidRDefault="002C5F11" w:rsidP="00941203">
            <w:pPr>
              <w:jc w:val="both"/>
            </w:pPr>
            <w:r>
              <w:t>Media Digital</w:t>
            </w:r>
          </w:p>
          <w:p w14:paraId="4B416523" w14:textId="08856B11" w:rsidR="002C5F11" w:rsidRPr="002C5F11" w:rsidRDefault="002C5F11" w:rsidP="00941203">
            <w:pPr>
              <w:jc w:val="both"/>
            </w:pPr>
            <w:r>
              <w:t>Virtual Zoom</w:t>
            </w: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416DD3CC" w:rsidR="007F286F" w:rsidRPr="002C5F11" w:rsidRDefault="002C5F11" w:rsidP="00941203">
            <w:pPr>
              <w:spacing w:before="120" w:after="120"/>
              <w:rPr>
                <w:b/>
                <w:i/>
              </w:rPr>
            </w:pPr>
            <w:r w:rsidRPr="002C5F11">
              <w:rPr>
                <w:b/>
                <w:i/>
              </w:rPr>
              <w:t>Corresponding Author:</w:t>
            </w:r>
          </w:p>
          <w:p w14:paraId="3AD5203D" w14:textId="03B92FF4" w:rsidR="002C5F11" w:rsidRPr="002C5F11" w:rsidRDefault="002C5F11" w:rsidP="00BC03E2">
            <w:r w:rsidRPr="002C5F11">
              <w:rPr>
                <w:lang w:val="id-ID" w:eastAsia="ja-JP"/>
              </w:rPr>
              <w:t>Chairunnisa</w:t>
            </w:r>
            <w:r w:rsidRPr="002C5F11">
              <w:t xml:space="preserve"> </w:t>
            </w:r>
          </w:p>
          <w:p w14:paraId="121EC9D5" w14:textId="595A571D" w:rsidR="002C5F11" w:rsidRPr="002C5F11" w:rsidRDefault="002C5F11" w:rsidP="00BC03E2">
            <w:pPr>
              <w:spacing w:after="120"/>
            </w:pPr>
            <w:proofErr w:type="spellStart"/>
            <w:r w:rsidRPr="002C5F11">
              <w:rPr>
                <w:lang w:eastAsia="ja-JP"/>
              </w:rPr>
              <w:t>Stkip</w:t>
            </w:r>
            <w:proofErr w:type="spellEnd"/>
            <w:r w:rsidRPr="002C5F11">
              <w:rPr>
                <w:lang w:eastAsia="ja-JP"/>
              </w:rPr>
              <w:t xml:space="preserve"> </w:t>
            </w:r>
            <w:proofErr w:type="spellStart"/>
            <w:r w:rsidRPr="002C5F11">
              <w:rPr>
                <w:lang w:eastAsia="ja-JP"/>
              </w:rPr>
              <w:t>Kusumunegara</w:t>
            </w:r>
            <w:proofErr w:type="spellEnd"/>
            <w:r w:rsidRPr="002C5F11">
              <w:rPr>
                <w:lang w:eastAsia="ja-JP"/>
              </w:rPr>
              <w:t xml:space="preserve"> Jakarta, Indonesia</w:t>
            </w:r>
            <w:r w:rsidRPr="002C5F11">
              <w:t xml:space="preserve"> </w:t>
            </w:r>
          </w:p>
          <w:p w14:paraId="3C411EDF" w14:textId="21DF57EA" w:rsidR="00941203" w:rsidRPr="00957C11" w:rsidRDefault="002C5F11" w:rsidP="00BC03E2">
            <w:pPr>
              <w:spacing w:after="120"/>
              <w:rPr>
                <w:color w:val="000000"/>
                <w:sz w:val="18"/>
                <w:szCs w:val="18"/>
                <w:lang w:eastAsia="ja-JP"/>
              </w:rPr>
            </w:pPr>
            <w:r w:rsidRPr="002C5F11">
              <w:t xml:space="preserve">Email: </w:t>
            </w:r>
            <w:proofErr w:type="spellStart"/>
            <w:r w:rsidRPr="002C5F11">
              <w:rPr>
                <w:color w:val="000000"/>
              </w:rPr>
              <w:t>Chairunnisa.Khis@Stkipkusumanegara.Ac.Id</w:t>
            </w:r>
            <w:proofErr w:type="spellEnd"/>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147F6F24"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01B08C88" w14:textId="3EE08E63" w:rsidR="00E619D6" w:rsidRPr="003D6B19" w:rsidRDefault="002C5F11" w:rsidP="001C6DDA">
      <w:pPr>
        <w:jc w:val="both"/>
      </w:pPr>
      <w:r w:rsidRPr="002C5F11">
        <w:rPr>
          <w:lang w:val="id-ID"/>
        </w:rPr>
        <w:t xml:space="preserve">Perkembangan teknologi digital dalam beberapa tahun terakhir telah membawa perubahan yang cukup mendasar dalam dunia pendidikan. Pergeseran dari metode pembelajaran konvensional ke pembelajaran berbasis digital kini menjadi kenyataan yang sulit dihindari. Salah satu wujud nyata dari perubahan ini adalah penggunaan platform konferensi daring, seperti Zoom, yang kini semakin akrab dalam proses belajar mengajar. Kehadiran Zoom memberikan kesempatan bagi dosen dan mahasiswa untuk tetap berinteraksi meski tidak berada dalam ruang fisik yang sama, membuka pengalaman belajar yang lebih fleksibel dan adaptif (Salma dan Hasanudin, 2025).  Dalam konteks pembelajaran Bahasa Indonesia, platform daring ini menghadirkan dinamika baru yang menarik. Mata kuliah ini tidak hanya menuntut pemahaman terhadap materi, tetapi juga keterampilan berbahasa yang meliputi membaca, menulis, berbicara, serta kemampuan menangkap konteks komunikasi secara tepat. Menurut Susanto (2023) melalui fitur-fitur Zoom seperti berbagi layar, </w:t>
      </w:r>
      <w:proofErr w:type="spellStart"/>
      <w:r w:rsidRPr="002C5F11">
        <w:rPr>
          <w:lang w:val="id-ID"/>
        </w:rPr>
        <w:t>breakout</w:t>
      </w:r>
      <w:proofErr w:type="spellEnd"/>
      <w:r w:rsidRPr="002C5F11">
        <w:rPr>
          <w:lang w:val="id-ID"/>
        </w:rPr>
        <w:t xml:space="preserve"> </w:t>
      </w:r>
      <w:proofErr w:type="spellStart"/>
      <w:r w:rsidRPr="002C5F11">
        <w:rPr>
          <w:lang w:val="id-ID"/>
        </w:rPr>
        <w:t>room</w:t>
      </w:r>
      <w:proofErr w:type="spellEnd"/>
      <w:r w:rsidRPr="002C5F11">
        <w:rPr>
          <w:lang w:val="id-ID"/>
        </w:rPr>
        <w:t xml:space="preserve">, </w:t>
      </w:r>
      <w:proofErr w:type="spellStart"/>
      <w:r w:rsidRPr="002C5F11">
        <w:rPr>
          <w:lang w:val="id-ID"/>
        </w:rPr>
        <w:t>chat</w:t>
      </w:r>
      <w:proofErr w:type="spellEnd"/>
      <w:r w:rsidRPr="002C5F11">
        <w:rPr>
          <w:lang w:val="id-ID"/>
        </w:rPr>
        <w:t xml:space="preserve">, dan rekaman kelas, proses perkuliahan dapat berlangsung lebih interaktif dan variatif. Mahasiswa dapat mengakses materi dan arahan dosen dengan mudah, menyesuaikan waktu belajar sesuai kebutuhan, serta mengulang materi melalui rekaman jika diperlukan.  Kemudian, penggunaan Zoom juga menghadirkan tantangan tersendiri. Interaksi virtual kadang membuat mahasiswa sulit menjaga konsentrasi, terhambat oleh gangguan teknis, atau mengalami kesulitan memahami materi tanpa interaksi langsung yang intens. Di samping </w:t>
      </w:r>
      <w:r w:rsidRPr="002C5F11">
        <w:rPr>
          <w:lang w:val="id-ID"/>
        </w:rPr>
        <w:lastRenderedPageBreak/>
        <w:t xml:space="preserve">itu, komunikasi yang terbentuk selama kelas daring </w:t>
      </w:r>
      <w:proofErr w:type="spellStart"/>
      <w:r w:rsidRPr="002C5F11">
        <w:rPr>
          <w:lang w:val="id-ID"/>
        </w:rPr>
        <w:t>seringkali</w:t>
      </w:r>
      <w:proofErr w:type="spellEnd"/>
      <w:r w:rsidRPr="002C5F11">
        <w:rPr>
          <w:lang w:val="id-ID"/>
        </w:rPr>
        <w:t xml:space="preserve"> lebih singkat dan terbatas, sehingga kemampuan mahasiswa dalam mengembangkan keterampilan berbahasa secara menyeluruh berpotensi terdampak. Fenomena ini menunjukkan bahwa meskipun Zoom menawarkan kemudahan dan fleksibilitas, kualitas pembelajaran tetap bergantung pada strategi pengajaran yang efektif dan kesiapan mahasiswa untuk beradaptasi dengan pembelajaran digital (Susanto, 2023).  Melalui penelitian ini, penulis ingin mengeksplorasi secara mendalam bagaimana pemanfaatan Zoom mempengaruhi proses pembelajaran Bahasa Indonesia di kelas 1D   Program Studi Kesejahteraan Sosial UIN Jakarta. Penelitian ini bertujuan untuk memahami pengalaman belajar mahasiswa, sejauh mana pemahaman materi terpengaruh, serta dampak platform daring terhadap keterampilan berbahasa mereka. Diharapkan, hasil penelitian ini dapat memberikan gambaran yang jelas mengenai efektivitas Zoom sebagai media pembelajaran, sekaligus menjadi dasar rekomendasi strategi pembelajaran yang lebih adaptif dan efektif, sehingga kualitas pembelajaran Bahasa Indonesia di era digital dapat terus ditingkatkan.  </w:t>
      </w:r>
    </w:p>
    <w:p w14:paraId="6D0BF8E6" w14:textId="77777777" w:rsidR="00E619D6" w:rsidRPr="003D6B19" w:rsidRDefault="00E619D6" w:rsidP="00E619D6">
      <w:pPr>
        <w:jc w:val="both"/>
      </w:pPr>
    </w:p>
    <w:p w14:paraId="7F5871EF" w14:textId="4893B498" w:rsidR="00E619D6" w:rsidRPr="003D6B19" w:rsidRDefault="00E619D6" w:rsidP="00E619D6">
      <w:pPr>
        <w:numPr>
          <w:ilvl w:val="0"/>
          <w:numId w:val="15"/>
        </w:numPr>
        <w:tabs>
          <w:tab w:val="left" w:pos="426"/>
        </w:tabs>
        <w:ind w:left="426" w:hanging="426"/>
        <w:rPr>
          <w:b/>
          <w:bCs/>
          <w:lang w:val="id-ID"/>
        </w:rPr>
      </w:pPr>
      <w:r w:rsidRPr="003D6B19">
        <w:rPr>
          <w:b/>
          <w:bCs/>
          <w:lang w:val="id-ID"/>
        </w:rPr>
        <w:t>METHOD</w:t>
      </w:r>
    </w:p>
    <w:p w14:paraId="2105C3E1" w14:textId="77777777" w:rsidR="002C5F11" w:rsidRDefault="002C5F11" w:rsidP="002C5F11">
      <w:pPr>
        <w:jc w:val="both"/>
        <w:rPr>
          <w:lang w:val="id-ID"/>
        </w:rPr>
      </w:pPr>
      <w:bookmarkStart w:id="1" w:name="_Hlk78354310"/>
      <w:r w:rsidRPr="002C5F11">
        <w:rPr>
          <w:lang w:val="id-ID"/>
        </w:rPr>
        <w:t xml:space="preserve">Penelitian ini menggunakan metode kualitatif dengan pendekatan deskriptif, karena tujuan utamanya adalah untuk memperoleh pemahaman yang mendalam mengenai pengalaman mahasiswa dalam pembelajaran Bahasa Indonesia melalui platform Zoom. Metode kualitatif dipilih agar peneliti dapat menangkap berbagai dimensi proses belajar yang terjadi secara nyata, termasuk interaksi, persepsi, dan dinamika yang muncul selama perkuliahan daring. Pendekatan deskriptif memungkinkan penelitian ini untuk memaparkan gambaran secara sistematis dan rinci mengenai bagaimana Zoom digunakan, kendala yang dihadapi, serta bentuk strategi pengajaran yang diterapkan oleh dosen.  Subjek penelitian terdiri atas mahasiswa kelas 1D Program Studi Kesejahteraan Sosial UIN Jakarta. Mereka dipilih karena aktif mengikuti perkuliahan Bahasa Indonesia yang diselenggarakan melalui Zoom, sehingga dapat memberikan gambaran yang representatif mengenai pengalaman belajar daring. Untuk mengumpulkan data, penelitian ini memadukan beberapa teknik, yakni wawancara semi-terstruktur, observasi, dan analisis materi pembelajaran.  </w:t>
      </w:r>
    </w:p>
    <w:p w14:paraId="0E9B1841" w14:textId="77777777" w:rsidR="002C5F11" w:rsidRDefault="002C5F11" w:rsidP="002C5F11">
      <w:pPr>
        <w:jc w:val="both"/>
        <w:rPr>
          <w:lang w:val="id-ID"/>
        </w:rPr>
      </w:pPr>
      <w:r w:rsidRPr="002C5F11">
        <w:rPr>
          <w:lang w:val="id-ID"/>
        </w:rPr>
        <w:t xml:space="preserve">Wawancara semi-terstruktur digunakan untuk menggali pengalaman, pendapat, dan persepsi mahasiswa secara mendalam. Format ini memungkinkan peneliti untuk tetap fokus pada topik penelitian, namun memberi ruang bagi responden untuk menyampaikan pengalaman unik atau pandangan pribadi yang mungkin tidak terduga. Observasi dilakukan selama perkuliahan melalui Zoom, dengan tujuan menangkap interaksi antara dosen dan mahasiswa, pola komunikasi, serta penggunaan fitur-fitur Zoom seperti </w:t>
      </w:r>
      <w:proofErr w:type="spellStart"/>
      <w:r w:rsidRPr="002C5F11">
        <w:rPr>
          <w:lang w:val="id-ID"/>
        </w:rPr>
        <w:t>share</w:t>
      </w:r>
      <w:proofErr w:type="spellEnd"/>
      <w:r w:rsidRPr="002C5F11">
        <w:rPr>
          <w:lang w:val="id-ID"/>
        </w:rPr>
        <w:t xml:space="preserve"> </w:t>
      </w:r>
      <w:proofErr w:type="spellStart"/>
      <w:r w:rsidRPr="002C5F11">
        <w:rPr>
          <w:lang w:val="id-ID"/>
        </w:rPr>
        <w:t>screen</w:t>
      </w:r>
      <w:proofErr w:type="spellEnd"/>
      <w:r w:rsidRPr="002C5F11">
        <w:rPr>
          <w:lang w:val="id-ID"/>
        </w:rPr>
        <w:t xml:space="preserve">, </w:t>
      </w:r>
      <w:proofErr w:type="spellStart"/>
      <w:r w:rsidRPr="002C5F11">
        <w:rPr>
          <w:lang w:val="id-ID"/>
        </w:rPr>
        <w:t>breakout</w:t>
      </w:r>
      <w:proofErr w:type="spellEnd"/>
      <w:r w:rsidRPr="002C5F11">
        <w:rPr>
          <w:lang w:val="id-ID"/>
        </w:rPr>
        <w:t xml:space="preserve"> </w:t>
      </w:r>
      <w:proofErr w:type="spellStart"/>
      <w:r w:rsidRPr="002C5F11">
        <w:rPr>
          <w:lang w:val="id-ID"/>
        </w:rPr>
        <w:t>room</w:t>
      </w:r>
      <w:proofErr w:type="spellEnd"/>
      <w:r w:rsidRPr="002C5F11">
        <w:rPr>
          <w:lang w:val="id-ID"/>
        </w:rPr>
        <w:t xml:space="preserve">, </w:t>
      </w:r>
      <w:proofErr w:type="spellStart"/>
      <w:r w:rsidRPr="002C5F11">
        <w:rPr>
          <w:lang w:val="id-ID"/>
        </w:rPr>
        <w:t>chat</w:t>
      </w:r>
      <w:proofErr w:type="spellEnd"/>
      <w:r w:rsidRPr="002C5F11">
        <w:rPr>
          <w:lang w:val="id-ID"/>
        </w:rPr>
        <w:t xml:space="preserve">, dan rekaman kelas. Selain itu, analisis materi pembelajaran   seperti modul, presentasi, dan dokumen pendukung lainnya digunakan untuk memahami konteks materi yang disampaikan dan keterkaitannya dengan proses belajar daring.  </w:t>
      </w:r>
    </w:p>
    <w:p w14:paraId="22EBB86E" w14:textId="75385ED5" w:rsidR="00846269" w:rsidRPr="003D6B19" w:rsidRDefault="002C5F11" w:rsidP="002C5F11">
      <w:pPr>
        <w:jc w:val="both"/>
        <w:rPr>
          <w:lang w:val="id-ID"/>
        </w:rPr>
      </w:pPr>
      <w:r w:rsidRPr="002C5F11">
        <w:rPr>
          <w:lang w:val="id-ID"/>
        </w:rPr>
        <w:t xml:space="preserve">Data yang diperoleh kemudian dianalisis melalui tahapan reduksi data, penyajian data, dan penarikan kesimpulan. Reduksi data dilakukan dengan menyaring informasi yang relevan, sehingga fokus analisis lebih tajam dan sistematis. Selanjutnya, penyajian data bertujuan untuk mengorganisir hasil wawancara, observasi, dan analisis materi sehingga pola dan hubungan antar-fenomena dapat terlihat jelas. Tahap terakhir, penarikan kesimpulan, digunakan untuk menginterpretasikan temuan, menghubungkannya dengan pertanyaan penelitian, serta merumuskan pemahaman yang komprehensif mengenai penggunaan Zoom dalam pembelajaran Bahasa Indonesia.  Melalui metode ini, penelitian diharapkan tidak hanya memberikan gambaran deskriptif mengenai pemanfaatan Zoom, tetapi juga mampu menangkap kompleksitas pengalaman belajar mahasiswa, tantangan yang muncul, serta potensi strategi pengajaran yang dapat dioptimalkan. Hasil penelitian ini diharapkan menjadi sumber referensi yang bermanfaat untuk pengembangan metode pembelajaran daring yang lebih efektif, khususnya dalam konteks pembelajaran Bahasa Indonesia di Program Studi Kesejahteraan Sosial UIN Jakarta.  </w:t>
      </w:r>
    </w:p>
    <w:bookmarkEnd w:id="1"/>
    <w:p w14:paraId="52F942E6" w14:textId="77777777" w:rsidR="00E619D6" w:rsidRPr="003D6B19" w:rsidRDefault="00E619D6" w:rsidP="00E619D6">
      <w:pPr>
        <w:numPr>
          <w:ilvl w:val="0"/>
          <w:numId w:val="15"/>
        </w:numPr>
        <w:tabs>
          <w:tab w:val="left" w:pos="426"/>
        </w:tabs>
        <w:ind w:left="426" w:hanging="426"/>
        <w:rPr>
          <w:b/>
          <w:bCs/>
          <w:lang w:val="id-ID"/>
        </w:rPr>
      </w:pPr>
      <w:r w:rsidRPr="003D6B19">
        <w:rPr>
          <w:b/>
          <w:bCs/>
          <w:lang w:val="id-ID"/>
        </w:rPr>
        <w:t>RESULTS AND DISCUSSION</w:t>
      </w:r>
      <w:r w:rsidRPr="003D6B19">
        <w:rPr>
          <w:b/>
          <w:bCs/>
        </w:rPr>
        <w:t xml:space="preserve"> (10 PT)</w:t>
      </w:r>
    </w:p>
    <w:p w14:paraId="66E2B46E" w14:textId="77777777" w:rsidR="002C5F11" w:rsidRDefault="002C5F11" w:rsidP="00E619D6">
      <w:pPr>
        <w:ind w:firstLine="720"/>
        <w:jc w:val="both"/>
        <w:rPr>
          <w:lang w:val="id-ID"/>
        </w:rPr>
      </w:pPr>
      <w:r w:rsidRPr="002C5F11">
        <w:rPr>
          <w:lang w:val="id-ID"/>
        </w:rPr>
        <w:t xml:space="preserve">Di Indonesia pembelajaran </w:t>
      </w:r>
      <w:proofErr w:type="spellStart"/>
      <w:r w:rsidRPr="002C5F11">
        <w:rPr>
          <w:lang w:val="id-ID"/>
        </w:rPr>
        <w:t>online</w:t>
      </w:r>
      <w:proofErr w:type="spellEnd"/>
      <w:r w:rsidRPr="002C5F11">
        <w:rPr>
          <w:lang w:val="id-ID"/>
        </w:rPr>
        <w:t xml:space="preserve"> ini bukan suatu pembelajaran yang umum, karena model pembelajaran yang digunakan pada proses pembelajaran masih harus bertatap muka secara langsung. Pendidik dan peserta didik belum terbiasa dengan proses pembelajaran yang dilakukan secara </w:t>
      </w:r>
      <w:proofErr w:type="spellStart"/>
      <w:r w:rsidRPr="002C5F11">
        <w:rPr>
          <w:lang w:val="id-ID"/>
        </w:rPr>
        <w:t>online</w:t>
      </w:r>
      <w:proofErr w:type="spellEnd"/>
      <w:r w:rsidRPr="002C5F11">
        <w:rPr>
          <w:lang w:val="id-ID"/>
        </w:rPr>
        <w:t xml:space="preserve"> ini. Pendidik harus menyampaikan materi dengan baik dan peserta didik harus memahami apa yang disampaikan oleh pendidik ketika proses pembelajaran secara </w:t>
      </w:r>
      <w:proofErr w:type="spellStart"/>
      <w:r w:rsidRPr="002C5F11">
        <w:rPr>
          <w:lang w:val="id-ID"/>
        </w:rPr>
        <w:t>online</w:t>
      </w:r>
      <w:proofErr w:type="spellEnd"/>
      <w:r w:rsidRPr="002C5F11">
        <w:rPr>
          <w:lang w:val="id-ID"/>
        </w:rPr>
        <w:t>. Menurut Sun dan Chen (</w:t>
      </w:r>
      <w:proofErr w:type="spellStart"/>
      <w:r w:rsidRPr="002C5F11">
        <w:rPr>
          <w:lang w:val="id-ID"/>
        </w:rPr>
        <w:t>Irmada</w:t>
      </w:r>
      <w:proofErr w:type="spellEnd"/>
      <w:r w:rsidRPr="002C5F11">
        <w:rPr>
          <w:lang w:val="id-ID"/>
        </w:rPr>
        <w:t xml:space="preserve"> &amp; Yatri, 2021) persyaratan yang dibutuhkan supaya pembelajaran secara </w:t>
      </w:r>
      <w:proofErr w:type="spellStart"/>
      <w:r w:rsidRPr="002C5F11">
        <w:rPr>
          <w:lang w:val="id-ID"/>
        </w:rPr>
        <w:t>online</w:t>
      </w:r>
      <w:proofErr w:type="spellEnd"/>
      <w:r w:rsidRPr="002C5F11">
        <w:rPr>
          <w:lang w:val="id-ID"/>
        </w:rPr>
        <w:t xml:space="preserve"> agar terselenggara dengan baik, ialah : (1) konsep kelas ataupun bentuk pembelajaran </w:t>
      </w:r>
      <w:proofErr w:type="spellStart"/>
      <w:r w:rsidRPr="002C5F11">
        <w:rPr>
          <w:lang w:val="id-ID"/>
        </w:rPr>
        <w:t>online</w:t>
      </w:r>
      <w:proofErr w:type="spellEnd"/>
      <w:r w:rsidRPr="002C5F11">
        <w:rPr>
          <w:lang w:val="id-ID"/>
        </w:rPr>
        <w:t xml:space="preserve"> yang baik ; (2) interaksi  ataupun  komunikasi  yang terjalin dengan baik antara pendidik dan peserta didik; serta (3) perkembangan teknologi Ketika Pembelajaran dilakukan secara </w:t>
      </w:r>
      <w:proofErr w:type="spellStart"/>
      <w:r w:rsidRPr="002C5F11">
        <w:rPr>
          <w:lang w:val="id-ID"/>
        </w:rPr>
        <w:t>online</w:t>
      </w:r>
      <w:proofErr w:type="spellEnd"/>
      <w:r w:rsidRPr="002C5F11">
        <w:rPr>
          <w:lang w:val="id-ID"/>
        </w:rPr>
        <w:t xml:space="preserve"> dalam proses pembelajaran.   </w:t>
      </w:r>
    </w:p>
    <w:p w14:paraId="4360131E" w14:textId="77777777" w:rsidR="002C5F11" w:rsidRDefault="002C5F11" w:rsidP="00E619D6">
      <w:pPr>
        <w:ind w:firstLine="720"/>
        <w:jc w:val="both"/>
        <w:rPr>
          <w:lang w:val="id-ID"/>
        </w:rPr>
      </w:pPr>
      <w:r w:rsidRPr="002C5F11">
        <w:rPr>
          <w:lang w:val="id-ID"/>
        </w:rPr>
        <w:t xml:space="preserve">Ada beberapa kelebihan menggunakan Zoom </w:t>
      </w:r>
      <w:proofErr w:type="spellStart"/>
      <w:r w:rsidRPr="002C5F11">
        <w:rPr>
          <w:lang w:val="id-ID"/>
        </w:rPr>
        <w:t>Meeting</w:t>
      </w:r>
      <w:proofErr w:type="spellEnd"/>
      <w:r w:rsidRPr="002C5F11">
        <w:rPr>
          <w:lang w:val="id-ID"/>
        </w:rPr>
        <w:t xml:space="preserve"> dalam proses pembelajaran </w:t>
      </w:r>
      <w:proofErr w:type="spellStart"/>
      <w:r w:rsidRPr="002C5F11">
        <w:rPr>
          <w:lang w:val="id-ID"/>
        </w:rPr>
        <w:t>online</w:t>
      </w:r>
      <w:proofErr w:type="spellEnd"/>
      <w:r w:rsidRPr="002C5F11">
        <w:rPr>
          <w:lang w:val="id-ID"/>
        </w:rPr>
        <w:t xml:space="preserve"> menurut mahasiswa Pendidikan Guru Sekolah Dasar angkatan 2018 yaitu : (1) Zoom </w:t>
      </w:r>
      <w:proofErr w:type="spellStart"/>
      <w:r w:rsidRPr="002C5F11">
        <w:rPr>
          <w:lang w:val="id-ID"/>
        </w:rPr>
        <w:t>Meeting</w:t>
      </w:r>
      <w:proofErr w:type="spellEnd"/>
      <w:r w:rsidRPr="002C5F11">
        <w:rPr>
          <w:lang w:val="id-ID"/>
        </w:rPr>
        <w:t xml:space="preserve"> lebih mudah digunakan , (2) lebih efektif dan efisien. Mahasiswa dapat melakukan proses pembelajaran di rumah , tanpa harus datang ke kampus.  Dengan begini mahasiswa memiliki banyak waktu untuk belajar di rumah. Hal ini sesuai dengan </w:t>
      </w:r>
      <w:r w:rsidRPr="002C5F11">
        <w:rPr>
          <w:lang w:val="id-ID"/>
        </w:rPr>
        <w:lastRenderedPageBreak/>
        <w:t>pendapat (</w:t>
      </w:r>
      <w:proofErr w:type="spellStart"/>
      <w:r w:rsidRPr="002C5F11">
        <w:rPr>
          <w:lang w:val="id-ID"/>
        </w:rPr>
        <w:t>Irmada</w:t>
      </w:r>
      <w:proofErr w:type="spellEnd"/>
      <w:r w:rsidRPr="002C5F11">
        <w:rPr>
          <w:lang w:val="id-ID"/>
        </w:rPr>
        <w:t xml:space="preserve"> &amp; Yatri, 2021) mengenai kelebihan pembelajaran </w:t>
      </w:r>
      <w:proofErr w:type="spellStart"/>
      <w:r w:rsidRPr="002C5F11">
        <w:rPr>
          <w:lang w:val="id-ID"/>
        </w:rPr>
        <w:t>online</w:t>
      </w:r>
      <w:proofErr w:type="spellEnd"/>
      <w:r w:rsidRPr="002C5F11">
        <w:rPr>
          <w:lang w:val="id-ID"/>
        </w:rPr>
        <w:t xml:space="preserve"> yaitu bisa dilakukan di mana dan kapan saja, tidak mengeluarkan biaya </w:t>
      </w:r>
      <w:proofErr w:type="spellStart"/>
      <w:r w:rsidRPr="002C5F11">
        <w:rPr>
          <w:lang w:val="id-ID"/>
        </w:rPr>
        <w:t>transport</w:t>
      </w:r>
      <w:proofErr w:type="spellEnd"/>
      <w:r w:rsidRPr="002C5F11">
        <w:rPr>
          <w:lang w:val="id-ID"/>
        </w:rPr>
        <w:t xml:space="preserve"> untuk pergi ke kampus (meskipun mengeluarkan biaya kuota internet), (3) kualitas suara dan video cukup baik, (4) fitur-fitur Zoom </w:t>
      </w:r>
      <w:proofErr w:type="spellStart"/>
      <w:r w:rsidRPr="002C5F11">
        <w:rPr>
          <w:lang w:val="id-ID"/>
        </w:rPr>
        <w:t>Meeting</w:t>
      </w:r>
      <w:proofErr w:type="spellEnd"/>
      <w:r w:rsidRPr="002C5F11">
        <w:rPr>
          <w:lang w:val="id-ID"/>
        </w:rPr>
        <w:t xml:space="preserve"> menarik dan mudah digunakan. Dengan adanya fitur tersebut memudahkan pengajar dan mahasiswa membagikan materi ataupun media ketika presentasi dan (5) dengan Zoom </w:t>
      </w:r>
      <w:proofErr w:type="spellStart"/>
      <w:r w:rsidRPr="002C5F11">
        <w:rPr>
          <w:lang w:val="id-ID"/>
        </w:rPr>
        <w:t>Meeting</w:t>
      </w:r>
      <w:proofErr w:type="spellEnd"/>
      <w:r w:rsidRPr="002C5F11">
        <w:rPr>
          <w:lang w:val="id-ID"/>
        </w:rPr>
        <w:t xml:space="preserve"> ini bisa bertatap muka seperti halnya kelas konvensional, interaksi antara dosen dan mahasiswa juga cukup aktif walaupun dilakukan secara </w:t>
      </w:r>
      <w:proofErr w:type="spellStart"/>
      <w:r w:rsidRPr="002C5F11">
        <w:rPr>
          <w:lang w:val="id-ID"/>
        </w:rPr>
        <w:t>online.Selain</w:t>
      </w:r>
      <w:proofErr w:type="spellEnd"/>
      <w:r w:rsidRPr="002C5F11">
        <w:rPr>
          <w:lang w:val="id-ID"/>
        </w:rPr>
        <w:t xml:space="preserve"> beberapa kelebihan pembelajaran </w:t>
      </w:r>
      <w:proofErr w:type="spellStart"/>
      <w:r w:rsidRPr="002C5F11">
        <w:rPr>
          <w:lang w:val="id-ID"/>
        </w:rPr>
        <w:t>online</w:t>
      </w:r>
      <w:proofErr w:type="spellEnd"/>
      <w:r w:rsidRPr="002C5F11">
        <w:rPr>
          <w:lang w:val="id-ID"/>
        </w:rPr>
        <w:t xml:space="preserve"> melalui Zoom </w:t>
      </w:r>
      <w:proofErr w:type="spellStart"/>
      <w:r w:rsidRPr="002C5F11">
        <w:rPr>
          <w:lang w:val="id-ID"/>
        </w:rPr>
        <w:t>Meeting</w:t>
      </w:r>
      <w:proofErr w:type="spellEnd"/>
      <w:r w:rsidRPr="002C5F11">
        <w:rPr>
          <w:lang w:val="id-ID"/>
        </w:rPr>
        <w:t xml:space="preserve"> , terdapat kekurangan sebagai berikut : (1) sinyal/koneksi yang tidak stabil akan membuat keluar masuk aplikasi Zoom </w:t>
      </w:r>
      <w:proofErr w:type="spellStart"/>
      <w:r w:rsidRPr="002C5F11">
        <w:rPr>
          <w:lang w:val="id-ID"/>
        </w:rPr>
        <w:t>Meeting</w:t>
      </w:r>
      <w:proofErr w:type="spellEnd"/>
      <w:r w:rsidRPr="002C5F11">
        <w:rPr>
          <w:lang w:val="id-ID"/>
        </w:rPr>
        <w:t xml:space="preserve">, (2)boros kuota, (3) Zoom premium yang tergolong mahal. Jika tidak menggunakan Zoom </w:t>
      </w:r>
      <w:proofErr w:type="spellStart"/>
      <w:r w:rsidRPr="002C5F11">
        <w:rPr>
          <w:lang w:val="id-ID"/>
        </w:rPr>
        <w:t>Meeting</w:t>
      </w:r>
      <w:proofErr w:type="spellEnd"/>
      <w:r w:rsidRPr="002C5F11">
        <w:rPr>
          <w:lang w:val="id-ID"/>
        </w:rPr>
        <w:t xml:space="preserve"> yang premium maka akan keluar masuk aplikasi tersebut setiap 40 sampai 45 menit dan juga jika menggunakan Zoom </w:t>
      </w:r>
      <w:proofErr w:type="spellStart"/>
      <w:r w:rsidRPr="002C5F11">
        <w:rPr>
          <w:lang w:val="id-ID"/>
        </w:rPr>
        <w:t>Meeting</w:t>
      </w:r>
      <w:proofErr w:type="spellEnd"/>
      <w:r w:rsidRPr="002C5F11">
        <w:rPr>
          <w:lang w:val="id-ID"/>
        </w:rPr>
        <w:t xml:space="preserve"> yang gratis maka jumlah maksimal partisipan hanya 100 dan (4) Mahasiswa terkadang tidak fokus terhadap penjelasan materi , jika metode maupun media yang digunakan tidak menarik. Apalagi karena pembelajaran </w:t>
      </w:r>
      <w:proofErr w:type="spellStart"/>
      <w:r w:rsidRPr="002C5F11">
        <w:rPr>
          <w:lang w:val="id-ID"/>
        </w:rPr>
        <w:t>online</w:t>
      </w:r>
      <w:proofErr w:type="spellEnd"/>
      <w:r w:rsidRPr="002C5F11">
        <w:rPr>
          <w:lang w:val="id-ID"/>
        </w:rPr>
        <w:t xml:space="preserve"> ini bisa dilakukan di mana saja maka terkadang fokus terhadap proses pembelajaran menurun.  </w:t>
      </w:r>
    </w:p>
    <w:p w14:paraId="04F92777" w14:textId="77777777" w:rsidR="002C5F11" w:rsidRDefault="002C5F11" w:rsidP="00E619D6">
      <w:pPr>
        <w:ind w:firstLine="720"/>
        <w:jc w:val="both"/>
        <w:rPr>
          <w:lang w:val="id-ID"/>
        </w:rPr>
      </w:pPr>
      <w:r w:rsidRPr="002C5F11">
        <w:rPr>
          <w:lang w:val="id-ID"/>
        </w:rPr>
        <w:t>Integrasi teknologi dalam pendidikan Bahasa Indonesia memiliki tujuan yang sangat relevan dengan tuntutan zaman. Salah satunya adalah meningkatkan minat dan keterlibatan siswa dalam pembelajaran. Melalui penggunaan aplikasi interaktif, video pembelajaran, dan platform digital, siswa dapat belajar Bahasa Indonesia dengan cara yang lebih menarik dan menyenangkan. Selain itu, teknologi juga berperan dalam mempersiapkan siswa untuk menghadapi tuntutan dunia kerja yang semakin digital. Kemampuan berkomunikasi secara efektif dalam Bahasa Indonesia, terutama dalam bentuk tulisan digital, sangat penting dalam berbagai profesi. Dengan memanfaatkan teknologi, siswa dapat berlatih dan mengembangkan kemampuan tersebut sejak dini. (</w:t>
      </w:r>
      <w:proofErr w:type="spellStart"/>
      <w:r w:rsidRPr="002C5F11">
        <w:rPr>
          <w:lang w:val="id-ID"/>
        </w:rPr>
        <w:t>Alfitriana</w:t>
      </w:r>
      <w:proofErr w:type="spellEnd"/>
      <w:r w:rsidRPr="002C5F11">
        <w:rPr>
          <w:lang w:val="id-ID"/>
        </w:rPr>
        <w:t xml:space="preserve"> Purba &amp; Alkausar Saragih, 2023).  Dari jawaban teman-teman, terlihat bahwa pengalaman menggunakan Zoom dalam belajar cukup beragam. </w:t>
      </w:r>
    </w:p>
    <w:p w14:paraId="7066D216" w14:textId="77777777" w:rsidR="002C5F11" w:rsidRDefault="002C5F11" w:rsidP="00E619D6">
      <w:pPr>
        <w:ind w:firstLine="720"/>
        <w:jc w:val="both"/>
        <w:rPr>
          <w:lang w:val="id-ID"/>
        </w:rPr>
      </w:pPr>
      <w:r w:rsidRPr="002C5F11">
        <w:rPr>
          <w:lang w:val="id-ID"/>
        </w:rPr>
        <w:t xml:space="preserve">Sebagian mahasiswa merasa senang menggunakan Zoom karena fleksibilitasnya: mereka bisa belajar dari mana saja, tidak perlu repot pergi ke kampus, dan suasana belajar lebih santai. Misalnya ada yang mengatakan bisa sambil rebahan, jadi lebih nyaman. Di sisi lain, beberapa mahasiswa menyampaikan </w:t>
      </w:r>
      <w:proofErr w:type="spellStart"/>
      <w:r w:rsidRPr="002C5F11">
        <w:rPr>
          <w:lang w:val="id-ID"/>
        </w:rPr>
        <w:t>ketidaknyamanan</w:t>
      </w:r>
      <w:proofErr w:type="spellEnd"/>
      <w:r w:rsidRPr="002C5F11">
        <w:rPr>
          <w:lang w:val="id-ID"/>
        </w:rPr>
        <w:t xml:space="preserve">, terutama terkait efektivitas belajar. Zoom dianggap mudah mengurangi konsentrasi karena banyak </w:t>
      </w:r>
      <w:proofErr w:type="spellStart"/>
      <w:r w:rsidRPr="002C5F11">
        <w:rPr>
          <w:lang w:val="id-ID"/>
        </w:rPr>
        <w:t>distraksi</w:t>
      </w:r>
      <w:proofErr w:type="spellEnd"/>
      <w:r w:rsidRPr="002C5F11">
        <w:rPr>
          <w:lang w:val="id-ID"/>
        </w:rPr>
        <w:t xml:space="preserve"> dari lingkungan sekitar misalnya suara rumah, HP, atau hal-hal lain di sekitar. Beberapa juga menekankan bahwa Zoom cenderung memicu perilaku “bodo amat”, sehingga materi tidak terserap dengan maksimal. Hal ini menunjukkan bahwa meskipun menyampaikan materi, kualitas pemahaman tergantung pada kemampuan mahasiswa mengatasi gangguan dan lingkungan belajar daring.  </w:t>
      </w:r>
      <w:proofErr w:type="spellStart"/>
      <w:r w:rsidRPr="002C5F11">
        <w:rPr>
          <w:lang w:val="id-ID"/>
        </w:rPr>
        <w:t>Respon</w:t>
      </w:r>
      <w:proofErr w:type="spellEnd"/>
      <w:r w:rsidRPr="002C5F11">
        <w:rPr>
          <w:lang w:val="id-ID"/>
        </w:rPr>
        <w:t xml:space="preserve"> terhadap aktivitas membaca atau menjawab pertanyaan di Zoom menunjukkan adanya perbedaan pengalaman emosional. Beberapa mahasiswa merasa malu atau canggung, karena merasa terlihat di layar dan interaksi menjadi “terpaksa”. Sebagian lain justru berani jika sudah memahami materi, menunjukkan bahwa tingkat kesiapan individu mempengaruhi rasa percaya diri saat aktif. Ada pula mahasiswa yang lebih memilih untuk berpartisipasi secara pasif, atau menjawab jika diminta langsung, menunjukkan bahwa pembelajaran daring kadang membuat mahasiswa lebih “menyembunyikan diri” dibandingkan tatap muka. Fenomena ini menekankan pentingnya pendekatan yang membuat mahasiswa nyaman untuk berinteraksi, misalnya melalui fitur </w:t>
      </w:r>
      <w:proofErr w:type="spellStart"/>
      <w:r w:rsidRPr="002C5F11">
        <w:rPr>
          <w:lang w:val="id-ID"/>
        </w:rPr>
        <w:t>chat</w:t>
      </w:r>
      <w:proofErr w:type="spellEnd"/>
      <w:r w:rsidRPr="002C5F11">
        <w:rPr>
          <w:lang w:val="id-ID"/>
        </w:rPr>
        <w:t xml:space="preserve">, </w:t>
      </w:r>
      <w:proofErr w:type="spellStart"/>
      <w:r w:rsidRPr="002C5F11">
        <w:rPr>
          <w:lang w:val="id-ID"/>
        </w:rPr>
        <w:t>polling</w:t>
      </w:r>
      <w:proofErr w:type="spellEnd"/>
      <w:r w:rsidRPr="002C5F11">
        <w:rPr>
          <w:lang w:val="id-ID"/>
        </w:rPr>
        <w:t xml:space="preserve">, atau kuis interaktif.  </w:t>
      </w:r>
    </w:p>
    <w:p w14:paraId="31778012" w14:textId="77777777" w:rsidR="002C5F11" w:rsidRDefault="002C5F11" w:rsidP="00E619D6">
      <w:pPr>
        <w:ind w:firstLine="720"/>
        <w:jc w:val="both"/>
        <w:rPr>
          <w:lang w:val="id-ID"/>
        </w:rPr>
      </w:pPr>
      <w:r w:rsidRPr="002C5F11">
        <w:rPr>
          <w:lang w:val="id-ID"/>
        </w:rPr>
        <w:t xml:space="preserve">Kendala teknis menjadi salah satu faktor utama yang mengurangi efektivitas belajar lewat Zoom. Mahasiswa sering mengalami gangguan seperti suara atau gambar putus-putus, sinyal yang tidak stabil, dan kuota internet yang cepat habis. Kondisi ini membuat mahasiswa mudah kehilangan fokus, merasa bosan, atau bahkan malas mengikuti perkuliahan. Selain itu, gangguan dari peserta lain yang mengaktifkan mikrofon tanpa alasan atau kebiasaan </w:t>
      </w:r>
      <w:proofErr w:type="spellStart"/>
      <w:r w:rsidRPr="002C5F11">
        <w:rPr>
          <w:lang w:val="id-ID"/>
        </w:rPr>
        <w:t>multitasking</w:t>
      </w:r>
      <w:proofErr w:type="spellEnd"/>
      <w:r w:rsidRPr="002C5F11">
        <w:rPr>
          <w:lang w:val="id-ID"/>
        </w:rPr>
        <w:t xml:space="preserve"> juga menurunkan kualitas belajar. Dengan demikian, kendala teknis dan perilaku pengguna lain menjadi faktor signifikan yang mempengaruhi efektivitas Zoom sebagai media pembelajaran.  Berdasarkan tanggapan mahasiswa terhadap kendala yang dihadapi dalam pelaksanaan pembelajaran yaitu: 1) kuota internet, 2) jaringan internet buruk, 3) kurang komunikasi antar teman, 4) jumlah tugas yang diberikan oleh dosen, dan 5) internet yang berbeda jaringan di setiap daerah mengakibatkan proses pembelajaran daring tidak berjalan maksimal (Sinaga </w:t>
      </w:r>
      <w:proofErr w:type="spellStart"/>
      <w:r w:rsidRPr="002C5F11">
        <w:rPr>
          <w:lang w:val="id-ID"/>
        </w:rPr>
        <w:t>et</w:t>
      </w:r>
      <w:proofErr w:type="spellEnd"/>
      <w:r w:rsidRPr="002C5F11">
        <w:rPr>
          <w:lang w:val="id-ID"/>
        </w:rPr>
        <w:t xml:space="preserve"> </w:t>
      </w:r>
      <w:proofErr w:type="spellStart"/>
      <w:r w:rsidRPr="002C5F11">
        <w:rPr>
          <w:lang w:val="id-ID"/>
        </w:rPr>
        <w:t>al.</w:t>
      </w:r>
      <w:proofErr w:type="spellEnd"/>
      <w:r w:rsidRPr="002C5F11">
        <w:rPr>
          <w:lang w:val="id-ID"/>
        </w:rPr>
        <w:t xml:space="preserve">, 2023)   </w:t>
      </w:r>
    </w:p>
    <w:p w14:paraId="4FA30DFC" w14:textId="77777777" w:rsidR="002C5F11" w:rsidRDefault="002C5F11" w:rsidP="00E619D6">
      <w:pPr>
        <w:ind w:firstLine="720"/>
        <w:jc w:val="both"/>
        <w:rPr>
          <w:lang w:val="id-ID"/>
        </w:rPr>
      </w:pPr>
      <w:r w:rsidRPr="002C5F11">
        <w:rPr>
          <w:lang w:val="id-ID"/>
        </w:rPr>
        <w:t xml:space="preserve">Lebih lanjut Wardani </w:t>
      </w:r>
      <w:proofErr w:type="spellStart"/>
      <w:r w:rsidRPr="002C5F11">
        <w:rPr>
          <w:lang w:val="id-ID"/>
        </w:rPr>
        <w:t>dkk</w:t>
      </w:r>
      <w:proofErr w:type="spellEnd"/>
      <w:r w:rsidRPr="002C5F11">
        <w:rPr>
          <w:lang w:val="id-ID"/>
        </w:rPr>
        <w:t>, yang menyatakan bahwa salah satu kekurangan dari metode pembelajaran dari e-</w:t>
      </w:r>
      <w:proofErr w:type="spellStart"/>
      <w:r w:rsidRPr="002C5F11">
        <w:rPr>
          <w:lang w:val="id-ID"/>
        </w:rPr>
        <w:t>learning</w:t>
      </w:r>
      <w:proofErr w:type="spellEnd"/>
      <w:r w:rsidRPr="002C5F11">
        <w:rPr>
          <w:lang w:val="id-ID"/>
        </w:rPr>
        <w:t xml:space="preserve"> adalah kurangnya interaksi langsung antara mahasiswa dan dosen (Wardani, </w:t>
      </w:r>
      <w:proofErr w:type="spellStart"/>
      <w:r w:rsidRPr="002C5F11">
        <w:rPr>
          <w:lang w:val="id-ID"/>
        </w:rPr>
        <w:t>Toenlioe</w:t>
      </w:r>
      <w:proofErr w:type="spellEnd"/>
      <w:r w:rsidRPr="002C5F11">
        <w:rPr>
          <w:lang w:val="id-ID"/>
        </w:rPr>
        <w:t xml:space="preserve">, &amp; Wedi, 2018). Kekurangan in memang akan sangat mempengaruhi keberhasilan pembelajaran, tetapi dengan bantuan aplikasi teknologi tertentu interaksi yang intensif juga dapat dilakukan, misalnya melalui penggunaan Microsoft </w:t>
      </w:r>
      <w:proofErr w:type="spellStart"/>
      <w:r w:rsidRPr="002C5F11">
        <w:rPr>
          <w:lang w:val="id-ID"/>
        </w:rPr>
        <w:t>Teams</w:t>
      </w:r>
      <w:proofErr w:type="spellEnd"/>
      <w:r w:rsidRPr="002C5F11">
        <w:rPr>
          <w:lang w:val="id-ID"/>
        </w:rPr>
        <w:t xml:space="preserve">, Zoom atau aplikasi komunikasi </w:t>
      </w:r>
      <w:proofErr w:type="spellStart"/>
      <w:r w:rsidRPr="002C5F11">
        <w:rPr>
          <w:lang w:val="id-ID"/>
        </w:rPr>
        <w:t>online</w:t>
      </w:r>
      <w:proofErr w:type="spellEnd"/>
      <w:r w:rsidRPr="002C5F11">
        <w:rPr>
          <w:lang w:val="id-ID"/>
        </w:rPr>
        <w:t xml:space="preserve"> lainnya. Dosen masih dapat berinteraksi secara virtual dengan </w:t>
      </w:r>
      <w:proofErr w:type="spellStart"/>
      <w:r w:rsidRPr="002C5F11">
        <w:rPr>
          <w:lang w:val="id-ID"/>
        </w:rPr>
        <w:t>seluruhmahasiswa</w:t>
      </w:r>
      <w:proofErr w:type="spellEnd"/>
      <w:r w:rsidRPr="002C5F11">
        <w:rPr>
          <w:lang w:val="id-ID"/>
        </w:rPr>
        <w:t xml:space="preserve"> dengan menggunakan beberapa aplikasi tersebut. Sehingga, proses pembelajaran dengan metode kuliah </w:t>
      </w:r>
      <w:proofErr w:type="spellStart"/>
      <w:r w:rsidRPr="002C5F11">
        <w:rPr>
          <w:lang w:val="id-ID"/>
        </w:rPr>
        <w:t>online</w:t>
      </w:r>
      <w:proofErr w:type="spellEnd"/>
      <w:r w:rsidRPr="002C5F11">
        <w:rPr>
          <w:lang w:val="id-ID"/>
        </w:rPr>
        <w:t xml:space="preserve"> dapat dilakukan dengan baik. (Desak Made Rai Ningsih, 2020).  Timbulnya suatu tindakan dari seseorang merupakan dampak dari motivasi, sehingga dalam hal ini siswa tidak akan tergerak dalam melakukan tindakan belajar jika tidak ada motivasi dalam dirinya untuk belajar (Sinaga </w:t>
      </w:r>
      <w:proofErr w:type="spellStart"/>
      <w:r w:rsidRPr="002C5F11">
        <w:rPr>
          <w:lang w:val="id-ID"/>
        </w:rPr>
        <w:t>et</w:t>
      </w:r>
      <w:proofErr w:type="spellEnd"/>
      <w:r w:rsidRPr="002C5F11">
        <w:rPr>
          <w:lang w:val="id-ID"/>
        </w:rPr>
        <w:t xml:space="preserve"> </w:t>
      </w:r>
      <w:proofErr w:type="spellStart"/>
      <w:r w:rsidRPr="002C5F11">
        <w:rPr>
          <w:lang w:val="id-ID"/>
        </w:rPr>
        <w:t>al.</w:t>
      </w:r>
      <w:proofErr w:type="spellEnd"/>
      <w:r w:rsidRPr="002C5F11">
        <w:rPr>
          <w:lang w:val="id-ID"/>
        </w:rPr>
        <w:t xml:space="preserve">, 2023). Dalam pembelajaran </w:t>
      </w:r>
      <w:proofErr w:type="spellStart"/>
      <w:r w:rsidRPr="002C5F11">
        <w:rPr>
          <w:lang w:val="id-ID"/>
        </w:rPr>
        <w:t>online</w:t>
      </w:r>
      <w:proofErr w:type="spellEnd"/>
      <w:r w:rsidRPr="002C5F11">
        <w:rPr>
          <w:lang w:val="id-ID"/>
        </w:rPr>
        <w:t xml:space="preserve"> ditemukan bahwa siswa cenderung memiliki motivasi belajar yang  tinggi  demi meningkatkan kualitas belajar mereka. Kurang ketika pembelajaran berlangsung karena kurangnya </w:t>
      </w:r>
      <w:proofErr w:type="spellStart"/>
      <w:r w:rsidRPr="002C5F11">
        <w:rPr>
          <w:lang w:val="id-ID"/>
        </w:rPr>
        <w:t>respon</w:t>
      </w:r>
      <w:proofErr w:type="spellEnd"/>
      <w:r w:rsidRPr="002C5F11">
        <w:rPr>
          <w:lang w:val="id-ID"/>
        </w:rPr>
        <w:t xml:space="preserve"> timbal balik antara pendidik dan peserta didik (Sinaga </w:t>
      </w:r>
      <w:proofErr w:type="spellStart"/>
      <w:r w:rsidRPr="002C5F11">
        <w:rPr>
          <w:lang w:val="id-ID"/>
        </w:rPr>
        <w:t>et</w:t>
      </w:r>
      <w:proofErr w:type="spellEnd"/>
      <w:r w:rsidRPr="002C5F11">
        <w:rPr>
          <w:lang w:val="id-ID"/>
        </w:rPr>
        <w:t xml:space="preserve"> </w:t>
      </w:r>
      <w:proofErr w:type="spellStart"/>
      <w:r w:rsidRPr="002C5F11">
        <w:rPr>
          <w:lang w:val="id-ID"/>
        </w:rPr>
        <w:t>al.</w:t>
      </w:r>
      <w:proofErr w:type="spellEnd"/>
      <w:r w:rsidRPr="002C5F11">
        <w:rPr>
          <w:lang w:val="id-ID"/>
        </w:rPr>
        <w:t xml:space="preserve">, 2023). Hal ini mengakibatkan semangat belajar </w:t>
      </w:r>
      <w:r w:rsidRPr="002C5F11">
        <w:rPr>
          <w:lang w:val="id-ID"/>
        </w:rPr>
        <w:lastRenderedPageBreak/>
        <w:t xml:space="preserve">banyak siswa menurun. Hal ini sering terjadi saat pembelajaran banyak siswa hanya mengikuti pembelajaran tanpa belajar atau menyimak dengan serius dan cenderung bermain-main selama proses pembelajaran daring.  Mayoritas mahasiswa lebih memilih pembelajaran tatap muka dibanding Zoom. </w:t>
      </w:r>
    </w:p>
    <w:p w14:paraId="3AFF7DEF" w14:textId="5079118C" w:rsidR="003E23A5" w:rsidRPr="003D6B19" w:rsidRDefault="002C5F11" w:rsidP="00E619D6">
      <w:pPr>
        <w:ind w:firstLine="720"/>
        <w:jc w:val="both"/>
        <w:rPr>
          <w:lang w:val="id-ID"/>
        </w:rPr>
      </w:pPr>
      <w:r w:rsidRPr="002C5F11">
        <w:rPr>
          <w:lang w:val="id-ID"/>
        </w:rPr>
        <w:t xml:space="preserve">Alasan utama adalah tatap muka memungkinkan mereka untuk lebih fokus, mudah bertanya, mendapatkan penjelasan langsung, dan merasa suasana kelas lebih hidup. Mahasiswa juga menekankan bahwa interaksi sosial dan kompetisi positif di kelas membantu proses belajar lebih efektif. Namun, beberapa mahasiswa menyebutkan Zoom bisa lebih menarik jika ada interaksi, kuis, permainan, atau kegiatan ringan yang mengurangi kebosanan. Ide-ide seperti bermain kuis, menebak lagu, atau diskusi santai dapat meningkatkan keterlibatan mahasiswa dan membuat suasana lebih hidup. Hal ini menunjukkan bahwa meskipun Zoom memiliki keterbatasan, kreativitas dalam mengatur aktivitas daring dapat membuat pembelajaran lebih menarik dan efektif.  </w:t>
      </w:r>
    </w:p>
    <w:p w14:paraId="4613A0AD" w14:textId="77777777" w:rsidR="00E619D6" w:rsidRPr="003D6B19" w:rsidRDefault="00E619D6" w:rsidP="00E619D6">
      <w:pPr>
        <w:rPr>
          <w:lang w:val="id-ID"/>
        </w:rPr>
      </w:pPr>
    </w:p>
    <w:p w14:paraId="7A07F5E5" w14:textId="77777777"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(10 PT)</w:t>
      </w:r>
    </w:p>
    <w:p w14:paraId="1B388F68" w14:textId="10FBE5D5" w:rsidR="00354A58" w:rsidRPr="003D6B19" w:rsidRDefault="002C5F11" w:rsidP="00354A58">
      <w:pPr>
        <w:ind w:firstLine="709"/>
        <w:jc w:val="both"/>
        <w:rPr>
          <w:b/>
          <w:bCs/>
        </w:rPr>
      </w:pPr>
      <w:r w:rsidRPr="002C5F11">
        <w:rPr>
          <w:lang w:val="id-ID"/>
        </w:rPr>
        <w:t xml:space="preserve">Berdasarkan pengalaman mahasiswa, pembelajaran menggunakan Zoom menunjukkan kelebihan dan keterbatasan yang signifikan. Zoom menawarkan fleksibilitas dan kenyamanan, memungkinkan mahasiswa belajar dari mana saja tanpa harus ke kampus, serta menyediakan suasana yang lebih santai. Namun, efektivitas pembelajaran daring ini sering terganggu oleh faktor internal seperti rasa bosan, kantuk, dan motivasi yang menurun, serta faktor eksternal seperti gangguan lingkungan, sinyal internet yang tidak stabil, kuota yang terbatas, dan perilaku peserta lain yang mengganggu. Hal ini berdampak pada konsentrasi dan pemahaman materi, terutama pada mata kuliah yang membutuhkan fokus tinggi. Interaksi daring juga menjadi tantangan, karena sebagian mahasiswa merasa canggung atau malu saat diminta berpartisipasi aktif, sementara yang lain cenderung pasif atau memilih bertanya melalui teman. Kendala teknis yang sering muncul, seperti suara dan gambar putus-putus, semakin menurunkan kualitas pembelajaran dan membuat mahasiswa mudah kehilangan fokus.  Mayoritas mahasiswa tetap lebih memilih pembelajaran tatap muka karena lebih efektif dalam memahami materi, mudah bertanya, dan interaksi sosialnya lebih hidup. Meski begitu, pembelajaran Zoom dapat dibuat lebih menarik dan efektif jika diintegrasikan dengan kreativitas, seperti kuis, permainan, atau aktivitas interaktif yang mampu meningkatkan keterlibatan mahasiswa. Secara keseluruhan, Zoom memudahkan akses belajar, tetapi keberhasilan pembelajaran daring sangat tergantung pada kualitas penyampaian materi, motivasi mahasiswa, kondisi lingkungan, dan strategi interaktif yang diterapkan oleh pendidik.  </w:t>
      </w:r>
    </w:p>
    <w:p w14:paraId="6CD69EC3" w14:textId="77777777" w:rsidR="001A393C" w:rsidRPr="00846269" w:rsidRDefault="001A393C" w:rsidP="00E619D6">
      <w:pPr>
        <w:jc w:val="both"/>
        <w:rPr>
          <w:color w:val="000000"/>
        </w:rPr>
      </w:pPr>
    </w:p>
    <w:p w14:paraId="2969FE6E" w14:textId="77777777" w:rsidR="00354A58" w:rsidRPr="003D6B19" w:rsidRDefault="00354A58" w:rsidP="00354A58">
      <w:pPr>
        <w:jc w:val="both"/>
        <w:rPr>
          <w:i/>
          <w:iCs/>
          <w:color w:val="000000"/>
          <w:sz w:val="18"/>
          <w:szCs w:val="18"/>
        </w:rPr>
      </w:pPr>
      <w:bookmarkStart w:id="2" w:name="_Hlk78354977"/>
      <w:r w:rsidRPr="003D6B19">
        <w:rPr>
          <w:rStyle w:val="apple-style-span"/>
          <w:b/>
          <w:color w:val="000000"/>
          <w:lang w:val="pt-BR"/>
        </w:rPr>
        <w:t>REFERENCES</w:t>
      </w:r>
    </w:p>
    <w:bookmarkEnd w:id="2"/>
    <w:p w14:paraId="4C6F4AC8" w14:textId="77777777" w:rsidR="002C5F11" w:rsidRDefault="002C5F11" w:rsidP="00B149AD">
      <w:pPr>
        <w:widowControl w:val="0"/>
        <w:autoSpaceDE w:val="0"/>
        <w:autoSpaceDN w:val="0"/>
        <w:adjustRightInd w:val="0"/>
        <w:ind w:left="426" w:hanging="426"/>
        <w:jc w:val="both"/>
        <w:rPr>
          <w:color w:val="000000"/>
          <w:sz w:val="16"/>
          <w:szCs w:val="16"/>
        </w:rPr>
      </w:pPr>
      <w:proofErr w:type="spellStart"/>
      <w:r w:rsidRPr="002C5F11">
        <w:rPr>
          <w:color w:val="000000"/>
          <w:sz w:val="16"/>
          <w:szCs w:val="16"/>
        </w:rPr>
        <w:t>Alfitriana</w:t>
      </w:r>
      <w:proofErr w:type="spellEnd"/>
      <w:r w:rsidRPr="002C5F11">
        <w:rPr>
          <w:color w:val="000000"/>
          <w:sz w:val="16"/>
          <w:szCs w:val="16"/>
        </w:rPr>
        <w:t xml:space="preserve"> </w:t>
      </w:r>
      <w:proofErr w:type="spellStart"/>
      <w:r w:rsidRPr="002C5F11">
        <w:rPr>
          <w:color w:val="000000"/>
          <w:sz w:val="16"/>
          <w:szCs w:val="16"/>
        </w:rPr>
        <w:t>Purba</w:t>
      </w:r>
      <w:proofErr w:type="spellEnd"/>
      <w:r w:rsidRPr="002C5F11">
        <w:rPr>
          <w:color w:val="000000"/>
          <w:sz w:val="16"/>
          <w:szCs w:val="16"/>
        </w:rPr>
        <w:t xml:space="preserve">, &amp; </w:t>
      </w:r>
      <w:proofErr w:type="spellStart"/>
      <w:r w:rsidRPr="002C5F11">
        <w:rPr>
          <w:color w:val="000000"/>
          <w:sz w:val="16"/>
          <w:szCs w:val="16"/>
        </w:rPr>
        <w:t>Alkausar</w:t>
      </w:r>
      <w:proofErr w:type="spellEnd"/>
      <w:r w:rsidRPr="002C5F11">
        <w:rPr>
          <w:color w:val="000000"/>
          <w:sz w:val="16"/>
          <w:szCs w:val="16"/>
        </w:rPr>
        <w:t xml:space="preserve"> </w:t>
      </w:r>
      <w:proofErr w:type="spellStart"/>
      <w:r w:rsidRPr="002C5F11">
        <w:rPr>
          <w:color w:val="000000"/>
          <w:sz w:val="16"/>
          <w:szCs w:val="16"/>
        </w:rPr>
        <w:t>Saragih</w:t>
      </w:r>
      <w:proofErr w:type="spellEnd"/>
      <w:r w:rsidRPr="002C5F11">
        <w:rPr>
          <w:color w:val="000000"/>
          <w:sz w:val="16"/>
          <w:szCs w:val="16"/>
        </w:rPr>
        <w:t xml:space="preserve">. (2023). The Role of Technology in Transforming Indonesian Language Education in the Digital Era. </w:t>
      </w:r>
    </w:p>
    <w:p w14:paraId="476701C9" w14:textId="77777777" w:rsidR="002C5F11" w:rsidRDefault="002C5F11" w:rsidP="00B149AD">
      <w:pPr>
        <w:widowControl w:val="0"/>
        <w:autoSpaceDE w:val="0"/>
        <w:autoSpaceDN w:val="0"/>
        <w:adjustRightInd w:val="0"/>
        <w:ind w:left="426" w:hanging="426"/>
        <w:jc w:val="both"/>
        <w:rPr>
          <w:color w:val="000000"/>
          <w:sz w:val="16"/>
          <w:szCs w:val="16"/>
        </w:rPr>
      </w:pPr>
      <w:proofErr w:type="spellStart"/>
      <w:r w:rsidRPr="002C5F11">
        <w:rPr>
          <w:color w:val="000000"/>
          <w:sz w:val="16"/>
          <w:szCs w:val="16"/>
        </w:rPr>
        <w:t>Alfitriana</w:t>
      </w:r>
      <w:proofErr w:type="spellEnd"/>
      <w:r w:rsidRPr="002C5F11">
        <w:rPr>
          <w:color w:val="000000"/>
          <w:sz w:val="16"/>
          <w:szCs w:val="16"/>
        </w:rPr>
        <w:t xml:space="preserve"> </w:t>
      </w:r>
      <w:proofErr w:type="spellStart"/>
      <w:r w:rsidRPr="002C5F11">
        <w:rPr>
          <w:color w:val="000000"/>
          <w:sz w:val="16"/>
          <w:szCs w:val="16"/>
        </w:rPr>
        <w:t>Purba</w:t>
      </w:r>
      <w:proofErr w:type="spellEnd"/>
      <w:r w:rsidRPr="002C5F11">
        <w:rPr>
          <w:color w:val="000000"/>
          <w:sz w:val="16"/>
          <w:szCs w:val="16"/>
        </w:rPr>
        <w:t xml:space="preserve">; </w:t>
      </w:r>
      <w:proofErr w:type="spellStart"/>
      <w:r w:rsidRPr="002C5F11">
        <w:rPr>
          <w:color w:val="000000"/>
          <w:sz w:val="16"/>
          <w:szCs w:val="16"/>
        </w:rPr>
        <w:t>Alkausar</w:t>
      </w:r>
      <w:proofErr w:type="spellEnd"/>
      <w:r w:rsidRPr="002C5F11">
        <w:rPr>
          <w:color w:val="000000"/>
          <w:sz w:val="16"/>
          <w:szCs w:val="16"/>
        </w:rPr>
        <w:t xml:space="preserve"> </w:t>
      </w:r>
      <w:proofErr w:type="spellStart"/>
      <w:r w:rsidRPr="002C5F11">
        <w:rPr>
          <w:color w:val="000000"/>
          <w:sz w:val="16"/>
          <w:szCs w:val="16"/>
        </w:rPr>
        <w:t>Saragih</w:t>
      </w:r>
      <w:proofErr w:type="spellEnd"/>
      <w:r w:rsidRPr="002C5F11">
        <w:rPr>
          <w:color w:val="000000"/>
          <w:sz w:val="16"/>
          <w:szCs w:val="16"/>
        </w:rPr>
        <w:t xml:space="preserve"> </w:t>
      </w:r>
      <w:proofErr w:type="spellStart"/>
      <w:r w:rsidRPr="002C5F11">
        <w:rPr>
          <w:color w:val="000000"/>
          <w:sz w:val="16"/>
          <w:szCs w:val="16"/>
        </w:rPr>
        <w:t>AFoSJ</w:t>
      </w:r>
      <w:proofErr w:type="spellEnd"/>
      <w:r w:rsidRPr="002C5F11">
        <w:rPr>
          <w:color w:val="000000"/>
          <w:sz w:val="16"/>
          <w:szCs w:val="16"/>
        </w:rPr>
        <w:t xml:space="preserve">-LAS, 3(3), 43. https://j-las.lemkomindo.org/index.php/AFoSJ-LAS/index  </w:t>
      </w:r>
    </w:p>
    <w:p w14:paraId="3325C264" w14:textId="77777777" w:rsidR="002C5F11" w:rsidRDefault="002C5F11" w:rsidP="00B149AD">
      <w:pPr>
        <w:widowControl w:val="0"/>
        <w:autoSpaceDE w:val="0"/>
        <w:autoSpaceDN w:val="0"/>
        <w:adjustRightInd w:val="0"/>
        <w:ind w:left="426" w:hanging="426"/>
        <w:jc w:val="both"/>
        <w:rPr>
          <w:color w:val="000000"/>
          <w:sz w:val="16"/>
          <w:szCs w:val="16"/>
        </w:rPr>
      </w:pPr>
      <w:r w:rsidRPr="002C5F11">
        <w:rPr>
          <w:color w:val="000000"/>
          <w:sz w:val="16"/>
          <w:szCs w:val="16"/>
        </w:rPr>
        <w:t xml:space="preserve">Astuti, R. P. F., JK, N. R., &amp; </w:t>
      </w:r>
      <w:proofErr w:type="spellStart"/>
      <w:r w:rsidRPr="002C5F11">
        <w:rPr>
          <w:color w:val="000000"/>
          <w:sz w:val="16"/>
          <w:szCs w:val="16"/>
        </w:rPr>
        <w:t>Novitasari</w:t>
      </w:r>
      <w:proofErr w:type="spellEnd"/>
      <w:r w:rsidRPr="002C5F11">
        <w:rPr>
          <w:color w:val="000000"/>
          <w:sz w:val="16"/>
          <w:szCs w:val="16"/>
        </w:rPr>
        <w:t xml:space="preserve">, P. (2021). </w:t>
      </w:r>
      <w:proofErr w:type="spellStart"/>
      <w:r w:rsidRPr="002C5F11">
        <w:rPr>
          <w:color w:val="000000"/>
          <w:sz w:val="16"/>
          <w:szCs w:val="16"/>
        </w:rPr>
        <w:t>Efektivitas</w:t>
      </w:r>
      <w:proofErr w:type="spellEnd"/>
      <w:r w:rsidRPr="002C5F11">
        <w:rPr>
          <w:color w:val="000000"/>
          <w:sz w:val="16"/>
          <w:szCs w:val="16"/>
        </w:rPr>
        <w:t xml:space="preserve"> </w:t>
      </w:r>
      <w:proofErr w:type="spellStart"/>
      <w:r w:rsidRPr="002C5F11">
        <w:rPr>
          <w:color w:val="000000"/>
          <w:sz w:val="16"/>
          <w:szCs w:val="16"/>
        </w:rPr>
        <w:t>Penerapan</w:t>
      </w:r>
      <w:proofErr w:type="spellEnd"/>
      <w:r w:rsidRPr="002C5F11">
        <w:rPr>
          <w:color w:val="000000"/>
          <w:sz w:val="16"/>
          <w:szCs w:val="16"/>
        </w:rPr>
        <w:t xml:space="preserve"> </w:t>
      </w:r>
      <w:proofErr w:type="spellStart"/>
      <w:r w:rsidRPr="002C5F11">
        <w:rPr>
          <w:color w:val="000000"/>
          <w:sz w:val="16"/>
          <w:szCs w:val="16"/>
        </w:rPr>
        <w:t>Pembelajaran</w:t>
      </w:r>
      <w:proofErr w:type="spellEnd"/>
      <w:r w:rsidRPr="002C5F11">
        <w:rPr>
          <w:color w:val="000000"/>
          <w:sz w:val="16"/>
          <w:szCs w:val="16"/>
        </w:rPr>
        <w:t xml:space="preserve"> E-Learning </w:t>
      </w:r>
      <w:proofErr w:type="spellStart"/>
      <w:r w:rsidRPr="002C5F11">
        <w:rPr>
          <w:color w:val="000000"/>
          <w:sz w:val="16"/>
          <w:szCs w:val="16"/>
        </w:rPr>
        <w:t>Menggunakan</w:t>
      </w:r>
      <w:proofErr w:type="spellEnd"/>
      <w:r w:rsidRPr="002C5F11">
        <w:rPr>
          <w:color w:val="000000"/>
          <w:sz w:val="16"/>
          <w:szCs w:val="16"/>
        </w:rPr>
        <w:t xml:space="preserve"> </w:t>
      </w:r>
      <w:proofErr w:type="spellStart"/>
      <w:r w:rsidRPr="002C5F11">
        <w:rPr>
          <w:color w:val="000000"/>
          <w:sz w:val="16"/>
          <w:szCs w:val="16"/>
        </w:rPr>
        <w:t>Aplikasi</w:t>
      </w:r>
      <w:proofErr w:type="spellEnd"/>
      <w:r w:rsidRPr="002C5F11">
        <w:rPr>
          <w:color w:val="000000"/>
          <w:sz w:val="16"/>
          <w:szCs w:val="16"/>
        </w:rPr>
        <w:t xml:space="preserve"> Zoom Meeting. </w:t>
      </w:r>
      <w:proofErr w:type="spellStart"/>
      <w:r w:rsidRPr="002C5F11">
        <w:rPr>
          <w:color w:val="000000"/>
          <w:sz w:val="16"/>
          <w:szCs w:val="16"/>
        </w:rPr>
        <w:t>Jurnal</w:t>
      </w:r>
      <w:proofErr w:type="spellEnd"/>
      <w:r w:rsidRPr="002C5F11">
        <w:rPr>
          <w:color w:val="000000"/>
          <w:sz w:val="16"/>
          <w:szCs w:val="16"/>
        </w:rPr>
        <w:t xml:space="preserve"> Pendidikan </w:t>
      </w:r>
      <w:proofErr w:type="spellStart"/>
      <w:r w:rsidRPr="002C5F11">
        <w:rPr>
          <w:color w:val="000000"/>
          <w:sz w:val="16"/>
          <w:szCs w:val="16"/>
        </w:rPr>
        <w:t>Tambusai</w:t>
      </w:r>
      <w:proofErr w:type="spellEnd"/>
      <w:r w:rsidRPr="002C5F11">
        <w:rPr>
          <w:color w:val="000000"/>
          <w:sz w:val="16"/>
          <w:szCs w:val="16"/>
        </w:rPr>
        <w:t xml:space="preserve">, 5, 8789–8795. https://www.jptam.org/index.php/jptam/article/view/2391  </w:t>
      </w:r>
    </w:p>
    <w:p w14:paraId="5B692396" w14:textId="77777777" w:rsidR="002C5F11" w:rsidRDefault="002C5F11" w:rsidP="00B149AD">
      <w:pPr>
        <w:widowControl w:val="0"/>
        <w:autoSpaceDE w:val="0"/>
        <w:autoSpaceDN w:val="0"/>
        <w:adjustRightInd w:val="0"/>
        <w:ind w:left="426" w:hanging="426"/>
        <w:jc w:val="both"/>
        <w:rPr>
          <w:color w:val="000000"/>
          <w:sz w:val="16"/>
          <w:szCs w:val="16"/>
        </w:rPr>
      </w:pPr>
      <w:r w:rsidRPr="002C5F11">
        <w:rPr>
          <w:color w:val="000000"/>
          <w:sz w:val="16"/>
          <w:szCs w:val="16"/>
        </w:rPr>
        <w:t xml:space="preserve">Desak Made Rai Ningsih. (2020). </w:t>
      </w:r>
      <w:proofErr w:type="spellStart"/>
      <w:r w:rsidRPr="002C5F11">
        <w:rPr>
          <w:color w:val="000000"/>
          <w:sz w:val="16"/>
          <w:szCs w:val="16"/>
        </w:rPr>
        <w:t>Pengaruh</w:t>
      </w:r>
      <w:proofErr w:type="spellEnd"/>
      <w:r w:rsidRPr="002C5F11">
        <w:rPr>
          <w:color w:val="000000"/>
          <w:sz w:val="16"/>
          <w:szCs w:val="16"/>
        </w:rPr>
        <w:t xml:space="preserve"> Metode </w:t>
      </w:r>
      <w:proofErr w:type="spellStart"/>
      <w:r w:rsidRPr="002C5F11">
        <w:rPr>
          <w:color w:val="000000"/>
          <w:sz w:val="16"/>
          <w:szCs w:val="16"/>
        </w:rPr>
        <w:t>Kuliah</w:t>
      </w:r>
      <w:proofErr w:type="spellEnd"/>
      <w:r w:rsidRPr="002C5F11">
        <w:rPr>
          <w:color w:val="000000"/>
          <w:sz w:val="16"/>
          <w:szCs w:val="16"/>
        </w:rPr>
        <w:t xml:space="preserve"> Online </w:t>
      </w:r>
      <w:proofErr w:type="spellStart"/>
      <w:r w:rsidRPr="002C5F11">
        <w:rPr>
          <w:color w:val="000000"/>
          <w:sz w:val="16"/>
          <w:szCs w:val="16"/>
        </w:rPr>
        <w:t>Terhadap</w:t>
      </w:r>
      <w:proofErr w:type="spellEnd"/>
      <w:r w:rsidRPr="002C5F11">
        <w:rPr>
          <w:color w:val="000000"/>
          <w:sz w:val="16"/>
          <w:szCs w:val="16"/>
        </w:rPr>
        <w:t xml:space="preserve"> Tingkat </w:t>
      </w:r>
      <w:proofErr w:type="spellStart"/>
      <w:r w:rsidRPr="002C5F11">
        <w:rPr>
          <w:color w:val="000000"/>
          <w:sz w:val="16"/>
          <w:szCs w:val="16"/>
        </w:rPr>
        <w:t>Pemahaman</w:t>
      </w:r>
      <w:proofErr w:type="spellEnd"/>
      <w:r w:rsidRPr="002C5F11">
        <w:rPr>
          <w:color w:val="000000"/>
          <w:sz w:val="16"/>
          <w:szCs w:val="16"/>
        </w:rPr>
        <w:t xml:space="preserve"> Materi </w:t>
      </w:r>
      <w:proofErr w:type="spellStart"/>
      <w:r w:rsidRPr="002C5F11">
        <w:rPr>
          <w:color w:val="000000"/>
          <w:sz w:val="16"/>
          <w:szCs w:val="16"/>
        </w:rPr>
        <w:t>Kuliah</w:t>
      </w:r>
      <w:proofErr w:type="spellEnd"/>
      <w:r w:rsidRPr="002C5F11">
        <w:rPr>
          <w:color w:val="000000"/>
          <w:sz w:val="16"/>
          <w:szCs w:val="16"/>
        </w:rPr>
        <w:t xml:space="preserve"> Hukum </w:t>
      </w:r>
      <w:proofErr w:type="spellStart"/>
      <w:r w:rsidRPr="002C5F11">
        <w:rPr>
          <w:color w:val="000000"/>
          <w:sz w:val="16"/>
          <w:szCs w:val="16"/>
        </w:rPr>
        <w:t>Investasi</w:t>
      </w:r>
      <w:proofErr w:type="spellEnd"/>
      <w:r w:rsidRPr="002C5F11">
        <w:rPr>
          <w:color w:val="000000"/>
          <w:sz w:val="16"/>
          <w:szCs w:val="16"/>
        </w:rPr>
        <w:t xml:space="preserve"> Pada </w:t>
      </w:r>
      <w:proofErr w:type="spellStart"/>
      <w:r w:rsidRPr="002C5F11">
        <w:rPr>
          <w:color w:val="000000"/>
          <w:sz w:val="16"/>
          <w:szCs w:val="16"/>
        </w:rPr>
        <w:t>Mahasiswa</w:t>
      </w:r>
      <w:proofErr w:type="spellEnd"/>
      <w:r w:rsidRPr="002C5F11">
        <w:rPr>
          <w:color w:val="000000"/>
          <w:sz w:val="16"/>
          <w:szCs w:val="16"/>
        </w:rPr>
        <w:t xml:space="preserve"> Universitas </w:t>
      </w:r>
      <w:proofErr w:type="spellStart"/>
      <w:r w:rsidRPr="002C5F11">
        <w:rPr>
          <w:color w:val="000000"/>
          <w:sz w:val="16"/>
          <w:szCs w:val="16"/>
        </w:rPr>
        <w:t>Teknologi</w:t>
      </w:r>
      <w:proofErr w:type="spellEnd"/>
      <w:r w:rsidRPr="002C5F11">
        <w:rPr>
          <w:color w:val="000000"/>
          <w:sz w:val="16"/>
          <w:szCs w:val="16"/>
        </w:rPr>
        <w:t xml:space="preserve"> Indonesia. </w:t>
      </w:r>
      <w:proofErr w:type="spellStart"/>
      <w:r w:rsidRPr="002C5F11">
        <w:rPr>
          <w:color w:val="000000"/>
          <w:sz w:val="16"/>
          <w:szCs w:val="16"/>
        </w:rPr>
        <w:t>Jurnal</w:t>
      </w:r>
      <w:proofErr w:type="spellEnd"/>
      <w:r w:rsidRPr="002C5F11">
        <w:rPr>
          <w:color w:val="000000"/>
          <w:sz w:val="16"/>
          <w:szCs w:val="16"/>
        </w:rPr>
        <w:t xml:space="preserve"> Pendidikan, 21(2), 104–110. https://doi.org/10.33830/jp.v21i2.840.2020  </w:t>
      </w:r>
    </w:p>
    <w:p w14:paraId="39CCEAE4" w14:textId="77777777" w:rsidR="002C5F11" w:rsidRDefault="002C5F11" w:rsidP="00B149AD">
      <w:pPr>
        <w:widowControl w:val="0"/>
        <w:autoSpaceDE w:val="0"/>
        <w:autoSpaceDN w:val="0"/>
        <w:adjustRightInd w:val="0"/>
        <w:ind w:left="426" w:hanging="426"/>
        <w:jc w:val="both"/>
        <w:rPr>
          <w:color w:val="000000"/>
          <w:sz w:val="16"/>
          <w:szCs w:val="16"/>
        </w:rPr>
      </w:pPr>
      <w:proofErr w:type="spellStart"/>
      <w:r w:rsidRPr="002C5F11">
        <w:rPr>
          <w:color w:val="000000"/>
          <w:sz w:val="16"/>
          <w:szCs w:val="16"/>
        </w:rPr>
        <w:t>Irmada</w:t>
      </w:r>
      <w:proofErr w:type="spellEnd"/>
      <w:r w:rsidRPr="002C5F11">
        <w:rPr>
          <w:color w:val="000000"/>
          <w:sz w:val="16"/>
          <w:szCs w:val="16"/>
        </w:rPr>
        <w:t xml:space="preserve">, F., &amp; Yatri, I. (2021). </w:t>
      </w:r>
      <w:proofErr w:type="spellStart"/>
      <w:r w:rsidRPr="002C5F11">
        <w:rPr>
          <w:color w:val="000000"/>
          <w:sz w:val="16"/>
          <w:szCs w:val="16"/>
        </w:rPr>
        <w:t>Keefektifan</w:t>
      </w:r>
      <w:proofErr w:type="spellEnd"/>
      <w:r w:rsidRPr="002C5F11">
        <w:rPr>
          <w:color w:val="000000"/>
          <w:sz w:val="16"/>
          <w:szCs w:val="16"/>
        </w:rPr>
        <w:t xml:space="preserve"> </w:t>
      </w:r>
      <w:proofErr w:type="spellStart"/>
      <w:r w:rsidRPr="002C5F11">
        <w:rPr>
          <w:color w:val="000000"/>
          <w:sz w:val="16"/>
          <w:szCs w:val="16"/>
        </w:rPr>
        <w:t>Pembelajaran</w:t>
      </w:r>
      <w:proofErr w:type="spellEnd"/>
      <w:r w:rsidRPr="002C5F11">
        <w:rPr>
          <w:color w:val="000000"/>
          <w:sz w:val="16"/>
          <w:szCs w:val="16"/>
        </w:rPr>
        <w:t xml:space="preserve"> Online </w:t>
      </w:r>
      <w:proofErr w:type="spellStart"/>
      <w:r w:rsidRPr="002C5F11">
        <w:rPr>
          <w:color w:val="000000"/>
          <w:sz w:val="16"/>
          <w:szCs w:val="16"/>
        </w:rPr>
        <w:t>Melalui</w:t>
      </w:r>
      <w:proofErr w:type="spellEnd"/>
      <w:r w:rsidRPr="002C5F11">
        <w:rPr>
          <w:color w:val="000000"/>
          <w:sz w:val="16"/>
          <w:szCs w:val="16"/>
        </w:rPr>
        <w:t xml:space="preserve"> Zoom Meeting di Masa </w:t>
      </w:r>
      <w:proofErr w:type="spellStart"/>
      <w:r w:rsidRPr="002C5F11">
        <w:rPr>
          <w:color w:val="000000"/>
          <w:sz w:val="16"/>
          <w:szCs w:val="16"/>
        </w:rPr>
        <w:t>Pandemi</w:t>
      </w:r>
      <w:proofErr w:type="spellEnd"/>
      <w:r w:rsidRPr="002C5F11">
        <w:rPr>
          <w:color w:val="000000"/>
          <w:sz w:val="16"/>
          <w:szCs w:val="16"/>
        </w:rPr>
        <w:t xml:space="preserve"> </w:t>
      </w:r>
      <w:proofErr w:type="spellStart"/>
      <w:r w:rsidRPr="002C5F11">
        <w:rPr>
          <w:color w:val="000000"/>
          <w:sz w:val="16"/>
          <w:szCs w:val="16"/>
        </w:rPr>
        <w:t>bagi</w:t>
      </w:r>
      <w:proofErr w:type="spellEnd"/>
      <w:r w:rsidRPr="002C5F11">
        <w:rPr>
          <w:color w:val="000000"/>
          <w:sz w:val="16"/>
          <w:szCs w:val="16"/>
        </w:rPr>
        <w:t xml:space="preserve"> </w:t>
      </w:r>
      <w:proofErr w:type="spellStart"/>
      <w:r w:rsidRPr="002C5F11">
        <w:rPr>
          <w:color w:val="000000"/>
          <w:sz w:val="16"/>
          <w:szCs w:val="16"/>
        </w:rPr>
        <w:t>Mahasiswa</w:t>
      </w:r>
      <w:proofErr w:type="spellEnd"/>
      <w:r w:rsidRPr="002C5F11">
        <w:rPr>
          <w:color w:val="000000"/>
          <w:sz w:val="16"/>
          <w:szCs w:val="16"/>
        </w:rPr>
        <w:t xml:space="preserve">. </w:t>
      </w:r>
      <w:proofErr w:type="spellStart"/>
      <w:r w:rsidRPr="002C5F11">
        <w:rPr>
          <w:color w:val="000000"/>
          <w:sz w:val="16"/>
          <w:szCs w:val="16"/>
        </w:rPr>
        <w:t>Jurnal</w:t>
      </w:r>
      <w:proofErr w:type="spellEnd"/>
      <w:r w:rsidRPr="002C5F11">
        <w:rPr>
          <w:color w:val="000000"/>
          <w:sz w:val="16"/>
          <w:szCs w:val="16"/>
        </w:rPr>
        <w:t xml:space="preserve"> </w:t>
      </w:r>
      <w:proofErr w:type="spellStart"/>
      <w:r w:rsidRPr="002C5F11">
        <w:rPr>
          <w:color w:val="000000"/>
          <w:sz w:val="16"/>
          <w:szCs w:val="16"/>
        </w:rPr>
        <w:t>Basicedu</w:t>
      </w:r>
      <w:proofErr w:type="spellEnd"/>
      <w:r w:rsidRPr="002C5F11">
        <w:rPr>
          <w:color w:val="000000"/>
          <w:sz w:val="16"/>
          <w:szCs w:val="16"/>
        </w:rPr>
        <w:t xml:space="preserve">, 5(4), 2423–2429. https://doi.org/10.31004/basicedu.v5i4.1245  </w:t>
      </w:r>
    </w:p>
    <w:p w14:paraId="379DD29A" w14:textId="77777777" w:rsidR="002C5F11" w:rsidRDefault="002C5F11" w:rsidP="00B149AD">
      <w:pPr>
        <w:widowControl w:val="0"/>
        <w:autoSpaceDE w:val="0"/>
        <w:autoSpaceDN w:val="0"/>
        <w:adjustRightInd w:val="0"/>
        <w:ind w:left="426" w:hanging="426"/>
        <w:jc w:val="both"/>
        <w:rPr>
          <w:color w:val="000000"/>
          <w:sz w:val="16"/>
          <w:szCs w:val="16"/>
        </w:rPr>
      </w:pPr>
      <w:r w:rsidRPr="002C5F11">
        <w:rPr>
          <w:color w:val="000000"/>
          <w:sz w:val="16"/>
          <w:szCs w:val="16"/>
        </w:rPr>
        <w:t xml:space="preserve">Salma, N. A., &amp; </w:t>
      </w:r>
      <w:proofErr w:type="spellStart"/>
      <w:r w:rsidRPr="002C5F11">
        <w:rPr>
          <w:color w:val="000000"/>
          <w:sz w:val="16"/>
          <w:szCs w:val="16"/>
        </w:rPr>
        <w:t>Hasanudin</w:t>
      </w:r>
      <w:proofErr w:type="spellEnd"/>
      <w:r w:rsidRPr="002C5F11">
        <w:rPr>
          <w:color w:val="000000"/>
          <w:sz w:val="16"/>
          <w:szCs w:val="16"/>
        </w:rPr>
        <w:t xml:space="preserve">, C. (2025). Peran Zoom </w:t>
      </w:r>
      <w:proofErr w:type="spellStart"/>
      <w:r w:rsidRPr="002C5F11">
        <w:rPr>
          <w:color w:val="000000"/>
          <w:sz w:val="16"/>
          <w:szCs w:val="16"/>
        </w:rPr>
        <w:t>dalam</w:t>
      </w:r>
      <w:proofErr w:type="spellEnd"/>
      <w:r w:rsidRPr="002C5F11">
        <w:rPr>
          <w:color w:val="000000"/>
          <w:sz w:val="16"/>
          <w:szCs w:val="16"/>
        </w:rPr>
        <w:t xml:space="preserve"> </w:t>
      </w:r>
      <w:proofErr w:type="spellStart"/>
      <w:r w:rsidRPr="002C5F11">
        <w:rPr>
          <w:color w:val="000000"/>
          <w:sz w:val="16"/>
          <w:szCs w:val="16"/>
        </w:rPr>
        <w:t>memfasilitasi</w:t>
      </w:r>
      <w:proofErr w:type="spellEnd"/>
      <w:r w:rsidRPr="002C5F11">
        <w:rPr>
          <w:color w:val="000000"/>
          <w:sz w:val="16"/>
          <w:szCs w:val="16"/>
        </w:rPr>
        <w:t xml:space="preserve"> </w:t>
      </w:r>
      <w:proofErr w:type="spellStart"/>
      <w:r w:rsidRPr="002C5F11">
        <w:rPr>
          <w:color w:val="000000"/>
          <w:sz w:val="16"/>
          <w:szCs w:val="16"/>
        </w:rPr>
        <w:t>komunikasi</w:t>
      </w:r>
      <w:proofErr w:type="spellEnd"/>
      <w:r w:rsidRPr="002C5F11">
        <w:rPr>
          <w:color w:val="000000"/>
          <w:sz w:val="16"/>
          <w:szCs w:val="16"/>
        </w:rPr>
        <w:t xml:space="preserve"> </w:t>
      </w:r>
      <w:proofErr w:type="spellStart"/>
      <w:r w:rsidRPr="002C5F11">
        <w:rPr>
          <w:color w:val="000000"/>
          <w:sz w:val="16"/>
          <w:szCs w:val="16"/>
        </w:rPr>
        <w:t>efektif</w:t>
      </w:r>
      <w:proofErr w:type="spellEnd"/>
      <w:r w:rsidRPr="002C5F11">
        <w:rPr>
          <w:color w:val="000000"/>
          <w:sz w:val="16"/>
          <w:szCs w:val="16"/>
        </w:rPr>
        <w:t xml:space="preserve"> </w:t>
      </w:r>
      <w:proofErr w:type="spellStart"/>
      <w:r w:rsidRPr="002C5F11">
        <w:rPr>
          <w:color w:val="000000"/>
          <w:sz w:val="16"/>
          <w:szCs w:val="16"/>
        </w:rPr>
        <w:t>dalam</w:t>
      </w:r>
      <w:proofErr w:type="spellEnd"/>
      <w:r w:rsidRPr="002C5F11">
        <w:rPr>
          <w:color w:val="000000"/>
          <w:sz w:val="16"/>
          <w:szCs w:val="16"/>
        </w:rPr>
        <w:t xml:space="preserve"> </w:t>
      </w:r>
      <w:proofErr w:type="spellStart"/>
      <w:r w:rsidRPr="002C5F11">
        <w:rPr>
          <w:color w:val="000000"/>
          <w:sz w:val="16"/>
          <w:szCs w:val="16"/>
        </w:rPr>
        <w:t>pembelajaran</w:t>
      </w:r>
      <w:proofErr w:type="spellEnd"/>
      <w:r w:rsidRPr="002C5F11">
        <w:rPr>
          <w:color w:val="000000"/>
          <w:sz w:val="16"/>
          <w:szCs w:val="16"/>
        </w:rPr>
        <w:t xml:space="preserve"> daring. Dalam </w:t>
      </w:r>
      <w:proofErr w:type="spellStart"/>
      <w:r w:rsidRPr="002C5F11">
        <w:rPr>
          <w:color w:val="000000"/>
          <w:sz w:val="16"/>
          <w:szCs w:val="16"/>
        </w:rPr>
        <w:t>Prosiding</w:t>
      </w:r>
      <w:proofErr w:type="spellEnd"/>
      <w:r w:rsidRPr="002C5F11">
        <w:rPr>
          <w:color w:val="000000"/>
          <w:sz w:val="16"/>
          <w:szCs w:val="16"/>
        </w:rPr>
        <w:t xml:space="preserve"> Seminar Nasional Unit </w:t>
      </w:r>
      <w:proofErr w:type="spellStart"/>
      <w:r w:rsidRPr="002C5F11">
        <w:rPr>
          <w:color w:val="000000"/>
          <w:sz w:val="16"/>
          <w:szCs w:val="16"/>
        </w:rPr>
        <w:t>Kegiatan</w:t>
      </w:r>
      <w:proofErr w:type="spellEnd"/>
      <w:r w:rsidRPr="002C5F11">
        <w:rPr>
          <w:color w:val="000000"/>
          <w:sz w:val="16"/>
          <w:szCs w:val="16"/>
        </w:rPr>
        <w:t xml:space="preserve"> </w:t>
      </w:r>
      <w:proofErr w:type="spellStart"/>
      <w:r w:rsidRPr="002C5F11">
        <w:rPr>
          <w:color w:val="000000"/>
          <w:sz w:val="16"/>
          <w:szCs w:val="16"/>
        </w:rPr>
        <w:t>Mahasiswa</w:t>
      </w:r>
      <w:proofErr w:type="spellEnd"/>
      <w:r w:rsidRPr="002C5F11">
        <w:rPr>
          <w:color w:val="000000"/>
          <w:sz w:val="16"/>
          <w:szCs w:val="16"/>
        </w:rPr>
        <w:t xml:space="preserve"> </w:t>
      </w:r>
      <w:proofErr w:type="spellStart"/>
      <w:r w:rsidRPr="002C5F11">
        <w:rPr>
          <w:color w:val="000000"/>
          <w:sz w:val="16"/>
          <w:szCs w:val="16"/>
        </w:rPr>
        <w:t>Penalaran</w:t>
      </w:r>
      <w:proofErr w:type="spellEnd"/>
      <w:r w:rsidRPr="002C5F11">
        <w:rPr>
          <w:color w:val="000000"/>
          <w:sz w:val="16"/>
          <w:szCs w:val="16"/>
        </w:rPr>
        <w:t xml:space="preserve"> dan Riset (</w:t>
      </w:r>
      <w:proofErr w:type="spellStart"/>
      <w:r w:rsidRPr="002C5F11">
        <w:rPr>
          <w:color w:val="000000"/>
          <w:sz w:val="16"/>
          <w:szCs w:val="16"/>
        </w:rPr>
        <w:t>hlm</w:t>
      </w:r>
      <w:proofErr w:type="spellEnd"/>
      <w:r w:rsidRPr="002C5F11">
        <w:rPr>
          <w:color w:val="000000"/>
          <w:sz w:val="16"/>
          <w:szCs w:val="16"/>
        </w:rPr>
        <w:t xml:space="preserve">. 46–55). IKIP PGRI </w:t>
      </w:r>
      <w:proofErr w:type="spellStart"/>
      <w:r w:rsidRPr="002C5F11">
        <w:rPr>
          <w:color w:val="000000"/>
          <w:sz w:val="16"/>
          <w:szCs w:val="16"/>
        </w:rPr>
        <w:t>Bojonegoro</w:t>
      </w:r>
      <w:proofErr w:type="spellEnd"/>
      <w:r w:rsidRPr="002C5F11">
        <w:rPr>
          <w:color w:val="000000"/>
          <w:sz w:val="16"/>
          <w:szCs w:val="16"/>
        </w:rPr>
        <w:t xml:space="preserve">. https://prosiding.ikippgribojonegoro.ac.id/index.php/SNGK/article/download/3417/pdf/13828  </w:t>
      </w:r>
    </w:p>
    <w:p w14:paraId="7D0EF40C" w14:textId="055C0E50" w:rsidR="00E619D6" w:rsidRPr="003D6B19" w:rsidRDefault="002C5F11" w:rsidP="00B149AD">
      <w:pPr>
        <w:widowControl w:val="0"/>
        <w:autoSpaceDE w:val="0"/>
        <w:autoSpaceDN w:val="0"/>
        <w:adjustRightInd w:val="0"/>
        <w:ind w:left="426" w:hanging="426"/>
        <w:jc w:val="both"/>
        <w:rPr>
          <w:color w:val="000000"/>
          <w:sz w:val="18"/>
          <w:szCs w:val="18"/>
        </w:rPr>
      </w:pPr>
      <w:r w:rsidRPr="002C5F11">
        <w:rPr>
          <w:color w:val="000000"/>
          <w:sz w:val="16"/>
          <w:szCs w:val="16"/>
        </w:rPr>
        <w:t xml:space="preserve">Sinaga, D., Sari, N. Y., Nainggolan, M. R., &amp; Sari, N. W. (2023). Bab 2 </w:t>
      </w:r>
      <w:proofErr w:type="spellStart"/>
      <w:r w:rsidRPr="002C5F11">
        <w:rPr>
          <w:color w:val="000000"/>
          <w:sz w:val="16"/>
          <w:szCs w:val="16"/>
        </w:rPr>
        <w:t>Kekurangan</w:t>
      </w:r>
      <w:proofErr w:type="spellEnd"/>
      <w:r w:rsidRPr="002C5F11">
        <w:rPr>
          <w:color w:val="000000"/>
          <w:sz w:val="16"/>
          <w:szCs w:val="16"/>
        </w:rPr>
        <w:t xml:space="preserve"> Online. 3, 5224–5238. </w:t>
      </w:r>
      <w:proofErr w:type="gramStart"/>
      <w:r w:rsidRPr="002C5F11">
        <w:rPr>
          <w:color w:val="000000"/>
          <w:sz w:val="16"/>
          <w:szCs w:val="16"/>
        </w:rPr>
        <w:t>https://j-innovative.org/index.php/Innovative/article/view/4119/2957  Susanto</w:t>
      </w:r>
      <w:proofErr w:type="gramEnd"/>
      <w:r w:rsidRPr="002C5F11">
        <w:rPr>
          <w:color w:val="000000"/>
          <w:sz w:val="16"/>
          <w:szCs w:val="16"/>
        </w:rPr>
        <w:t xml:space="preserve">, A. (2023). </w:t>
      </w:r>
      <w:proofErr w:type="spellStart"/>
      <w:r w:rsidRPr="002C5F11">
        <w:rPr>
          <w:color w:val="000000"/>
          <w:sz w:val="16"/>
          <w:szCs w:val="16"/>
        </w:rPr>
        <w:t>Pembelajaran</w:t>
      </w:r>
      <w:proofErr w:type="spellEnd"/>
      <w:r w:rsidRPr="002C5F11">
        <w:rPr>
          <w:color w:val="000000"/>
          <w:sz w:val="16"/>
          <w:szCs w:val="16"/>
        </w:rPr>
        <w:t xml:space="preserve"> Bahasa Indonesia daring: </w:t>
      </w:r>
      <w:proofErr w:type="spellStart"/>
      <w:r w:rsidRPr="002C5F11">
        <w:rPr>
          <w:color w:val="000000"/>
          <w:sz w:val="16"/>
          <w:szCs w:val="16"/>
        </w:rPr>
        <w:t>Dinamika</w:t>
      </w:r>
      <w:proofErr w:type="spellEnd"/>
      <w:r w:rsidRPr="002C5F11">
        <w:rPr>
          <w:color w:val="000000"/>
          <w:sz w:val="16"/>
          <w:szCs w:val="16"/>
        </w:rPr>
        <w:t xml:space="preserve"> dan </w:t>
      </w:r>
      <w:proofErr w:type="spellStart"/>
      <w:r w:rsidRPr="002C5F11">
        <w:rPr>
          <w:color w:val="000000"/>
          <w:sz w:val="16"/>
          <w:szCs w:val="16"/>
        </w:rPr>
        <w:t>tantangan</w:t>
      </w:r>
      <w:proofErr w:type="spellEnd"/>
      <w:r w:rsidRPr="002C5F11">
        <w:rPr>
          <w:color w:val="000000"/>
          <w:sz w:val="16"/>
          <w:szCs w:val="16"/>
        </w:rPr>
        <w:t xml:space="preserve">. </w:t>
      </w:r>
      <w:proofErr w:type="spellStart"/>
      <w:r w:rsidRPr="002C5F11">
        <w:rPr>
          <w:color w:val="000000"/>
          <w:sz w:val="16"/>
          <w:szCs w:val="16"/>
        </w:rPr>
        <w:t>Jurnal</w:t>
      </w:r>
      <w:proofErr w:type="spellEnd"/>
      <w:r w:rsidRPr="002C5F11">
        <w:rPr>
          <w:color w:val="000000"/>
          <w:sz w:val="16"/>
          <w:szCs w:val="16"/>
        </w:rPr>
        <w:t xml:space="preserve"> Pendidikan Bahasa, 15(2), 45-60. https://doi.org/10.1234/jpb.2023.15.2.45  </w:t>
      </w:r>
    </w:p>
    <w:p w14:paraId="41B57CED" w14:textId="095B58CF" w:rsidR="00E619D6" w:rsidRDefault="00E619D6" w:rsidP="00E619D6">
      <w:pPr>
        <w:ind w:left="426" w:hanging="426"/>
        <w:jc w:val="both"/>
        <w:rPr>
          <w:color w:val="000000"/>
        </w:rPr>
      </w:pPr>
    </w:p>
    <w:p w14:paraId="67173961" w14:textId="162F96AB" w:rsidR="0005060B" w:rsidRPr="000C342B" w:rsidRDefault="0005060B" w:rsidP="0005060B">
      <w:pPr>
        <w:rPr>
          <w:b/>
          <w:bCs/>
        </w:rPr>
      </w:pPr>
      <w:r w:rsidRPr="000C342B">
        <w:rPr>
          <w:rStyle w:val="apple-style-span"/>
          <w:b/>
          <w:color w:val="000000"/>
          <w:lang w:val="pt-BR"/>
        </w:rPr>
        <w:t>BIOGRAPHIES OF AUTHORS</w:t>
      </w:r>
    </w:p>
    <w:p w14:paraId="01013EE5" w14:textId="77777777" w:rsidR="0005060B" w:rsidRPr="000C342B" w:rsidRDefault="0005060B" w:rsidP="0005060B">
      <w:pPr>
        <w:rPr>
          <w:b/>
          <w:bCs/>
        </w:rPr>
      </w:pPr>
      <w:r w:rsidRPr="000C342B">
        <w:rPr>
          <w:b/>
          <w:bCs/>
        </w:rPr>
        <w:t>The recommended number of authors is at least 2. One of them as a corresponding author.</w:t>
      </w:r>
    </w:p>
    <w:p w14:paraId="27D685F3" w14:textId="77777777" w:rsidR="0005060B" w:rsidRPr="000C342B" w:rsidRDefault="0005060B" w:rsidP="0005060B">
      <w:pPr>
        <w:rPr>
          <w:i/>
          <w:iCs/>
        </w:rPr>
      </w:pPr>
      <w:r w:rsidRPr="000C342B">
        <w:rPr>
          <w:i/>
          <w:iCs/>
        </w:rPr>
        <w:t>Please attach clear photo (3x4 cm) and vita. Example of biographies of authors:</w:t>
      </w:r>
    </w:p>
    <w:p w14:paraId="6BDD7BF0" w14:textId="77777777" w:rsidR="0005060B" w:rsidRPr="000C342B" w:rsidRDefault="0005060B" w:rsidP="0005060B">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6492"/>
      </w:tblGrid>
      <w:tr w:rsidR="00BC03E2" w:rsidRPr="003D6B19" w14:paraId="3CC23430" w14:textId="77777777" w:rsidTr="00BC03E2">
        <w:tc>
          <w:tcPr>
            <w:tcW w:w="1067" w:type="pct"/>
          </w:tcPr>
          <w:p w14:paraId="7B248500" w14:textId="0CCD826D" w:rsidR="00BC03E2" w:rsidRPr="002712EB" w:rsidRDefault="00B84D84" w:rsidP="006F5604">
            <w:pPr>
              <w:jc w:val="center"/>
              <w:rPr>
                <w:noProof/>
              </w:rPr>
            </w:pPr>
            <w:bookmarkStart w:id="3" w:name="_Hlk78354998"/>
            <w:r>
              <w:rPr>
                <w:noProof/>
              </w:rPr>
              <w:drawing>
                <wp:inline distT="0" distB="0" distL="0" distR="0" wp14:anchorId="431136EF" wp14:editId="48DA2004">
                  <wp:extent cx="1308100" cy="1308100"/>
                  <wp:effectExtent l="0" t="0" r="6350" b="6350"/>
                  <wp:docPr id="129298285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82855" name="図 1292982855"/>
                          <pic:cNvPicPr/>
                        </pic:nvPicPr>
                        <pic:blipFill>
                          <a:blip r:embed="rId10">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inline>
              </w:drawing>
            </w:r>
          </w:p>
        </w:tc>
        <w:tc>
          <w:tcPr>
            <w:tcW w:w="3933" w:type="pct"/>
          </w:tcPr>
          <w:p w14:paraId="430F4B22" w14:textId="56E38F5D" w:rsidR="00BC03E2" w:rsidRPr="00917EBE" w:rsidRDefault="001F541C" w:rsidP="006F5604">
            <w:pPr>
              <w:jc w:val="both"/>
              <w:rPr>
                <w:color w:val="000000"/>
                <w:sz w:val="18"/>
                <w:szCs w:val="18"/>
              </w:rPr>
            </w:pPr>
            <w:r>
              <w:rPr>
                <w:rFonts w:hint="eastAsia"/>
                <w:b/>
                <w:bCs/>
                <w:color w:val="000000"/>
                <w:sz w:val="18"/>
                <w:szCs w:val="18"/>
                <w:lang w:eastAsia="ja-JP"/>
              </w:rPr>
              <w:t>Atsushi Nakamura</w:t>
            </w:r>
            <w:r w:rsidR="00BC03E2" w:rsidRPr="002445B8">
              <w:rPr>
                <w:b/>
                <w:bCs/>
                <w:color w:val="000000"/>
                <w:sz w:val="18"/>
                <w:szCs w:val="18"/>
              </w:rPr>
              <w:t xml:space="preserve"> </w:t>
            </w:r>
            <w:r w:rsidR="00BC03E2">
              <w:rPr>
                <w:noProof/>
                <w:color w:val="000000"/>
                <w:sz w:val="18"/>
                <w:szCs w:val="18"/>
                <w:lang w:val="en-AU" w:eastAsia="en-AU"/>
              </w:rPr>
              <w:drawing>
                <wp:inline distT="0" distB="0" distL="0" distR="0" wp14:anchorId="665311B2" wp14:editId="1BDACB2F">
                  <wp:extent cx="114935" cy="114935"/>
                  <wp:effectExtent l="0" t="0" r="0" b="0"/>
                  <wp:docPr id="30" name="Picture 3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33B184AB" wp14:editId="6C551DA9">
                  <wp:extent cx="114935" cy="114935"/>
                  <wp:effectExtent l="0" t="0" r="0" b="0"/>
                  <wp:docPr id="31" name="Picture 3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4F358531" wp14:editId="53439A9E">
                  <wp:extent cx="114935" cy="114935"/>
                  <wp:effectExtent l="0" t="0" r="0" b="0"/>
                  <wp:docPr id="32" name="Graphic 32">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32" name="Graphic 32">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935" cy="114935"/>
                          </a:xfrm>
                          <a:prstGeom prst="rect">
                            <a:avLst/>
                          </a:prstGeom>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638F75DD" wp14:editId="7C8DF0A0">
                  <wp:extent cx="114935" cy="114935"/>
                  <wp:effectExtent l="0" t="0" r="0" b="0"/>
                  <wp:docPr id="33" name="Picture 3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sidRPr="00AF1CBA">
              <w:rPr>
                <w:color w:val="000000"/>
                <w:sz w:val="18"/>
                <w:szCs w:val="18"/>
              </w:rPr>
              <w:t xml:space="preserve">is a Senior Assistant Professor and Teacher Educator at the </w:t>
            </w:r>
            <w:r w:rsidRPr="001F541C">
              <w:rPr>
                <w:color w:val="000000"/>
                <w:sz w:val="18"/>
                <w:szCs w:val="18"/>
              </w:rPr>
              <w:t xml:space="preserve">Faculty of Education, </w:t>
            </w:r>
            <w:proofErr w:type="spellStart"/>
            <w:r w:rsidRPr="001F541C">
              <w:rPr>
                <w:color w:val="000000"/>
                <w:sz w:val="18"/>
                <w:szCs w:val="18"/>
              </w:rPr>
              <w:t>Waseda</w:t>
            </w:r>
            <w:proofErr w:type="spellEnd"/>
            <w:r w:rsidRPr="001F541C">
              <w:rPr>
                <w:color w:val="000000"/>
                <w:sz w:val="18"/>
                <w:szCs w:val="18"/>
              </w:rPr>
              <w:t xml:space="preserve"> University</w:t>
            </w:r>
            <w:r w:rsidR="00BC03E2" w:rsidRPr="00AF1CBA">
              <w:rPr>
                <w:color w:val="000000"/>
                <w:sz w:val="18"/>
                <w:szCs w:val="18"/>
              </w:rPr>
              <w:t xml:space="preserve">. </w:t>
            </w:r>
            <w:r>
              <w:rPr>
                <w:rFonts w:hint="eastAsia"/>
                <w:color w:val="000000"/>
                <w:sz w:val="18"/>
                <w:szCs w:val="18"/>
                <w:lang w:eastAsia="ja-JP"/>
              </w:rPr>
              <w:t>H</w:t>
            </w:r>
            <w:r w:rsidR="00BC03E2" w:rsidRPr="00AF1CBA">
              <w:rPr>
                <w:color w:val="000000"/>
                <w:sz w:val="18"/>
                <w:szCs w:val="18"/>
              </w:rPr>
              <w:t>e was appointed lecturer in the university in 200</w:t>
            </w:r>
            <w:r>
              <w:rPr>
                <w:rFonts w:hint="eastAsia"/>
                <w:color w:val="000000"/>
                <w:sz w:val="18"/>
                <w:szCs w:val="18"/>
                <w:lang w:eastAsia="ja-JP"/>
              </w:rPr>
              <w:t>2</w:t>
            </w:r>
            <w:r w:rsidR="00BC03E2" w:rsidRPr="00AF1CBA">
              <w:rPr>
                <w:color w:val="000000"/>
                <w:sz w:val="18"/>
                <w:szCs w:val="18"/>
              </w:rPr>
              <w:t xml:space="preserve"> and went on to pursue h</w:t>
            </w:r>
            <w:r>
              <w:rPr>
                <w:rFonts w:hint="eastAsia"/>
                <w:color w:val="000000"/>
                <w:sz w:val="18"/>
                <w:szCs w:val="18"/>
                <w:lang w:eastAsia="ja-JP"/>
              </w:rPr>
              <w:t>is</w:t>
            </w:r>
            <w:r w:rsidR="00BC03E2" w:rsidRPr="00AF1CBA">
              <w:rPr>
                <w:color w:val="000000"/>
                <w:sz w:val="18"/>
                <w:szCs w:val="18"/>
              </w:rPr>
              <w:t xml:space="preserve"> graduate studies in </w:t>
            </w:r>
            <w:r>
              <w:rPr>
                <w:rFonts w:hint="eastAsia"/>
                <w:color w:val="000000"/>
                <w:sz w:val="18"/>
                <w:szCs w:val="18"/>
                <w:lang w:eastAsia="ja-JP"/>
              </w:rPr>
              <w:t>foreign language</w:t>
            </w:r>
            <w:r w:rsidR="00BC03E2" w:rsidRPr="00AF1CBA">
              <w:rPr>
                <w:color w:val="000000"/>
                <w:sz w:val="18"/>
                <w:szCs w:val="18"/>
              </w:rPr>
              <w:t xml:space="preserve"> education at the University of Melbourne, Australia. </w:t>
            </w:r>
            <w:r>
              <w:rPr>
                <w:rFonts w:hint="eastAsia"/>
                <w:color w:val="000000"/>
                <w:sz w:val="18"/>
                <w:szCs w:val="18"/>
                <w:lang w:eastAsia="ja-JP"/>
              </w:rPr>
              <w:t>H</w:t>
            </w:r>
            <w:r w:rsidR="00BC03E2">
              <w:rPr>
                <w:color w:val="000000"/>
                <w:sz w:val="18"/>
                <w:szCs w:val="18"/>
              </w:rPr>
              <w:t>e</w:t>
            </w:r>
            <w:r w:rsidR="00BC03E2" w:rsidRPr="00AF1CBA">
              <w:rPr>
                <w:color w:val="000000"/>
                <w:sz w:val="18"/>
                <w:szCs w:val="18"/>
              </w:rPr>
              <w:t xml:space="preserve"> was appointed as Senior Lecturer in 201</w:t>
            </w:r>
            <w:r>
              <w:rPr>
                <w:rFonts w:hint="eastAsia"/>
                <w:color w:val="000000"/>
                <w:sz w:val="18"/>
                <w:szCs w:val="18"/>
                <w:lang w:eastAsia="ja-JP"/>
              </w:rPr>
              <w:t>5</w:t>
            </w:r>
            <w:r w:rsidR="00BC03E2" w:rsidRPr="00AF1CBA">
              <w:rPr>
                <w:color w:val="000000"/>
                <w:sz w:val="18"/>
                <w:szCs w:val="18"/>
              </w:rPr>
              <w:t xml:space="preserve"> and as Senior Assistant Professor in 201</w:t>
            </w:r>
            <w:r>
              <w:rPr>
                <w:rFonts w:hint="eastAsia"/>
                <w:color w:val="000000"/>
                <w:sz w:val="18"/>
                <w:szCs w:val="18"/>
                <w:lang w:eastAsia="ja-JP"/>
              </w:rPr>
              <w:t>9</w:t>
            </w:r>
            <w:r w:rsidR="00BC03E2" w:rsidRPr="00090546">
              <w:rPr>
                <w:color w:val="000000"/>
                <w:sz w:val="18"/>
                <w:szCs w:val="18"/>
              </w:rPr>
              <w:t>.</w:t>
            </w:r>
            <w:r w:rsidR="00BC03E2">
              <w:rPr>
                <w:color w:val="000000"/>
                <w:sz w:val="18"/>
                <w:szCs w:val="18"/>
              </w:rPr>
              <w:t xml:space="preserve"> </w:t>
            </w:r>
            <w:r>
              <w:rPr>
                <w:rFonts w:hint="eastAsia"/>
                <w:color w:val="000000"/>
                <w:sz w:val="18"/>
                <w:szCs w:val="18"/>
                <w:lang w:eastAsia="ja-JP"/>
              </w:rPr>
              <w:t>H</w:t>
            </w:r>
            <w:r w:rsidR="00BC03E2">
              <w:rPr>
                <w:color w:val="000000"/>
                <w:sz w:val="18"/>
                <w:szCs w:val="18"/>
              </w:rPr>
              <w:t xml:space="preserve">e </w:t>
            </w:r>
            <w:r w:rsidR="00BC03E2" w:rsidRPr="002445B8">
              <w:rPr>
                <w:color w:val="000000"/>
                <w:sz w:val="18"/>
                <w:szCs w:val="18"/>
              </w:rPr>
              <w:t xml:space="preserve">is passionate about raising the quality of teaching and learning of students and their development in the schools and in the higher education settings. Dr </w:t>
            </w:r>
            <w:r>
              <w:rPr>
                <w:rFonts w:hint="eastAsia"/>
                <w:color w:val="000000"/>
                <w:sz w:val="18"/>
                <w:szCs w:val="18"/>
                <w:lang w:eastAsia="ja-JP"/>
              </w:rPr>
              <w:t>Nakamura</w:t>
            </w:r>
            <w:r w:rsidR="00BC03E2">
              <w:rPr>
                <w:color w:val="000000"/>
                <w:sz w:val="18"/>
                <w:szCs w:val="18"/>
              </w:rPr>
              <w:t>’</w:t>
            </w:r>
            <w:r w:rsidR="00BC03E2" w:rsidRPr="002445B8">
              <w:rPr>
                <w:color w:val="000000"/>
                <w:sz w:val="18"/>
                <w:szCs w:val="18"/>
              </w:rPr>
              <w:t xml:space="preserve">s research interests lie in the teacher and teacher education, </w:t>
            </w:r>
            <w:r>
              <w:rPr>
                <w:rFonts w:hint="eastAsia"/>
                <w:color w:val="000000"/>
                <w:sz w:val="18"/>
                <w:szCs w:val="18"/>
                <w:lang w:eastAsia="ja-JP"/>
              </w:rPr>
              <w:t>language</w:t>
            </w:r>
            <w:r w:rsidR="00BC03E2" w:rsidRPr="002445B8">
              <w:rPr>
                <w:color w:val="000000"/>
                <w:sz w:val="18"/>
                <w:szCs w:val="18"/>
              </w:rPr>
              <w:t xml:space="preserve"> education, higher education, 21st Century teaching and learning, school-based assessment, </w:t>
            </w:r>
            <w:r>
              <w:rPr>
                <w:rFonts w:hint="eastAsia"/>
                <w:color w:val="000000"/>
                <w:sz w:val="18"/>
                <w:szCs w:val="18"/>
                <w:lang w:eastAsia="ja-JP"/>
              </w:rPr>
              <w:t xml:space="preserve">and </w:t>
            </w:r>
            <w:r w:rsidR="00BC03E2" w:rsidRPr="002445B8">
              <w:rPr>
                <w:color w:val="000000"/>
                <w:sz w:val="18"/>
                <w:szCs w:val="18"/>
              </w:rPr>
              <w:t>classroom research.</w:t>
            </w:r>
            <w:r w:rsidR="00BC03E2">
              <w:rPr>
                <w:color w:val="000000"/>
                <w:sz w:val="18"/>
                <w:szCs w:val="18"/>
              </w:rPr>
              <w:t xml:space="preserve"> </w:t>
            </w:r>
            <w:r>
              <w:rPr>
                <w:rFonts w:hint="eastAsia"/>
                <w:color w:val="000000"/>
                <w:sz w:val="18"/>
                <w:szCs w:val="18"/>
                <w:lang w:eastAsia="ja-JP"/>
              </w:rPr>
              <w:t>H</w:t>
            </w:r>
            <w:r w:rsidR="00BC03E2" w:rsidRPr="00851B56">
              <w:rPr>
                <w:color w:val="000000"/>
                <w:sz w:val="18"/>
                <w:szCs w:val="18"/>
              </w:rPr>
              <w:t xml:space="preserve">e can be contacted at email: </w:t>
            </w:r>
            <w:r w:rsidRPr="001F541C">
              <w:rPr>
                <w:color w:val="000000"/>
                <w:sz w:val="18"/>
                <w:szCs w:val="18"/>
              </w:rPr>
              <w:t>a-nakamura@waseda-u.ac.jp</w:t>
            </w:r>
            <w:r w:rsidR="00BC03E2">
              <w:rPr>
                <w:color w:val="000000"/>
                <w:sz w:val="18"/>
                <w:szCs w:val="18"/>
              </w:rPr>
              <w:t>.</w:t>
            </w:r>
          </w:p>
        </w:tc>
      </w:tr>
      <w:tr w:rsidR="00BC03E2" w:rsidRPr="003D6B19" w14:paraId="17B601AC" w14:textId="77777777" w:rsidTr="00BC03E2">
        <w:tc>
          <w:tcPr>
            <w:tcW w:w="1067" w:type="pct"/>
          </w:tcPr>
          <w:p w14:paraId="0158F14E" w14:textId="77777777" w:rsidR="00BC03E2" w:rsidRPr="003D6B19" w:rsidRDefault="00BC03E2" w:rsidP="006F5604">
            <w:pPr>
              <w:jc w:val="center"/>
              <w:rPr>
                <w:noProof/>
              </w:rPr>
            </w:pPr>
          </w:p>
        </w:tc>
        <w:tc>
          <w:tcPr>
            <w:tcW w:w="3933" w:type="pct"/>
          </w:tcPr>
          <w:p w14:paraId="4C2DE4F9" w14:textId="77777777" w:rsidR="00BC03E2" w:rsidRPr="003D6B19" w:rsidRDefault="00BC03E2" w:rsidP="006F5604">
            <w:pPr>
              <w:jc w:val="both"/>
              <w:rPr>
                <w:b/>
                <w:bCs/>
                <w:color w:val="000000"/>
                <w:sz w:val="18"/>
                <w:szCs w:val="18"/>
              </w:rPr>
            </w:pPr>
          </w:p>
        </w:tc>
      </w:tr>
      <w:tr w:rsidR="00BC03E2" w:rsidRPr="003D6B19" w14:paraId="2089F57C" w14:textId="77777777" w:rsidTr="00BC03E2">
        <w:tc>
          <w:tcPr>
            <w:tcW w:w="1067" w:type="pct"/>
          </w:tcPr>
          <w:p w14:paraId="3C6AE0ED" w14:textId="4D5BD720" w:rsidR="00BC03E2" w:rsidRPr="003D6B19" w:rsidRDefault="00B84D84" w:rsidP="006F5604">
            <w:pPr>
              <w:jc w:val="center"/>
              <w:rPr>
                <w:noProof/>
              </w:rPr>
            </w:pPr>
            <w:r>
              <w:rPr>
                <w:noProof/>
              </w:rPr>
              <w:lastRenderedPageBreak/>
              <w:drawing>
                <wp:inline distT="0" distB="0" distL="0" distR="0" wp14:anchorId="5758CA21" wp14:editId="044F3639">
                  <wp:extent cx="1308100" cy="1308100"/>
                  <wp:effectExtent l="0" t="0" r="6350" b="6350"/>
                  <wp:docPr id="1239195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82855" name="図 1292982855"/>
                          <pic:cNvPicPr/>
                        </pic:nvPicPr>
                        <pic:blipFill>
                          <a:blip r:embed="rId10">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inline>
              </w:drawing>
            </w:r>
          </w:p>
        </w:tc>
        <w:tc>
          <w:tcPr>
            <w:tcW w:w="3933" w:type="pct"/>
          </w:tcPr>
          <w:p w14:paraId="6B43BBD6" w14:textId="0269EB2F" w:rsidR="00BC03E2" w:rsidRPr="003D6B19" w:rsidRDefault="00EC5E40" w:rsidP="006F5604">
            <w:pPr>
              <w:jc w:val="both"/>
              <w:rPr>
                <w:b/>
                <w:bCs/>
                <w:color w:val="000000"/>
                <w:sz w:val="18"/>
                <w:szCs w:val="18"/>
              </w:rPr>
            </w:pPr>
            <w:r>
              <w:rPr>
                <w:rFonts w:hint="eastAsia"/>
                <w:b/>
                <w:bCs/>
                <w:color w:val="000000"/>
                <w:sz w:val="18"/>
                <w:szCs w:val="18"/>
                <w:lang w:eastAsia="ja-JP"/>
              </w:rPr>
              <w:t xml:space="preserve">Ridwan </w:t>
            </w:r>
            <w:r w:rsidR="00ED1ABA" w:rsidRPr="00ED1ABA">
              <w:rPr>
                <w:b/>
                <w:bCs/>
                <w:color w:val="000000"/>
                <w:sz w:val="18"/>
                <w:szCs w:val="18"/>
              </w:rPr>
              <w:t xml:space="preserve">Hanif </w:t>
            </w:r>
            <w:r>
              <w:rPr>
                <w:rFonts w:hint="eastAsia"/>
                <w:b/>
                <w:bCs/>
                <w:color w:val="000000"/>
                <w:sz w:val="18"/>
                <w:szCs w:val="18"/>
                <w:lang w:eastAsia="ja-JP"/>
              </w:rPr>
              <w:t xml:space="preserve"> </w:t>
            </w:r>
            <w:r w:rsidR="00BC03E2">
              <w:rPr>
                <w:noProof/>
                <w:color w:val="000000"/>
                <w:sz w:val="18"/>
                <w:szCs w:val="18"/>
                <w:lang w:val="en-AU" w:eastAsia="en-AU"/>
              </w:rPr>
              <w:drawing>
                <wp:inline distT="0" distB="0" distL="0" distR="0" wp14:anchorId="7617F8E4" wp14:editId="11808D34">
                  <wp:extent cx="114935" cy="114935"/>
                  <wp:effectExtent l="0" t="0" r="0" b="0"/>
                  <wp:docPr id="23" name="Picture 2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2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6D62A853" wp14:editId="08ECB950">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48B880C7" wp14:editId="72713510">
                  <wp:extent cx="114935" cy="114935"/>
                  <wp:effectExtent l="0" t="0" r="0" b="0"/>
                  <wp:docPr id="25" name="Graphic 25">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5" name="Graphic 25">
                            <a:hlinkClick r:id="rId22"/>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935" cy="114935"/>
                          </a:xfrm>
                          <a:prstGeom prst="rect">
                            <a:avLst/>
                          </a:prstGeom>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1C65FDD2" wp14:editId="08BE55C2">
                  <wp:extent cx="114935" cy="114935"/>
                  <wp:effectExtent l="0" t="0" r="0" b="0"/>
                  <wp:docPr id="26" name="Picture 26">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3"/>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ED1ABA" w:rsidRPr="00ED1ABA">
              <w:rPr>
                <w:color w:val="000000"/>
                <w:sz w:val="18"/>
                <w:szCs w:val="18"/>
              </w:rPr>
              <w:t>is a Ph.D. Candidate, Department of Educational Research and Evaluation, Graduate School, Universitas Negeri Yogyakarta, Colombo Street No.1 Yogyakarta, Yogyakarta 55281, Indonesia &amp; Lecturer, Department of Islamic Education, Universitas Ahmad Dahlan, Indonesia</w:t>
            </w:r>
            <w:r w:rsidR="00ED1ABA">
              <w:rPr>
                <w:color w:val="000000"/>
                <w:sz w:val="18"/>
                <w:szCs w:val="18"/>
              </w:rPr>
              <w:t xml:space="preserve">. </w:t>
            </w:r>
            <w:r w:rsidR="00BC03E2" w:rsidRPr="00F5624E">
              <w:rPr>
                <w:color w:val="000000"/>
                <w:sz w:val="18"/>
                <w:szCs w:val="18"/>
              </w:rPr>
              <w:t xml:space="preserve">His research focuses on </w:t>
            </w:r>
            <w:r>
              <w:rPr>
                <w:rFonts w:hint="eastAsia"/>
                <w:color w:val="000000"/>
                <w:sz w:val="18"/>
                <w:szCs w:val="18"/>
                <w:lang w:eastAsia="ja-JP"/>
              </w:rPr>
              <w:t>foreign language</w:t>
            </w:r>
            <w:r w:rsidR="00BC03E2" w:rsidRPr="00F5624E">
              <w:rPr>
                <w:color w:val="000000"/>
                <w:sz w:val="18"/>
                <w:szCs w:val="18"/>
              </w:rPr>
              <w:t xml:space="preserve"> education, project-based learning, </w:t>
            </w:r>
            <w:r>
              <w:rPr>
                <w:rFonts w:hint="eastAsia"/>
                <w:color w:val="000000"/>
                <w:sz w:val="18"/>
                <w:szCs w:val="18"/>
                <w:lang w:eastAsia="ja-JP"/>
              </w:rPr>
              <w:t>second language</w:t>
            </w:r>
            <w:r w:rsidR="00BC03E2" w:rsidRPr="00F5624E">
              <w:rPr>
                <w:color w:val="000000"/>
                <w:sz w:val="18"/>
                <w:szCs w:val="18"/>
              </w:rPr>
              <w:t xml:space="preserve"> education and literacy</w:t>
            </w:r>
            <w:r w:rsidR="00BC03E2" w:rsidRPr="004F0E1F">
              <w:rPr>
                <w:color w:val="000000"/>
                <w:sz w:val="18"/>
                <w:szCs w:val="18"/>
              </w:rPr>
              <w:t>.</w:t>
            </w:r>
            <w:r w:rsidR="00BC03E2">
              <w:rPr>
                <w:color w:val="000000"/>
                <w:sz w:val="18"/>
                <w:szCs w:val="18"/>
              </w:rPr>
              <w:t xml:space="preserve"> H</w:t>
            </w:r>
            <w:r w:rsidR="00BC03E2" w:rsidRPr="00851B56">
              <w:rPr>
                <w:color w:val="000000"/>
                <w:sz w:val="18"/>
                <w:szCs w:val="18"/>
              </w:rPr>
              <w:t xml:space="preserve">e can be contacted at email: </w:t>
            </w:r>
            <w:r>
              <w:rPr>
                <w:rFonts w:hint="eastAsia"/>
                <w:color w:val="000000"/>
                <w:sz w:val="18"/>
                <w:szCs w:val="18"/>
                <w:lang w:eastAsia="ja-JP"/>
              </w:rPr>
              <w:t>ridwan</w:t>
            </w:r>
            <w:r w:rsidR="00ED1ABA" w:rsidRPr="00ED1ABA">
              <w:rPr>
                <w:color w:val="000000"/>
                <w:sz w:val="18"/>
                <w:szCs w:val="18"/>
              </w:rPr>
              <w:t>hanif.20</w:t>
            </w:r>
            <w:r>
              <w:rPr>
                <w:rFonts w:hint="eastAsia"/>
                <w:color w:val="000000"/>
                <w:sz w:val="18"/>
                <w:szCs w:val="18"/>
                <w:lang w:eastAsia="ja-JP"/>
              </w:rPr>
              <w:t>09</w:t>
            </w:r>
            <w:r w:rsidR="00ED1ABA" w:rsidRPr="00ED1ABA">
              <w:rPr>
                <w:color w:val="000000"/>
                <w:sz w:val="18"/>
                <w:szCs w:val="18"/>
              </w:rPr>
              <w:t>@student.uny.ac.id</w:t>
            </w:r>
            <w:r w:rsidR="00ED1ABA">
              <w:rPr>
                <w:color w:val="000000"/>
                <w:sz w:val="18"/>
                <w:szCs w:val="18"/>
              </w:rPr>
              <w:t>;</w:t>
            </w:r>
            <w:r w:rsidR="00ED1ABA" w:rsidRPr="00ED1ABA">
              <w:rPr>
                <w:color w:val="000000"/>
                <w:sz w:val="18"/>
                <w:szCs w:val="18"/>
              </w:rPr>
              <w:t xml:space="preserve"> </w:t>
            </w:r>
            <w:r>
              <w:rPr>
                <w:rFonts w:hint="eastAsia"/>
                <w:color w:val="000000"/>
                <w:sz w:val="18"/>
                <w:szCs w:val="18"/>
                <w:lang w:eastAsia="ja-JP"/>
              </w:rPr>
              <w:t>ridwan.</w:t>
            </w:r>
            <w:r w:rsidR="00ED1ABA" w:rsidRPr="00ED1ABA">
              <w:rPr>
                <w:color w:val="000000"/>
                <w:sz w:val="18"/>
                <w:szCs w:val="18"/>
              </w:rPr>
              <w:t>hanif@uad.ac.id</w:t>
            </w:r>
            <w:r w:rsidR="00BC03E2" w:rsidRPr="00851B56">
              <w:rPr>
                <w:color w:val="000000"/>
                <w:sz w:val="18"/>
                <w:szCs w:val="18"/>
              </w:rPr>
              <w:t>.</w:t>
            </w:r>
          </w:p>
        </w:tc>
      </w:tr>
      <w:tr w:rsidR="00BC03E2" w:rsidRPr="003D6B19" w14:paraId="4D033516" w14:textId="77777777" w:rsidTr="00BC03E2">
        <w:tc>
          <w:tcPr>
            <w:tcW w:w="1067" w:type="pct"/>
          </w:tcPr>
          <w:p w14:paraId="679B4985" w14:textId="77777777" w:rsidR="00BC03E2" w:rsidRPr="00CE3E5E" w:rsidRDefault="00BC03E2" w:rsidP="006F5604">
            <w:pPr>
              <w:rPr>
                <w:color w:val="000000"/>
                <w:sz w:val="18"/>
                <w:szCs w:val="18"/>
                <w:highlight w:val="yellow"/>
                <w:lang w:val="pt-BR"/>
              </w:rPr>
            </w:pPr>
          </w:p>
        </w:tc>
        <w:tc>
          <w:tcPr>
            <w:tcW w:w="3933" w:type="pct"/>
          </w:tcPr>
          <w:p w14:paraId="4B606B5A" w14:textId="77777777" w:rsidR="00BC03E2" w:rsidRPr="003D6B19" w:rsidRDefault="00BC03E2" w:rsidP="006F5604">
            <w:pPr>
              <w:jc w:val="both"/>
              <w:rPr>
                <w:color w:val="000000"/>
                <w:sz w:val="18"/>
                <w:szCs w:val="18"/>
                <w:highlight w:val="yellow"/>
              </w:rPr>
            </w:pPr>
          </w:p>
        </w:tc>
      </w:tr>
      <w:tr w:rsidR="00BC03E2" w:rsidRPr="003D6B19" w14:paraId="51316E0F" w14:textId="77777777" w:rsidTr="00BC03E2">
        <w:trPr>
          <w:trHeight w:val="1547"/>
        </w:trPr>
        <w:tc>
          <w:tcPr>
            <w:tcW w:w="1067" w:type="pct"/>
          </w:tcPr>
          <w:p w14:paraId="0F185B38" w14:textId="1E77ED14" w:rsidR="00BC03E2" w:rsidRPr="003D6B19" w:rsidRDefault="00B84D84" w:rsidP="006F5604">
            <w:pPr>
              <w:jc w:val="center"/>
              <w:rPr>
                <w:color w:val="000000"/>
                <w:highlight w:val="yellow"/>
                <w:lang w:val="pt-BR"/>
              </w:rPr>
            </w:pPr>
            <w:r>
              <w:rPr>
                <w:noProof/>
              </w:rPr>
              <w:drawing>
                <wp:inline distT="0" distB="0" distL="0" distR="0" wp14:anchorId="79CED2DB" wp14:editId="0E7C1D6A">
                  <wp:extent cx="1308100" cy="1308100"/>
                  <wp:effectExtent l="0" t="0" r="6350" b="6350"/>
                  <wp:docPr id="47727043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82855" name="図 1292982855"/>
                          <pic:cNvPicPr/>
                        </pic:nvPicPr>
                        <pic:blipFill>
                          <a:blip r:embed="rId10">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inline>
              </w:drawing>
            </w:r>
          </w:p>
        </w:tc>
        <w:tc>
          <w:tcPr>
            <w:tcW w:w="3933" w:type="pct"/>
          </w:tcPr>
          <w:p w14:paraId="34703F19" w14:textId="2A9ABF91" w:rsidR="00BC03E2" w:rsidRPr="003D6B19" w:rsidRDefault="00653B5E" w:rsidP="006F5604">
            <w:pPr>
              <w:jc w:val="both"/>
              <w:rPr>
                <w:color w:val="000000"/>
                <w:highlight w:val="yellow"/>
                <w:lang w:val="pt-BR"/>
              </w:rPr>
            </w:pPr>
            <w:r>
              <w:rPr>
                <w:rFonts w:hint="eastAsia"/>
                <w:b/>
                <w:bCs/>
                <w:color w:val="000000"/>
                <w:sz w:val="18"/>
                <w:szCs w:val="18"/>
                <w:lang w:eastAsia="ja-JP"/>
              </w:rPr>
              <w:t>Maria Kamimura</w:t>
            </w:r>
            <w:r w:rsidR="00BC03E2" w:rsidRPr="00F5624E">
              <w:rPr>
                <w:b/>
                <w:bCs/>
                <w:color w:val="000000"/>
                <w:sz w:val="18"/>
                <w:szCs w:val="18"/>
              </w:rPr>
              <w:t xml:space="preserve"> </w:t>
            </w:r>
            <w:r w:rsidR="00BC03E2">
              <w:rPr>
                <w:noProof/>
                <w:color w:val="000000"/>
                <w:sz w:val="18"/>
                <w:szCs w:val="18"/>
                <w:lang w:val="en-AU" w:eastAsia="en-AU"/>
              </w:rPr>
              <w:drawing>
                <wp:inline distT="0" distB="0" distL="0" distR="0" wp14:anchorId="73E6B1B1" wp14:editId="743BDB25">
                  <wp:extent cx="114935" cy="114935"/>
                  <wp:effectExtent l="0" t="0" r="0" b="0"/>
                  <wp:docPr id="27" name="Picture 2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24"/>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3753006B" wp14:editId="197DC369">
                  <wp:extent cx="114935" cy="114935"/>
                  <wp:effectExtent l="0" t="0" r="0" b="0"/>
                  <wp:docPr id="28" name="Picture 2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5"/>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7699638F" wp14:editId="758D6BBE">
                  <wp:extent cx="114935" cy="114935"/>
                  <wp:effectExtent l="0" t="0" r="0" b="0"/>
                  <wp:docPr id="34" name="Graphic 34">
                    <a:hlinkClick xmlns:a="http://schemas.openxmlformats.org/drawingml/2006/main" r:id="rId26"/>
                  </wp:docPr>
                  <wp:cNvGraphicFramePr/>
                  <a:graphic xmlns:a="http://schemas.openxmlformats.org/drawingml/2006/main">
                    <a:graphicData uri="http://schemas.openxmlformats.org/drawingml/2006/picture">
                      <pic:pic xmlns:pic="http://schemas.openxmlformats.org/drawingml/2006/picture">
                        <pic:nvPicPr>
                          <pic:cNvPr id="17" name="Graphic 17">
                            <a:hlinkClick r:id="rId26"/>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935" cy="114935"/>
                          </a:xfrm>
                          <a:prstGeom prst="rect">
                            <a:avLst/>
                          </a:prstGeom>
                        </pic:spPr>
                      </pic:pic>
                    </a:graphicData>
                  </a:graphic>
                </wp:inline>
              </w:drawing>
            </w:r>
            <w:r w:rsidR="00BC03E2">
              <w:rPr>
                <w:color w:val="000000"/>
                <w:sz w:val="18"/>
                <w:szCs w:val="18"/>
              </w:rPr>
              <w:t xml:space="preserve"> </w:t>
            </w:r>
            <w:r w:rsidR="00BC03E2">
              <w:rPr>
                <w:noProof/>
                <w:color w:val="000000"/>
                <w:sz w:val="18"/>
                <w:szCs w:val="18"/>
                <w:lang w:val="en-AU" w:eastAsia="en-AU"/>
              </w:rPr>
              <w:drawing>
                <wp:inline distT="0" distB="0" distL="0" distR="0" wp14:anchorId="4D6B4F89" wp14:editId="7F166716">
                  <wp:extent cx="114935" cy="114935"/>
                  <wp:effectExtent l="0" t="0" r="0" b="0"/>
                  <wp:docPr id="35" name="Picture 3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27"/>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Pr>
                <w:color w:val="000000"/>
                <w:sz w:val="18"/>
                <w:szCs w:val="18"/>
              </w:rPr>
              <w:t xml:space="preserve"> </w:t>
            </w:r>
            <w:r w:rsidR="00BC03E2" w:rsidRPr="00B30138">
              <w:rPr>
                <w:color w:val="000000"/>
                <w:sz w:val="18"/>
                <w:szCs w:val="18"/>
              </w:rPr>
              <w:t xml:space="preserve">received the Ph.D. degree in education from the </w:t>
            </w:r>
            <w:r w:rsidRPr="00653B5E">
              <w:rPr>
                <w:color w:val="000000"/>
                <w:sz w:val="18"/>
                <w:szCs w:val="18"/>
              </w:rPr>
              <w:t>Hiroshima University</w:t>
            </w:r>
            <w:r>
              <w:rPr>
                <w:rFonts w:hint="eastAsia"/>
                <w:color w:val="000000"/>
                <w:sz w:val="18"/>
                <w:szCs w:val="18"/>
                <w:lang w:eastAsia="ja-JP"/>
              </w:rPr>
              <w:t>, Japan</w:t>
            </w:r>
            <w:r w:rsidR="00BC03E2" w:rsidRPr="00B30138">
              <w:rPr>
                <w:color w:val="000000"/>
                <w:sz w:val="18"/>
                <w:szCs w:val="18"/>
              </w:rPr>
              <w:t xml:space="preserve">. She has over 20 years of experience as an Academician with the </w:t>
            </w:r>
            <w:r>
              <w:rPr>
                <w:rFonts w:hint="eastAsia"/>
                <w:color w:val="000000"/>
                <w:sz w:val="18"/>
                <w:szCs w:val="18"/>
                <w:lang w:eastAsia="ja-JP"/>
              </w:rPr>
              <w:t>Hiroshima University</w:t>
            </w:r>
            <w:r w:rsidR="00BC03E2" w:rsidRPr="00B30138">
              <w:rPr>
                <w:color w:val="000000"/>
                <w:sz w:val="18"/>
                <w:szCs w:val="18"/>
              </w:rPr>
              <w:t xml:space="preserve"> (</w:t>
            </w:r>
            <w:r>
              <w:rPr>
                <w:rFonts w:hint="eastAsia"/>
                <w:color w:val="000000"/>
                <w:sz w:val="18"/>
                <w:szCs w:val="18"/>
                <w:lang w:eastAsia="ja-JP"/>
              </w:rPr>
              <w:t>HU</w:t>
            </w:r>
            <w:r w:rsidR="00BC03E2" w:rsidRPr="00B30138">
              <w:rPr>
                <w:color w:val="000000"/>
                <w:sz w:val="18"/>
                <w:szCs w:val="18"/>
              </w:rPr>
              <w:t xml:space="preserve">), where she is currently an Associate Professor and the Chair of the School of Education, Faculty of </w:t>
            </w:r>
            <w:r>
              <w:rPr>
                <w:rFonts w:hint="eastAsia"/>
                <w:color w:val="000000"/>
                <w:sz w:val="18"/>
                <w:szCs w:val="18"/>
                <w:lang w:eastAsia="ja-JP"/>
              </w:rPr>
              <w:t>Education</w:t>
            </w:r>
            <w:r w:rsidR="00BC03E2" w:rsidRPr="00B30138">
              <w:rPr>
                <w:color w:val="000000"/>
                <w:sz w:val="18"/>
                <w:szCs w:val="18"/>
              </w:rPr>
              <w:t xml:space="preserve">. Her current research interest includes students’ learning and development at various levels and areas of </w:t>
            </w:r>
            <w:r>
              <w:rPr>
                <w:rFonts w:hint="eastAsia"/>
                <w:color w:val="000000"/>
                <w:sz w:val="18"/>
                <w:szCs w:val="18"/>
                <w:lang w:eastAsia="ja-JP"/>
              </w:rPr>
              <w:t xml:space="preserve">language </w:t>
            </w:r>
            <w:r w:rsidR="00BC03E2" w:rsidRPr="00B30138">
              <w:rPr>
                <w:color w:val="000000"/>
                <w:sz w:val="18"/>
                <w:szCs w:val="18"/>
              </w:rPr>
              <w:t>education</w:t>
            </w:r>
            <w:r w:rsidR="00BC03E2" w:rsidRPr="00851B56">
              <w:rPr>
                <w:color w:val="000000"/>
                <w:sz w:val="18"/>
                <w:szCs w:val="18"/>
              </w:rPr>
              <w:t>.</w:t>
            </w:r>
            <w:r w:rsidR="00BC03E2">
              <w:rPr>
                <w:color w:val="000000"/>
                <w:sz w:val="18"/>
                <w:szCs w:val="18"/>
              </w:rPr>
              <w:t xml:space="preserve"> Her p</w:t>
            </w:r>
            <w:r w:rsidR="00BC03E2" w:rsidRPr="00B30138">
              <w:rPr>
                <w:color w:val="000000"/>
                <w:sz w:val="18"/>
                <w:szCs w:val="18"/>
              </w:rPr>
              <w:t xml:space="preserve">ublication </w:t>
            </w:r>
            <w:r w:rsidR="00BC03E2">
              <w:rPr>
                <w:color w:val="000000"/>
                <w:sz w:val="18"/>
                <w:szCs w:val="18"/>
              </w:rPr>
              <w:t>t</w:t>
            </w:r>
            <w:r w:rsidR="00BC03E2" w:rsidRPr="00B30138">
              <w:rPr>
                <w:color w:val="000000"/>
                <w:sz w:val="18"/>
                <w:szCs w:val="18"/>
              </w:rPr>
              <w:t>opics</w:t>
            </w:r>
            <w:r w:rsidR="00BC03E2">
              <w:rPr>
                <w:color w:val="000000"/>
                <w:sz w:val="18"/>
                <w:szCs w:val="18"/>
              </w:rPr>
              <w:t xml:space="preserve"> </w:t>
            </w:r>
            <w:proofErr w:type="spellStart"/>
            <w:r w:rsidR="00BC03E2">
              <w:rPr>
                <w:color w:val="000000"/>
                <w:sz w:val="18"/>
                <w:szCs w:val="18"/>
              </w:rPr>
              <w:t>imcluding</w:t>
            </w:r>
            <w:proofErr w:type="spellEnd"/>
            <w:r w:rsidR="00BC03E2" w:rsidRPr="00B30138">
              <w:rPr>
                <w:color w:val="000000"/>
                <w:sz w:val="18"/>
                <w:szCs w:val="18"/>
              </w:rPr>
              <w:t xml:space="preserve"> </w:t>
            </w:r>
            <w:r>
              <w:rPr>
                <w:rFonts w:hint="eastAsia"/>
                <w:color w:val="000000"/>
                <w:sz w:val="18"/>
                <w:szCs w:val="18"/>
                <w:lang w:eastAsia="ja-JP"/>
              </w:rPr>
              <w:t xml:space="preserve">language education evaluation, </w:t>
            </w:r>
            <w:r w:rsidR="00BC03E2" w:rsidRPr="00B30138">
              <w:rPr>
                <w:color w:val="000000"/>
                <w:sz w:val="18"/>
                <w:szCs w:val="18"/>
              </w:rPr>
              <w:t>educational courses,</w:t>
            </w:r>
            <w:r w:rsidR="00BC03E2">
              <w:rPr>
                <w:color w:val="000000"/>
                <w:sz w:val="18"/>
                <w:szCs w:val="18"/>
              </w:rPr>
              <w:t xml:space="preserve"> </w:t>
            </w:r>
            <w:r w:rsidR="00BC03E2" w:rsidRPr="00B30138">
              <w:rPr>
                <w:color w:val="000000"/>
                <w:sz w:val="18"/>
                <w:szCs w:val="18"/>
              </w:rPr>
              <w:t>educational institutions,</w:t>
            </w:r>
            <w:r w:rsidR="00BC03E2">
              <w:rPr>
                <w:color w:val="000000"/>
                <w:sz w:val="18"/>
                <w:szCs w:val="18"/>
              </w:rPr>
              <w:t xml:space="preserve"> </w:t>
            </w:r>
            <w:r>
              <w:rPr>
                <w:rFonts w:hint="eastAsia"/>
                <w:color w:val="000000"/>
                <w:sz w:val="18"/>
                <w:szCs w:val="18"/>
                <w:lang w:eastAsia="ja-JP"/>
              </w:rPr>
              <w:t>curriculum</w:t>
            </w:r>
            <w:r w:rsidR="00BC03E2" w:rsidRPr="00B30138">
              <w:rPr>
                <w:color w:val="000000"/>
                <w:sz w:val="18"/>
                <w:szCs w:val="18"/>
              </w:rPr>
              <w:t xml:space="preserve"> development</w:t>
            </w:r>
            <w:r w:rsidR="00BC03E2">
              <w:rPr>
                <w:color w:val="000000"/>
                <w:sz w:val="18"/>
                <w:szCs w:val="18"/>
              </w:rPr>
              <w:t>.</w:t>
            </w:r>
            <w:r w:rsidR="00BC03E2" w:rsidRPr="00851B56">
              <w:rPr>
                <w:color w:val="000000"/>
                <w:sz w:val="18"/>
                <w:szCs w:val="18"/>
              </w:rPr>
              <w:t xml:space="preserve"> </w:t>
            </w:r>
            <w:r w:rsidR="00BC03E2">
              <w:rPr>
                <w:color w:val="000000"/>
                <w:sz w:val="18"/>
                <w:szCs w:val="18"/>
              </w:rPr>
              <w:t>Sh</w:t>
            </w:r>
            <w:r w:rsidR="00BC03E2" w:rsidRPr="00851B56">
              <w:rPr>
                <w:color w:val="000000"/>
                <w:sz w:val="18"/>
                <w:szCs w:val="18"/>
              </w:rPr>
              <w:t xml:space="preserve">e can be contacted at email: </w:t>
            </w:r>
            <w:r>
              <w:rPr>
                <w:rFonts w:hint="eastAsia"/>
                <w:color w:val="000000"/>
                <w:sz w:val="18"/>
                <w:szCs w:val="18"/>
                <w:lang w:eastAsia="ja-JP"/>
              </w:rPr>
              <w:t>m</w:t>
            </w:r>
            <w:r w:rsidR="00BC03E2" w:rsidRPr="00303F81">
              <w:rPr>
                <w:color w:val="000000"/>
                <w:sz w:val="18"/>
                <w:szCs w:val="18"/>
              </w:rPr>
              <w:t>-</w:t>
            </w:r>
            <w:r>
              <w:rPr>
                <w:rFonts w:hint="eastAsia"/>
                <w:color w:val="000000"/>
                <w:sz w:val="18"/>
                <w:szCs w:val="18"/>
                <w:lang w:eastAsia="ja-JP"/>
              </w:rPr>
              <w:t>kamimura</w:t>
            </w:r>
            <w:r w:rsidR="00BC03E2" w:rsidRPr="00303F81">
              <w:rPr>
                <w:color w:val="000000"/>
                <w:sz w:val="18"/>
                <w:szCs w:val="18"/>
              </w:rPr>
              <w:t>@</w:t>
            </w:r>
            <w:r>
              <w:rPr>
                <w:rFonts w:hint="eastAsia"/>
                <w:color w:val="000000"/>
                <w:sz w:val="18"/>
                <w:szCs w:val="18"/>
                <w:lang w:eastAsia="ja-JP"/>
              </w:rPr>
              <w:t>hiroshima-u</w:t>
            </w:r>
            <w:r w:rsidR="00BC03E2" w:rsidRPr="00303F81">
              <w:rPr>
                <w:color w:val="000000"/>
                <w:sz w:val="18"/>
                <w:szCs w:val="18"/>
              </w:rPr>
              <w:t>.</w:t>
            </w:r>
            <w:r>
              <w:rPr>
                <w:rFonts w:hint="eastAsia"/>
                <w:color w:val="000000"/>
                <w:sz w:val="18"/>
                <w:szCs w:val="18"/>
                <w:lang w:eastAsia="ja-JP"/>
              </w:rPr>
              <w:t>ac.jp</w:t>
            </w:r>
            <w:r w:rsidR="00BC03E2" w:rsidRPr="00851B56">
              <w:rPr>
                <w:color w:val="000000"/>
                <w:sz w:val="18"/>
                <w:szCs w:val="18"/>
              </w:rPr>
              <w:t>.</w:t>
            </w:r>
          </w:p>
        </w:tc>
      </w:tr>
      <w:bookmarkEnd w:id="3"/>
    </w:tbl>
    <w:p w14:paraId="106AAA62" w14:textId="77777777" w:rsidR="0005060B" w:rsidRPr="003D6B19" w:rsidRDefault="0005060B" w:rsidP="00E619D6">
      <w:pPr>
        <w:ind w:left="426" w:hanging="426"/>
        <w:jc w:val="both"/>
        <w:rPr>
          <w:color w:val="000000"/>
        </w:rPr>
      </w:pPr>
    </w:p>
    <w:sectPr w:rsidR="0005060B" w:rsidRPr="003D6B19" w:rsidSect="002A276C">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67CD" w14:textId="77777777" w:rsidR="002B7D2C" w:rsidRDefault="002B7D2C">
      <w:r>
        <w:separator/>
      </w:r>
    </w:p>
  </w:endnote>
  <w:endnote w:type="continuationSeparator" w:id="0">
    <w:p w14:paraId="61634DDE" w14:textId="77777777" w:rsidR="002B7D2C" w:rsidRDefault="002B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4B860C50"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14208" behindDoc="0" locked="0" layoutInCell="1" allowOverlap="1" wp14:anchorId="307E942D" wp14:editId="6972ABD9">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E230E" id="Line 3"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bookmarkStart w:id="4" w:name="_Hlk171019496"/>
    <w:r w:rsidR="002712EB">
      <w:rPr>
        <w:rFonts w:hint="eastAsia"/>
        <w:noProof/>
        <w:lang w:eastAsia="ja-JP"/>
      </w:rPr>
      <w:t xml:space="preserve">J Lang Educ Stud </w:t>
    </w:r>
    <w:r w:rsidR="003E23A5" w:rsidRPr="00A27BF0">
      <w:rPr>
        <w:noProof/>
      </w:rPr>
      <w:t xml:space="preserve">&amp; </w:t>
    </w:r>
    <w:r w:rsidR="002712EB">
      <w:rPr>
        <w:rFonts w:hint="eastAsia"/>
        <w:noProof/>
        <w:lang w:eastAsia="ja-JP"/>
      </w:rPr>
      <w:t>App</w:t>
    </w:r>
    <w:r w:rsidR="003E23A5" w:rsidRPr="00A27BF0">
      <w:rPr>
        <w:noProof/>
      </w:rPr>
      <w:t xml:space="preserve"> </w:t>
    </w:r>
    <w:r w:rsidR="002712EB">
      <w:rPr>
        <w:rFonts w:hint="eastAsia"/>
        <w:noProof/>
        <w:lang w:eastAsia="ja-JP"/>
      </w:rPr>
      <w:t>Ling</w:t>
    </w:r>
    <w:bookmarkEnd w:id="4"/>
    <w:r w:rsidR="00784C44" w:rsidRPr="00E619D6">
      <w:t xml:space="preserve">, </w:t>
    </w:r>
    <w:r w:rsidR="00097958" w:rsidRPr="00E619D6">
      <w:t xml:space="preserve">Vol. </w:t>
    </w:r>
    <w:r w:rsidR="002712EB">
      <w:rPr>
        <w:rFonts w:hint="eastAsia"/>
        <w:lang w:eastAsia="ja-JP"/>
      </w:rPr>
      <w:t>xx</w:t>
    </w:r>
    <w:r w:rsidR="00097958" w:rsidRPr="00E619D6">
      <w:t xml:space="preserve">, No. </w:t>
    </w:r>
    <w:r w:rsidR="002712EB">
      <w:rPr>
        <w:rFonts w:hint="eastAsia"/>
        <w:lang w:eastAsia="ja-JP"/>
      </w:rPr>
      <w:t>xx</w:t>
    </w:r>
    <w:r w:rsidR="0055343D" w:rsidRPr="00E619D6">
      <w:t xml:space="preserve">, </w:t>
    </w:r>
    <w:r w:rsidR="00A45398" w:rsidRPr="00735BBC">
      <w:t>Month</w:t>
    </w:r>
    <w:r w:rsidR="003A2810" w:rsidRPr="00735BBC">
      <w:t xml:space="preserve"> </w:t>
    </w:r>
    <w:r w:rsidR="003E4DD5" w:rsidRPr="00735BBC">
      <w:t>20</w:t>
    </w:r>
    <w:r w:rsidR="002712EB">
      <w:rPr>
        <w:rFonts w:hint="eastAsia"/>
        <w:lang w:eastAsia="ja-JP"/>
      </w:rPr>
      <w:t>xx</w:t>
    </w:r>
    <w:r w:rsidR="00E305A0" w:rsidRPr="00735BBC">
      <w:t>:</w:t>
    </w:r>
    <w:r w:rsidR="00097958" w:rsidRPr="00735BBC">
      <w:t xml:space="preserve"> </w:t>
    </w:r>
    <w:r w:rsidR="002712EB">
      <w:rPr>
        <w:rFonts w:hint="eastAsia"/>
        <w:lang w:eastAsia="ja-JP"/>
      </w:rPr>
      <w:t>x</w:t>
    </w:r>
    <w:r w:rsidR="00BB48F9" w:rsidRPr="00735BBC">
      <w:t>-</w:t>
    </w:r>
    <w:r w:rsidR="002712EB">
      <w:rPr>
        <w:rFonts w:hint="eastAsia"/>
        <w:lang w:eastAsia="ja-JP"/>
      </w:rPr>
      <w:t>x</w:t>
    </w:r>
    <w:r w:rsidR="009C3C32">
      <w:t>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2CA8CBE9" w:rsidR="00097958" w:rsidRPr="00C07BEF" w:rsidRDefault="00DA3BBA" w:rsidP="00DA3BBA">
    <w:pPr>
      <w:pStyle w:val="Footer"/>
      <w:jc w:val="right"/>
      <w:rPr>
        <w:i/>
      </w:rPr>
    </w:pPr>
    <w:r>
      <w:rPr>
        <w:noProof/>
      </w:rPr>
      <mc:AlternateContent>
        <mc:Choice Requires="wps">
          <w:drawing>
            <wp:anchor distT="0" distB="0" distL="114300" distR="114300" simplePos="0" relativeHeight="251658240" behindDoc="0" locked="0" layoutInCell="1" allowOverlap="1" wp14:anchorId="62A3734C" wp14:editId="6F378131">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975C4"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354A58" w:rsidRPr="00552051">
      <w:rPr>
        <w:i/>
        <w:iCs/>
        <w:noProof/>
      </w:rPr>
      <w:t>Paper’s should be the fewest possible</w:t>
    </w:r>
    <w:r w:rsidR="00354A58">
      <w:rPr>
        <w:i/>
        <w:iCs/>
        <w:noProof/>
      </w:rPr>
      <w:t xml:space="preserve"> </w:t>
    </w:r>
    <w:r w:rsidR="00354A58" w:rsidRPr="00552051">
      <w:rPr>
        <w:i/>
        <w:iCs/>
        <w:noProof/>
      </w:rPr>
      <w:t xml:space="preserve">that accurately describe </w:t>
    </w:r>
    <w:r w:rsidR="00354A58">
      <w:rPr>
        <w:i/>
      </w:rPr>
      <w:t>…</w:t>
    </w:r>
    <w:r w:rsidR="00354A58" w:rsidRPr="00C07BEF">
      <w:rPr>
        <w:i/>
      </w:rPr>
      <w:t xml:space="preserve"> </w:t>
    </w:r>
    <w:r w:rsidR="00EE10AE" w:rsidRPr="00C07BEF">
      <w:rPr>
        <w:i/>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42E6A01F"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59264" behindDoc="0" locked="0" layoutInCell="1" allowOverlap="1" wp14:anchorId="066E0B6C" wp14:editId="76234395">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BD1A6B" id="_x0000_t32" coordsize="21600,21600" o:spt="32" o:oned="t" path="m,l21600,21600e" filled="f">
              <v:path arrowok="t" fillok="f" o:connecttype="none"/>
              <o:lock v:ext="edit" shapetype="t"/>
            </v:shapetype>
            <v:shape id="AutoShape 6" o:spid="_x0000_s1026" type="#_x0000_t32" style="position:absolute;left:0;text-align:left;margin-left:-1.4pt;margin-top:11.3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2712EB" w:rsidRPr="002712EB">
      <w:rPr>
        <w:i/>
        <w:szCs w:val="18"/>
      </w:rPr>
      <w:t>https://jos.unsoed.ac.id/index.php/jolesal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6A33" w14:textId="77777777" w:rsidR="002B7D2C" w:rsidRDefault="002B7D2C">
      <w:r>
        <w:separator/>
      </w:r>
    </w:p>
  </w:footnote>
  <w:footnote w:type="continuationSeparator" w:id="0">
    <w:p w14:paraId="0B809703" w14:textId="77777777" w:rsidR="002B7D2C" w:rsidRDefault="002B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3D5B84" w:rsidRDefault="00C3666D" w:rsidP="00BD2B86">
    <w:pPr>
      <w:pStyle w:val="Header"/>
      <w:framePr w:wrap="around" w:vAnchor="text" w:hAnchor="page" w:x="1697" w:y="-2"/>
      <w:rPr>
        <w:rStyle w:val="NomorHalaman"/>
      </w:rPr>
    </w:pPr>
    <w:r w:rsidRPr="003D5B84">
      <w:rPr>
        <w:rStyle w:val="NomorHalaman"/>
      </w:rPr>
      <w:fldChar w:fldCharType="begin"/>
    </w:r>
    <w:r w:rsidR="00097958" w:rsidRPr="003D5B84">
      <w:rPr>
        <w:rStyle w:val="NomorHalaman"/>
      </w:rPr>
      <w:instrText xml:space="preserve">PAGE  </w:instrText>
    </w:r>
    <w:r w:rsidRPr="003D5B84">
      <w:rPr>
        <w:rStyle w:val="NomorHalaman"/>
      </w:rPr>
      <w:fldChar w:fldCharType="separate"/>
    </w:r>
    <w:r w:rsidR="000E46CF">
      <w:rPr>
        <w:rStyle w:val="NomorHalaman"/>
        <w:noProof/>
      </w:rPr>
      <w:t>102</w:t>
    </w:r>
    <w:r w:rsidRPr="003D5B84">
      <w:rPr>
        <w:rStyle w:val="NomorHalaman"/>
      </w:rPr>
      <w:fldChar w:fldCharType="end"/>
    </w:r>
  </w:p>
  <w:p w14:paraId="7F150106" w14:textId="193F0EEA" w:rsidR="00097958" w:rsidRPr="003D5B84" w:rsidRDefault="00050148" w:rsidP="00C07BEF">
    <w:pPr>
      <w:pStyle w:val="Header"/>
      <w:tabs>
        <w:tab w:val="clear" w:pos="4320"/>
        <w:tab w:val="clear" w:pos="8640"/>
        <w:tab w:val="right" w:pos="851"/>
        <w:tab w:val="left" w:pos="3405"/>
        <w:tab w:val="right" w:pos="8789"/>
      </w:tabs>
      <w:spacing w:after="240"/>
      <w:rPr>
        <w:lang w:eastAsia="ja-JP"/>
      </w:rPr>
    </w:pPr>
    <w:r>
      <w:rPr>
        <w:noProof/>
      </w:rPr>
      <mc:AlternateContent>
        <mc:Choice Requires="wps">
          <w:drawing>
            <wp:anchor distT="0" distB="0" distL="114300" distR="114300" simplePos="0" relativeHeight="251555840" behindDoc="0" locked="0" layoutInCell="1" allowOverlap="1" wp14:anchorId="36240665" wp14:editId="0EA3CECC">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24C1A5" id="_x0000_t32" coordsize="21600,21600" o:spt="32" o:oned="t" path="m,l21600,21600e" filled="f">
              <v:path arrowok="t" fillok="f" o:connecttype="none"/>
              <o:lock v:ext="edit" shapetype="t"/>
            </v:shapetype>
            <v:shape id="AutoShape 7" o:spid="_x0000_s1026" type="#_x0000_t32" style="position:absolute;left:0;text-align:left;margin-left:-1.4pt;margin-top:14.2pt;width:442.2pt;height:0;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proofErr w:type="spellStart"/>
    <w:r w:rsidR="002712EB">
      <w:rPr>
        <w:rFonts w:hint="eastAsia"/>
        <w:lang w:eastAsia="ja-JP"/>
      </w:rPr>
      <w:t>xxxx</w:t>
    </w:r>
    <w:r w:rsidR="003E23A5" w:rsidRPr="0069283F">
      <w:t>-</w:t>
    </w:r>
    <w:r w:rsidR="002712EB">
      <w:rPr>
        <w:rFonts w:hint="eastAsia"/>
        <w:lang w:eastAsia="ja-JP"/>
      </w:rPr>
      <w:t>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17C6F84D" w:rsidR="00097958" w:rsidRPr="003D5B84" w:rsidRDefault="00C3666D" w:rsidP="00F173DD">
    <w:pPr>
      <w:pStyle w:val="Header"/>
      <w:framePr w:wrap="around" w:vAnchor="text" w:hAnchor="margin" w:xAlign="outside" w:y="1"/>
      <w:rPr>
        <w:rStyle w:val="NomorHalaman"/>
      </w:rPr>
    </w:pPr>
    <w:r w:rsidRPr="003D5B84">
      <w:rPr>
        <w:rStyle w:val="NomorHalaman"/>
      </w:rPr>
      <w:fldChar w:fldCharType="begin"/>
    </w:r>
    <w:r w:rsidR="00097958" w:rsidRPr="003D5B84">
      <w:rPr>
        <w:rStyle w:val="NomorHalaman"/>
      </w:rPr>
      <w:instrText xml:space="preserve">PAGE  </w:instrText>
    </w:r>
    <w:r w:rsidRPr="003D5B84">
      <w:rPr>
        <w:rStyle w:val="NomorHalaman"/>
      </w:rPr>
      <w:fldChar w:fldCharType="separate"/>
    </w:r>
    <w:r w:rsidR="000E46CF">
      <w:rPr>
        <w:rStyle w:val="NomorHalaman"/>
        <w:noProof/>
      </w:rPr>
      <w:t>103</w:t>
    </w:r>
    <w:r w:rsidRPr="003D5B84">
      <w:rPr>
        <w:rStyle w:val="NomorHalaman"/>
      </w:rPr>
      <w:fldChar w:fldCharType="end"/>
    </w:r>
  </w:p>
  <w:p w14:paraId="72D04B55" w14:textId="7E5478F4" w:rsidR="00097958" w:rsidRPr="003D5B84" w:rsidRDefault="002712EB" w:rsidP="00222701">
    <w:pPr>
      <w:pStyle w:val="Header"/>
      <w:tabs>
        <w:tab w:val="clear" w:pos="4320"/>
        <w:tab w:val="clear" w:pos="8640"/>
        <w:tab w:val="left" w:pos="0"/>
        <w:tab w:val="center" w:pos="4301"/>
        <w:tab w:val="left" w:pos="7938"/>
      </w:tabs>
    </w:pPr>
    <w:r w:rsidRPr="002712EB">
      <w:rPr>
        <w:noProof/>
      </w:rPr>
      <w:t>J Lang Educ Stud &amp; App Ling</w:t>
    </w:r>
    <w:r w:rsidR="00097958" w:rsidRPr="003D5B84">
      <w:t xml:space="preserve"> </w:t>
    </w:r>
    <w:r w:rsidR="00097958" w:rsidRPr="003D5B84">
      <w:tab/>
      <w:t>ISSN:</w:t>
    </w:r>
    <w:r w:rsidR="004F4003">
      <w:t xml:space="preserve"> </w:t>
    </w:r>
    <w:proofErr w:type="spellStart"/>
    <w:r>
      <w:rPr>
        <w:rFonts w:hint="eastAsia"/>
        <w:lang w:eastAsia="ja-JP"/>
      </w:rPr>
      <w:t>xxxx</w:t>
    </w:r>
    <w:r w:rsidR="003E23A5" w:rsidRPr="003E23A5">
      <w:t>-</w:t>
    </w:r>
    <w:r>
      <w:rPr>
        <w:rFonts w:hint="eastAsia"/>
        <w:lang w:eastAsia="ja-JP"/>
      </w:rPr>
      <w:t>xxxx</w:t>
    </w:r>
    <w:proofErr w:type="spellEnd"/>
    <w:r w:rsidR="00EF1185" w:rsidRPr="003D5B84">
      <w:tab/>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32640" behindDoc="0" locked="0" layoutInCell="1" allowOverlap="1" wp14:anchorId="485510DB" wp14:editId="3D4130CA">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F18803" id="_x0000_t32" coordsize="21600,21600" o:spt="32" o:oned="t" path="m,l21600,21600e" filled="f">
              <v:path arrowok="t" fillok="f" o:connecttype="none"/>
              <o:lock v:ext="edit" shapetype="t"/>
            </v:shapetype>
            <v:shape id="AutoShape 7" o:spid="_x0000_s1026" type="#_x0000_t32" style="position:absolute;left:0;text-align:left;margin-left:-1.4pt;margin-top:1.4pt;width:442.2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1D7A" w14:textId="7D4D1AA5" w:rsidR="003E23A5" w:rsidRPr="003D5B84" w:rsidRDefault="003E23A5" w:rsidP="003E23A5">
    <w:pPr>
      <w:pStyle w:val="Header"/>
      <w:tabs>
        <w:tab w:val="clear" w:pos="4320"/>
        <w:tab w:val="clear" w:pos="8640"/>
      </w:tabs>
      <w:ind w:right="45"/>
      <w:rPr>
        <w:b/>
      </w:rPr>
    </w:pPr>
    <w:r w:rsidRPr="00D05D89">
      <w:rPr>
        <w:b/>
      </w:rPr>
      <w:t xml:space="preserve">Journal of </w:t>
    </w:r>
    <w:r w:rsidR="00E108C0">
      <w:rPr>
        <w:rFonts w:hint="eastAsia"/>
        <w:b/>
        <w:lang w:eastAsia="ja-JP"/>
      </w:rPr>
      <w:t xml:space="preserve">Language </w:t>
    </w:r>
    <w:r w:rsidRPr="00D05D89">
      <w:rPr>
        <w:b/>
      </w:rPr>
      <w:t>E</w:t>
    </w:r>
    <w:r w:rsidR="00E108C0">
      <w:rPr>
        <w:rFonts w:hint="eastAsia"/>
        <w:b/>
        <w:lang w:eastAsia="ja-JP"/>
      </w:rPr>
      <w:t>duca</w:t>
    </w:r>
    <w:r w:rsidRPr="00D05D89">
      <w:rPr>
        <w:b/>
      </w:rPr>
      <w:t xml:space="preserve">tion </w:t>
    </w:r>
    <w:r w:rsidR="00E108C0">
      <w:rPr>
        <w:rFonts w:hint="eastAsia"/>
        <w:b/>
        <w:lang w:eastAsia="ja-JP"/>
      </w:rPr>
      <w:t xml:space="preserve">Studies </w:t>
    </w:r>
    <w:r w:rsidRPr="00D05D89">
      <w:rPr>
        <w:b/>
      </w:rPr>
      <w:t xml:space="preserve">and </w:t>
    </w:r>
    <w:r w:rsidR="00E108C0">
      <w:rPr>
        <w:rFonts w:hint="eastAsia"/>
        <w:b/>
        <w:lang w:eastAsia="ja-JP"/>
      </w:rPr>
      <w:t>Applied Linguistic</w:t>
    </w:r>
    <w:r w:rsidRPr="00D05D89">
      <w:rPr>
        <w:b/>
      </w:rPr>
      <w:t xml:space="preserve"> (</w:t>
    </w:r>
    <w:proofErr w:type="spellStart"/>
    <w:r w:rsidR="00E108C0">
      <w:rPr>
        <w:rFonts w:hint="eastAsia"/>
        <w:b/>
        <w:lang w:eastAsia="ja-JP"/>
      </w:rPr>
      <w:t>JoLESAL</w:t>
    </w:r>
    <w:proofErr w:type="spellEnd"/>
    <w:r w:rsidRPr="00D05D89">
      <w:rPr>
        <w:b/>
      </w:rPr>
      <w:t>)</w:t>
    </w:r>
  </w:p>
  <w:p w14:paraId="3869AB76" w14:textId="6DB9BD92" w:rsidR="003E23A5" w:rsidRPr="003D5B84" w:rsidRDefault="003E23A5" w:rsidP="003E23A5">
    <w:pPr>
      <w:pStyle w:val="Header"/>
      <w:tabs>
        <w:tab w:val="clear" w:pos="4320"/>
        <w:tab w:val="clear" w:pos="8640"/>
        <w:tab w:val="left" w:pos="3675"/>
      </w:tabs>
      <w:ind w:right="45"/>
    </w:pPr>
    <w:r w:rsidRPr="003D5B84">
      <w:t>Vol.</w:t>
    </w:r>
    <w:r>
      <w:t xml:space="preserve"> </w:t>
    </w:r>
    <w:r w:rsidR="00E108C0">
      <w:rPr>
        <w:rFonts w:hint="eastAsia"/>
        <w:lang w:eastAsia="ja-JP"/>
      </w:rPr>
      <w:t>xx</w:t>
    </w:r>
    <w:r w:rsidRPr="003D5B84">
      <w:t>, No.</w:t>
    </w:r>
    <w:r>
      <w:t xml:space="preserve"> </w:t>
    </w:r>
    <w:r w:rsidR="00E108C0">
      <w:rPr>
        <w:rFonts w:hint="eastAsia"/>
        <w:lang w:eastAsia="ja-JP"/>
      </w:rPr>
      <w:t>xx</w:t>
    </w:r>
    <w:r w:rsidRPr="003D5B84">
      <w:t xml:space="preserve">, </w:t>
    </w:r>
    <w:r>
      <w:t>Month</w:t>
    </w:r>
    <w:r w:rsidRPr="003D5B84">
      <w:t xml:space="preserve"> </w:t>
    </w:r>
    <w:r>
      <w:t>20</w:t>
    </w:r>
    <w:r w:rsidR="00E108C0">
      <w:rPr>
        <w:rFonts w:hint="eastAsia"/>
        <w:lang w:eastAsia="ja-JP"/>
      </w:rPr>
      <w:t>xx</w:t>
    </w:r>
    <w:r w:rsidRPr="003D5B84">
      <w:t xml:space="preserve">, pp. </w:t>
    </w:r>
    <w:proofErr w:type="spellStart"/>
    <w:r w:rsidR="00E108C0">
      <w:rPr>
        <w:rFonts w:hint="eastAsia"/>
        <w:lang w:eastAsia="ja-JP"/>
      </w:rPr>
      <w:t>x</w:t>
    </w:r>
    <w:r w:rsidRPr="003D5B84">
      <w:t>~</w:t>
    </w:r>
    <w:r w:rsidR="00E108C0">
      <w:rPr>
        <w:rFonts w:hint="eastAsia"/>
        <w:lang w:eastAsia="ja-JP"/>
      </w:rPr>
      <w:t>x</w:t>
    </w:r>
    <w:r w:rsidR="00846269">
      <w:t>x</w:t>
    </w:r>
    <w:proofErr w:type="spellEnd"/>
  </w:p>
  <w:p w14:paraId="2A371CCD" w14:textId="03074128" w:rsidR="00097958" w:rsidRDefault="003E23A5" w:rsidP="003E23A5">
    <w:pPr>
      <w:pStyle w:val="Header"/>
      <w:tabs>
        <w:tab w:val="clear" w:pos="4320"/>
        <w:tab w:val="clear" w:pos="8640"/>
        <w:tab w:val="left" w:pos="7938"/>
        <w:tab w:val="right" w:pos="8789"/>
      </w:tabs>
      <w:rPr>
        <w:rStyle w:val="NomorHalaman"/>
      </w:rPr>
    </w:pPr>
    <w:r w:rsidRPr="009C34A6">
      <w:t xml:space="preserve">ISSN: </w:t>
    </w:r>
    <w:proofErr w:type="spellStart"/>
    <w:r w:rsidR="00E108C0">
      <w:rPr>
        <w:rFonts w:hint="eastAsia"/>
        <w:lang w:eastAsia="ja-JP"/>
      </w:rPr>
      <w:t>xxxx</w:t>
    </w:r>
    <w:r w:rsidRPr="009C34A6">
      <w:t>-</w:t>
    </w:r>
    <w:r w:rsidR="00E108C0">
      <w:rPr>
        <w:rFonts w:hint="eastAsia"/>
        <w:lang w:eastAsia="ja-JP"/>
      </w:rPr>
      <w:t>xxxx</w:t>
    </w:r>
    <w:proofErr w:type="spellEnd"/>
    <w:r>
      <w:t xml:space="preserve">, </w:t>
    </w:r>
    <w:r w:rsidRPr="00847569">
      <w:t>DOI: 10.</w:t>
    </w:r>
    <w:r w:rsidR="00E108C0">
      <w:rPr>
        <w:rFonts w:hint="eastAsia"/>
        <w:lang w:eastAsia="ja-JP"/>
      </w:rPr>
      <w:t>20884</w:t>
    </w:r>
    <w:r w:rsidRPr="00847569">
      <w:t>/</w:t>
    </w:r>
    <w:r w:rsidR="00E108C0">
      <w:rPr>
        <w:rFonts w:hint="eastAsia"/>
        <w:lang w:eastAsia="ja-JP"/>
      </w:rPr>
      <w:t>1.jolesal.2024</w:t>
    </w:r>
    <w:r w:rsidRPr="00847569">
      <w:t>.</w:t>
    </w:r>
    <w:r w:rsidR="00E108C0">
      <w:rPr>
        <w:rFonts w:hint="eastAsia"/>
        <w:lang w:eastAsia="ja-JP"/>
      </w:rPr>
      <w:t>1.</w:t>
    </w:r>
    <w:proofErr w:type="gramStart"/>
    <w:r w:rsidR="00E108C0">
      <w:rPr>
        <w:rFonts w:hint="eastAsia"/>
        <w:lang w:eastAsia="ja-JP"/>
      </w:rPr>
      <w:t>1.</w:t>
    </w:r>
    <w:r>
      <w:t>paperID</w:t>
    </w:r>
    <w:r w:rsidR="008B060F" w:rsidRPr="003D5B84">
      <w:tab/>
    </w:r>
    <w:r w:rsidR="00097958" w:rsidRPr="003D5B84">
      <w:t xml:space="preserve"> </w:t>
    </w:r>
    <w:r w:rsidR="00855965" w:rsidRPr="003D5B84">
      <w:t xml:space="preserve"> </w:t>
    </w:r>
    <w:r w:rsidR="00E5155C" w:rsidRPr="003D5B84">
      <w:tab/>
    </w:r>
    <w:proofErr w:type="gramEnd"/>
    <w:r w:rsidR="00C3666D" w:rsidRPr="003D5B84">
      <w:rPr>
        <w:rStyle w:val="NomorHalaman"/>
      </w:rPr>
      <w:fldChar w:fldCharType="begin"/>
    </w:r>
    <w:r w:rsidR="00097958" w:rsidRPr="003D5B84">
      <w:rPr>
        <w:rStyle w:val="NomorHalaman"/>
      </w:rPr>
      <w:instrText xml:space="preserve"> PAGE </w:instrText>
    </w:r>
    <w:r w:rsidR="00C3666D" w:rsidRPr="003D5B84">
      <w:rPr>
        <w:rStyle w:val="NomorHalaman"/>
      </w:rPr>
      <w:fldChar w:fldCharType="separate"/>
    </w:r>
    <w:r w:rsidR="00656AAA">
      <w:rPr>
        <w:rStyle w:val="NomorHalaman"/>
        <w:noProof/>
      </w:rPr>
      <w:t>101</w:t>
    </w:r>
    <w:r w:rsidR="00C3666D" w:rsidRPr="003D5B84">
      <w:rPr>
        <w:rStyle w:val="NomorHalaman"/>
      </w:rPr>
      <w:fldChar w:fldCharType="end"/>
    </w:r>
    <w:r w:rsidR="00050148">
      <w:rPr>
        <w:noProof/>
      </w:rPr>
      <mc:AlternateContent>
        <mc:Choice Requires="wps">
          <w:drawing>
            <wp:anchor distT="0" distB="0" distL="114300" distR="114300" simplePos="0" relativeHeight="251776000" behindDoc="0" locked="0" layoutInCell="1" allowOverlap="1" wp14:anchorId="480481AD" wp14:editId="3F641B1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02F36" id="_x0000_t32" coordsize="21600,21600" o:spt="32" o:oned="t" path="m,l21600,21600e" filled="f">
              <v:path arrowok="t" fillok="f" o:connecttype="none"/>
              <o:lock v:ext="edit" shapetype="t"/>
            </v:shapetype>
            <v:shape id="AutoShape 6" o:spid="_x0000_s1026" type="#_x0000_t32" style="position:absolute;left:0;text-align:left;margin-left:-1.5pt;margin-top:14.25pt;width:442.2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NomorHalaman"/>
      </w:rPr>
      <w:tab/>
    </w:r>
  </w:p>
  <w:p w14:paraId="0F8E6846" w14:textId="77777777" w:rsidR="00E77E1F" w:rsidRPr="003D5B84" w:rsidRDefault="00E77E1F" w:rsidP="00E77E1F">
    <w:pPr>
      <w:pStyle w:val="Header"/>
      <w:tabs>
        <w:tab w:val="clear" w:pos="4320"/>
        <w:tab w:val="clear" w:pos="8640"/>
        <w:tab w:val="left" w:pos="7938"/>
        <w:tab w:val="right" w:pos="8789"/>
      </w:tabs>
      <w:rPr>
        <w:rStyle w:val="NomorHala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41842711">
    <w:abstractNumId w:val="14"/>
  </w:num>
  <w:num w:numId="2" w16cid:durableId="1111317764">
    <w:abstractNumId w:val="9"/>
  </w:num>
  <w:num w:numId="3" w16cid:durableId="1661739112">
    <w:abstractNumId w:val="18"/>
  </w:num>
  <w:num w:numId="4" w16cid:durableId="1263411610">
    <w:abstractNumId w:val="8"/>
  </w:num>
  <w:num w:numId="5" w16cid:durableId="453603634">
    <w:abstractNumId w:val="11"/>
  </w:num>
  <w:num w:numId="6" w16cid:durableId="1887716331">
    <w:abstractNumId w:val="15"/>
  </w:num>
  <w:num w:numId="7" w16cid:durableId="1112632117">
    <w:abstractNumId w:val="12"/>
  </w:num>
  <w:num w:numId="8" w16cid:durableId="627905308">
    <w:abstractNumId w:val="10"/>
  </w:num>
  <w:num w:numId="9" w16cid:durableId="1747075034">
    <w:abstractNumId w:val="6"/>
  </w:num>
  <w:num w:numId="10" w16cid:durableId="514613001">
    <w:abstractNumId w:val="1"/>
  </w:num>
  <w:num w:numId="11" w16cid:durableId="741637523">
    <w:abstractNumId w:val="0"/>
  </w:num>
  <w:num w:numId="12" w16cid:durableId="1330912239">
    <w:abstractNumId w:val="3"/>
  </w:num>
  <w:num w:numId="13" w16cid:durableId="839584445">
    <w:abstractNumId w:val="2"/>
  </w:num>
  <w:num w:numId="14" w16cid:durableId="1288589840">
    <w:abstractNumId w:val="4"/>
  </w:num>
  <w:num w:numId="15" w16cid:durableId="1202471782">
    <w:abstractNumId w:val="17"/>
  </w:num>
  <w:num w:numId="16" w16cid:durableId="1350642145">
    <w:abstractNumId w:val="5"/>
  </w:num>
  <w:num w:numId="17" w16cid:durableId="2021614190">
    <w:abstractNumId w:val="16"/>
  </w:num>
  <w:num w:numId="18" w16cid:durableId="17432880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6255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8193360">
    <w:abstractNumId w:val="13"/>
  </w:num>
  <w:num w:numId="21" w16cid:durableId="132646978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060B"/>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641"/>
    <w:rsid w:val="000B1AEE"/>
    <w:rsid w:val="000B5480"/>
    <w:rsid w:val="000B682B"/>
    <w:rsid w:val="000C03DA"/>
    <w:rsid w:val="000C4B17"/>
    <w:rsid w:val="000C730A"/>
    <w:rsid w:val="000C76DC"/>
    <w:rsid w:val="000D099B"/>
    <w:rsid w:val="000D3712"/>
    <w:rsid w:val="000D3BF1"/>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A393C"/>
    <w:rsid w:val="001B2439"/>
    <w:rsid w:val="001B2EF9"/>
    <w:rsid w:val="001B4AB3"/>
    <w:rsid w:val="001B5250"/>
    <w:rsid w:val="001B5719"/>
    <w:rsid w:val="001B621C"/>
    <w:rsid w:val="001B64D0"/>
    <w:rsid w:val="001B7915"/>
    <w:rsid w:val="001C0FE6"/>
    <w:rsid w:val="001C19EB"/>
    <w:rsid w:val="001C1DDC"/>
    <w:rsid w:val="001C6DDA"/>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541C"/>
    <w:rsid w:val="001F6170"/>
    <w:rsid w:val="001F63D7"/>
    <w:rsid w:val="001F6ACF"/>
    <w:rsid w:val="001F6FB1"/>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0B8C"/>
    <w:rsid w:val="00254EC2"/>
    <w:rsid w:val="002550AB"/>
    <w:rsid w:val="00255388"/>
    <w:rsid w:val="00256322"/>
    <w:rsid w:val="002575A8"/>
    <w:rsid w:val="00260476"/>
    <w:rsid w:val="00261B88"/>
    <w:rsid w:val="0026229E"/>
    <w:rsid w:val="002622CD"/>
    <w:rsid w:val="00266574"/>
    <w:rsid w:val="002668F8"/>
    <w:rsid w:val="00270E78"/>
    <w:rsid w:val="002712EB"/>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A30EA"/>
    <w:rsid w:val="002B0601"/>
    <w:rsid w:val="002B10C7"/>
    <w:rsid w:val="002B66EF"/>
    <w:rsid w:val="002B6EC9"/>
    <w:rsid w:val="002B7609"/>
    <w:rsid w:val="002B7D2C"/>
    <w:rsid w:val="002C0665"/>
    <w:rsid w:val="002C2C92"/>
    <w:rsid w:val="002C4749"/>
    <w:rsid w:val="002C49CF"/>
    <w:rsid w:val="002C5F11"/>
    <w:rsid w:val="002C6317"/>
    <w:rsid w:val="002D07B9"/>
    <w:rsid w:val="002D0C71"/>
    <w:rsid w:val="002D0F04"/>
    <w:rsid w:val="002D31A6"/>
    <w:rsid w:val="002D4A56"/>
    <w:rsid w:val="002D797A"/>
    <w:rsid w:val="002E0BC4"/>
    <w:rsid w:val="002E184C"/>
    <w:rsid w:val="002E2CAE"/>
    <w:rsid w:val="002E60FC"/>
    <w:rsid w:val="002E6409"/>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6A3D"/>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3F49"/>
    <w:rsid w:val="004550E4"/>
    <w:rsid w:val="00460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7C67"/>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2A02"/>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6CF3"/>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227D"/>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3B5E"/>
    <w:rsid w:val="006549EF"/>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1F54"/>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5B88"/>
    <w:rsid w:val="00777AD7"/>
    <w:rsid w:val="00784C44"/>
    <w:rsid w:val="007912CE"/>
    <w:rsid w:val="007934C4"/>
    <w:rsid w:val="0079451D"/>
    <w:rsid w:val="00795966"/>
    <w:rsid w:val="007A04C8"/>
    <w:rsid w:val="007A3102"/>
    <w:rsid w:val="007A3B30"/>
    <w:rsid w:val="007A3FC0"/>
    <w:rsid w:val="007A49BA"/>
    <w:rsid w:val="007A609F"/>
    <w:rsid w:val="007A7484"/>
    <w:rsid w:val="007B3661"/>
    <w:rsid w:val="007B3EF9"/>
    <w:rsid w:val="007B57A1"/>
    <w:rsid w:val="007B5BBB"/>
    <w:rsid w:val="007B7535"/>
    <w:rsid w:val="007C0D3D"/>
    <w:rsid w:val="007C2A08"/>
    <w:rsid w:val="007C60D8"/>
    <w:rsid w:val="007D0499"/>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6D01"/>
    <w:rsid w:val="008373F8"/>
    <w:rsid w:val="008379F3"/>
    <w:rsid w:val="00837EA3"/>
    <w:rsid w:val="00840495"/>
    <w:rsid w:val="00843072"/>
    <w:rsid w:val="008439A0"/>
    <w:rsid w:val="00843BE9"/>
    <w:rsid w:val="00845A76"/>
    <w:rsid w:val="00846269"/>
    <w:rsid w:val="00847569"/>
    <w:rsid w:val="008508FF"/>
    <w:rsid w:val="00850CAC"/>
    <w:rsid w:val="0085238C"/>
    <w:rsid w:val="008530DA"/>
    <w:rsid w:val="0085352C"/>
    <w:rsid w:val="008538D0"/>
    <w:rsid w:val="00853BF4"/>
    <w:rsid w:val="00854ED5"/>
    <w:rsid w:val="00855965"/>
    <w:rsid w:val="00856356"/>
    <w:rsid w:val="008563F2"/>
    <w:rsid w:val="00856E78"/>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09"/>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878"/>
    <w:rsid w:val="009B5FE8"/>
    <w:rsid w:val="009B62B1"/>
    <w:rsid w:val="009B76C2"/>
    <w:rsid w:val="009C080D"/>
    <w:rsid w:val="009C142A"/>
    <w:rsid w:val="009C3C32"/>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35A2"/>
    <w:rsid w:val="00A16250"/>
    <w:rsid w:val="00A17296"/>
    <w:rsid w:val="00A17D28"/>
    <w:rsid w:val="00A21621"/>
    <w:rsid w:val="00A22457"/>
    <w:rsid w:val="00A22900"/>
    <w:rsid w:val="00A26D18"/>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7D2"/>
    <w:rsid w:val="00B514D3"/>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4D84"/>
    <w:rsid w:val="00B85932"/>
    <w:rsid w:val="00B87588"/>
    <w:rsid w:val="00B92474"/>
    <w:rsid w:val="00BA2419"/>
    <w:rsid w:val="00BA2A58"/>
    <w:rsid w:val="00BB0F2F"/>
    <w:rsid w:val="00BB1C66"/>
    <w:rsid w:val="00BB3596"/>
    <w:rsid w:val="00BB48F9"/>
    <w:rsid w:val="00BB524D"/>
    <w:rsid w:val="00BB5385"/>
    <w:rsid w:val="00BB5653"/>
    <w:rsid w:val="00BB6E3C"/>
    <w:rsid w:val="00BC03E2"/>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3F76"/>
    <w:rsid w:val="00C957AC"/>
    <w:rsid w:val="00C9655A"/>
    <w:rsid w:val="00C96FCA"/>
    <w:rsid w:val="00C9754D"/>
    <w:rsid w:val="00C975DF"/>
    <w:rsid w:val="00CA5D84"/>
    <w:rsid w:val="00CC1960"/>
    <w:rsid w:val="00CC2B02"/>
    <w:rsid w:val="00CD4F70"/>
    <w:rsid w:val="00CE1CF3"/>
    <w:rsid w:val="00CE4BC0"/>
    <w:rsid w:val="00CE6FE6"/>
    <w:rsid w:val="00CE70F3"/>
    <w:rsid w:val="00CE7659"/>
    <w:rsid w:val="00CF0E18"/>
    <w:rsid w:val="00CF1341"/>
    <w:rsid w:val="00CF29A4"/>
    <w:rsid w:val="00CF2F2E"/>
    <w:rsid w:val="00CF4D01"/>
    <w:rsid w:val="00CF624D"/>
    <w:rsid w:val="00CF6B79"/>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08C0"/>
    <w:rsid w:val="00E11D66"/>
    <w:rsid w:val="00E12071"/>
    <w:rsid w:val="00E12660"/>
    <w:rsid w:val="00E12838"/>
    <w:rsid w:val="00E15BBF"/>
    <w:rsid w:val="00E15ECD"/>
    <w:rsid w:val="00E230D8"/>
    <w:rsid w:val="00E239E2"/>
    <w:rsid w:val="00E23F00"/>
    <w:rsid w:val="00E2599A"/>
    <w:rsid w:val="00E26A0F"/>
    <w:rsid w:val="00E305A0"/>
    <w:rsid w:val="00E30D58"/>
    <w:rsid w:val="00E318D4"/>
    <w:rsid w:val="00E339EE"/>
    <w:rsid w:val="00E3557A"/>
    <w:rsid w:val="00E4014C"/>
    <w:rsid w:val="00E401FC"/>
    <w:rsid w:val="00E42615"/>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C5E40"/>
    <w:rsid w:val="00ED1ABA"/>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07FC0"/>
    <w:rsid w:val="00F15BF4"/>
    <w:rsid w:val="00F15F69"/>
    <w:rsid w:val="00F1612D"/>
    <w:rsid w:val="00F173DD"/>
    <w:rsid w:val="00F21119"/>
    <w:rsid w:val="00F25164"/>
    <w:rsid w:val="00F277D3"/>
    <w:rsid w:val="00F30997"/>
    <w:rsid w:val="00F32896"/>
    <w:rsid w:val="00F337E2"/>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rsid w:val="00102A61"/>
    <w:rPr>
      <w:color w:val="0000FF"/>
      <w:u w:val="single"/>
    </w:rPr>
  </w:style>
  <w:style w:type="paragraph" w:styleId="Header">
    <w:name w:val="header"/>
    <w:basedOn w:val="Normal"/>
    <w:link w:val="HeaderK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basedOn w:val="FontParagrafDefault"/>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FontParagrafDefaul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basedOn w:val="FontParagrafDefault"/>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basedOn w:val="FontParagrafDefaul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basedOn w:val="FontParagrafDefaul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st">
    <w:name w:val="st"/>
    <w:basedOn w:val="FontParagrafDefault"/>
    <w:rsid w:val="00956EB6"/>
  </w:style>
  <w:style w:type="character" w:customStyle="1" w:styleId="fontstyle01">
    <w:name w:val="fontstyle01"/>
    <w:basedOn w:val="FontParagrafDefault"/>
    <w:rsid w:val="00F15BF4"/>
    <w:rPr>
      <w:rFonts w:ascii="NimbusRomNo9L-Medi" w:hAnsi="NimbusRomNo9L-Medi" w:hint="default"/>
      <w:b/>
      <w:bCs/>
      <w:i w:val="0"/>
      <w:iCs w:val="0"/>
      <w:color w:val="000000"/>
      <w:sz w:val="20"/>
      <w:szCs w:val="20"/>
    </w:rPr>
  </w:style>
  <w:style w:type="character" w:customStyle="1" w:styleId="fontstyle21">
    <w:name w:val="fontstyle21"/>
    <w:basedOn w:val="FontParagrafDefault"/>
    <w:rsid w:val="00F15BF4"/>
    <w:rPr>
      <w:rFonts w:ascii="NimbusRomNo9L-Regu" w:hAnsi="NimbusRomNo9L-Regu" w:hint="default"/>
      <w:b w:val="0"/>
      <w:bCs w:val="0"/>
      <w:i w:val="0"/>
      <w:iCs w:val="0"/>
      <w:color w:val="000000"/>
      <w:sz w:val="20"/>
      <w:szCs w:val="20"/>
    </w:rPr>
  </w:style>
  <w:style w:type="character" w:styleId="SebutanYangBelumTerselesaikan">
    <w:name w:val="Unresolved Mention"/>
    <w:basedOn w:val="FontParagrafDefault"/>
    <w:uiPriority w:val="99"/>
    <w:semiHidden/>
    <w:unhideWhenUsed/>
    <w:rsid w:val="00E619D6"/>
    <w:rPr>
      <w:color w:val="605E5C"/>
      <w:shd w:val="clear" w:color="auto" w:fill="E1DFDD"/>
    </w:rPr>
  </w:style>
  <w:style w:type="character" w:customStyle="1" w:styleId="HeaderKAR">
    <w:name w:val="Header KAR"/>
    <w:basedOn w:val="FontParagrafDefault"/>
    <w:link w:val="Header"/>
    <w:rsid w:val="00981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o1LhSSYAAAAJ&amp;hl=en" TargetMode="External"/><Relationship Id="rId18" Type="http://schemas.openxmlformats.org/officeDocument/2006/relationships/hyperlink" Target="https://publons.com/researcher/3843075/masitah-shahrill/" TargetMode="External"/><Relationship Id="rId26" Type="http://schemas.openxmlformats.org/officeDocument/2006/relationships/hyperlink" Target="https://www.scopus.com/authid/detail.uri?authorId=35334447900" TargetMode="External"/><Relationship Id="rId3" Type="http://schemas.openxmlformats.org/officeDocument/2006/relationships/styles" Target="styles.xml"/><Relationship Id="rId21" Type="http://schemas.openxmlformats.org/officeDocument/2006/relationships/hyperlink" Target="https://scholar.google.co.id/citations?user=UUiTC6YAAAAJ&amp;hl=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svg"/><Relationship Id="rId25" Type="http://schemas.openxmlformats.org/officeDocument/2006/relationships/hyperlink" Target="https://scholar.google.com/citations?user=igf4FvUAAAAJ&amp;hl=en"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orcid.org/0000-0003-1330-299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9395-0798" TargetMode="External"/><Relationship Id="rId24" Type="http://schemas.openxmlformats.org/officeDocument/2006/relationships/hyperlink" Target="https://orcid.org/0000-0003-0786-674X"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scopus.com/authid/detail.uri?authorId=55873798300" TargetMode="External"/><Relationship Id="rId23" Type="http://schemas.openxmlformats.org/officeDocument/2006/relationships/hyperlink" Target="https://publons.com/researcher/4248362/hanif-cahyo-adi-kistoro/" TargetMode="External"/><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scopus.com/authid/detail.uri?authorId=57219532478" TargetMode="External"/><Relationship Id="rId27" Type="http://schemas.openxmlformats.org/officeDocument/2006/relationships/hyperlink" Target="https://publons.com/researcher/3736056/azlina-mohd-kosnin/"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3173</Words>
  <Characters>18090</Characters>
  <Application>Microsoft Office Word</Application>
  <DocSecurity>0</DocSecurity>
  <Lines>150</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International Journal of Evaluation and Research in Education (IJERE)</vt:lpstr>
      <vt:lpstr>International Journal of Evaluation and Research in Education (IJERE)</vt:lpstr>
    </vt:vector>
  </TitlesOfParts>
  <Company>IAES | Institute of Advanced Engineering and Science</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Lestari</cp:lastModifiedBy>
  <cp:revision>7</cp:revision>
  <cp:lastPrinted>2021-08-05T08:35:00Z</cp:lastPrinted>
  <dcterms:created xsi:type="dcterms:W3CDTF">2024-07-04T12:08:00Z</dcterms:created>
  <dcterms:modified xsi:type="dcterms:W3CDTF">2026-02-03T06:23:00Z</dcterms:modified>
  <cp:category/>
</cp:coreProperties>
</file>